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4615B" w14:textId="1DFB2A0E" w:rsidR="00222F7A" w:rsidRPr="00673915" w:rsidRDefault="00AB026F" w:rsidP="00AB026F">
      <w:pPr>
        <w:jc w:val="both"/>
        <w:rPr>
          <w:b/>
          <w:lang w:val="sr-Cyrl-RS"/>
        </w:rPr>
      </w:pPr>
      <w:bookmarkStart w:id="0" w:name="_GoBack"/>
      <w:bookmarkEnd w:id="0"/>
      <w:r w:rsidRPr="00AB026F">
        <w:rPr>
          <w:b/>
          <w:color w:val="FF0000"/>
          <w:lang w:val="sr-Cyrl-RS"/>
        </w:rPr>
        <w:t xml:space="preserve">                                                                                                                            </w:t>
      </w:r>
      <w:r w:rsidRPr="00673915">
        <w:rPr>
          <w:b/>
          <w:lang w:val="sr-Cyrl-RS"/>
        </w:rPr>
        <w:t>НАЦРТ</w:t>
      </w:r>
    </w:p>
    <w:p w14:paraId="134799D5" w14:textId="77777777" w:rsidR="00222F7A" w:rsidRPr="00FC0E89" w:rsidRDefault="00222F7A" w:rsidP="00222F7A">
      <w:pPr>
        <w:jc w:val="center"/>
        <w:rPr>
          <w:b/>
          <w:color w:val="000000"/>
          <w:lang w:val="bg-BG"/>
        </w:rPr>
      </w:pPr>
    </w:p>
    <w:p w14:paraId="3CE53594" w14:textId="77777777" w:rsidR="00222F7A" w:rsidRPr="00FC0E89" w:rsidRDefault="00222F7A" w:rsidP="00222F7A">
      <w:pPr>
        <w:tabs>
          <w:tab w:val="left" w:pos="2400"/>
        </w:tabs>
        <w:rPr>
          <w:b/>
          <w:color w:val="000000"/>
          <w:lang w:val="bg-BG"/>
        </w:rPr>
      </w:pPr>
      <w:r w:rsidRPr="00FC0E89">
        <w:rPr>
          <w:b/>
          <w:color w:val="000000"/>
          <w:lang w:val="bg-BG"/>
        </w:rPr>
        <w:tab/>
      </w:r>
    </w:p>
    <w:p w14:paraId="40454742" w14:textId="77777777" w:rsidR="00222F7A" w:rsidRPr="00FC0E89" w:rsidRDefault="00222F7A" w:rsidP="00222F7A">
      <w:pPr>
        <w:jc w:val="center"/>
        <w:rPr>
          <w:b/>
          <w:color w:val="000000"/>
          <w:lang w:val="bg-BG"/>
        </w:rPr>
      </w:pPr>
    </w:p>
    <w:p w14:paraId="3CCB764F" w14:textId="77777777" w:rsidR="00222F7A" w:rsidRPr="00FC0E89" w:rsidRDefault="00222F7A" w:rsidP="00222F7A">
      <w:pPr>
        <w:jc w:val="center"/>
        <w:rPr>
          <w:b/>
          <w:color w:val="000000"/>
          <w:lang w:val="bg-BG"/>
        </w:rPr>
      </w:pPr>
    </w:p>
    <w:p w14:paraId="64868B8A" w14:textId="77777777" w:rsidR="00222F7A" w:rsidRPr="00FC0E89" w:rsidRDefault="00222F7A" w:rsidP="00222F7A">
      <w:pPr>
        <w:jc w:val="center"/>
        <w:rPr>
          <w:b/>
          <w:color w:val="000000"/>
          <w:lang w:val="bg-BG"/>
        </w:rPr>
      </w:pPr>
    </w:p>
    <w:p w14:paraId="18A41AFB" w14:textId="77777777" w:rsidR="00222F7A" w:rsidRPr="00FC0E89" w:rsidRDefault="00222F7A" w:rsidP="00222F7A">
      <w:pPr>
        <w:jc w:val="center"/>
        <w:rPr>
          <w:b/>
          <w:color w:val="000000"/>
          <w:lang w:val="bg-BG"/>
        </w:rPr>
      </w:pPr>
    </w:p>
    <w:p w14:paraId="6AABCD99" w14:textId="77777777" w:rsidR="00222F7A" w:rsidRPr="00FC0E89" w:rsidRDefault="00222F7A" w:rsidP="00222F7A">
      <w:pPr>
        <w:jc w:val="center"/>
        <w:rPr>
          <w:b/>
          <w:color w:val="000000"/>
          <w:lang w:val="bg-BG"/>
        </w:rPr>
      </w:pPr>
    </w:p>
    <w:p w14:paraId="5BFB4C2F" w14:textId="77777777" w:rsidR="00222F7A" w:rsidRPr="00FC0E89" w:rsidRDefault="00222F7A" w:rsidP="00222F7A">
      <w:pPr>
        <w:jc w:val="center"/>
        <w:rPr>
          <w:b/>
          <w:color w:val="000000"/>
          <w:lang w:val="bg-BG"/>
        </w:rPr>
      </w:pPr>
    </w:p>
    <w:p w14:paraId="52A68C9A" w14:textId="77777777" w:rsidR="00222F7A" w:rsidRPr="00FC0E89" w:rsidRDefault="00222F7A" w:rsidP="00222F7A">
      <w:pPr>
        <w:jc w:val="center"/>
        <w:rPr>
          <w:b/>
          <w:color w:val="000000"/>
          <w:lang w:val="bg-BG"/>
        </w:rPr>
      </w:pPr>
    </w:p>
    <w:p w14:paraId="5A6CCE81" w14:textId="77777777" w:rsidR="00222F7A" w:rsidRPr="00FC0E89" w:rsidRDefault="00222F7A" w:rsidP="00222F7A">
      <w:pPr>
        <w:jc w:val="center"/>
        <w:rPr>
          <w:b/>
          <w:color w:val="000000"/>
          <w:lang w:val="bg-BG"/>
        </w:rPr>
      </w:pPr>
    </w:p>
    <w:p w14:paraId="1B3B0D8C" w14:textId="07A3A2F7" w:rsidR="00222F7A" w:rsidRPr="00FC0E89" w:rsidRDefault="00E52A85" w:rsidP="00222F7A">
      <w:pPr>
        <w:jc w:val="center"/>
        <w:rPr>
          <w:b/>
          <w:color w:val="000000"/>
          <w:lang w:val="bg-BG"/>
        </w:rPr>
      </w:pPr>
      <w:r>
        <w:rPr>
          <w:b/>
          <w:noProof/>
        </w:rPr>
        <w:drawing>
          <wp:inline distT="0" distB="0" distL="0" distR="0" wp14:anchorId="066FFC0A" wp14:editId="0ACD78E5">
            <wp:extent cx="2324100" cy="2355850"/>
            <wp:effectExtent l="0" t="0" r="0" b="6350"/>
            <wp:docPr id="1" name="Picture 1" descr="kursumlij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sumlija-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2355850"/>
                    </a:xfrm>
                    <a:prstGeom prst="rect">
                      <a:avLst/>
                    </a:prstGeom>
                    <a:noFill/>
                    <a:ln>
                      <a:noFill/>
                    </a:ln>
                  </pic:spPr>
                </pic:pic>
              </a:graphicData>
            </a:graphic>
          </wp:inline>
        </w:drawing>
      </w:r>
    </w:p>
    <w:p w14:paraId="43836FCD" w14:textId="77777777" w:rsidR="00222F7A" w:rsidRPr="00FC0E89" w:rsidRDefault="00222F7A" w:rsidP="00222F7A">
      <w:pPr>
        <w:jc w:val="center"/>
        <w:rPr>
          <w:b/>
          <w:color w:val="000000"/>
          <w:lang w:val="bg-BG"/>
        </w:rPr>
      </w:pPr>
    </w:p>
    <w:p w14:paraId="2464F14D" w14:textId="77777777" w:rsidR="00222F7A" w:rsidRPr="00FC0E89" w:rsidRDefault="00222F7A" w:rsidP="00222F7A">
      <w:pPr>
        <w:jc w:val="center"/>
        <w:rPr>
          <w:b/>
          <w:color w:val="000000"/>
          <w:lang w:val="bg-BG"/>
        </w:rPr>
      </w:pPr>
    </w:p>
    <w:p w14:paraId="4F89EB0B" w14:textId="77777777" w:rsidR="00222F7A" w:rsidRPr="00FC0E89" w:rsidRDefault="00222F7A" w:rsidP="00222F7A">
      <w:pPr>
        <w:jc w:val="center"/>
        <w:rPr>
          <w:b/>
          <w:color w:val="000000"/>
          <w:lang w:val="bg-BG"/>
        </w:rPr>
      </w:pPr>
    </w:p>
    <w:p w14:paraId="790AD730" w14:textId="77777777" w:rsidR="00222F7A" w:rsidRPr="00FC0E89" w:rsidRDefault="00222F7A" w:rsidP="00222F7A">
      <w:pPr>
        <w:jc w:val="center"/>
        <w:rPr>
          <w:b/>
          <w:color w:val="000000"/>
          <w:lang w:val="bg-BG"/>
        </w:rPr>
      </w:pPr>
    </w:p>
    <w:p w14:paraId="2FEE569B" w14:textId="77777777" w:rsidR="00222F7A" w:rsidRPr="00FC0E89" w:rsidRDefault="00222F7A" w:rsidP="00222F7A">
      <w:pPr>
        <w:ind w:left="900"/>
        <w:jc w:val="center"/>
        <w:rPr>
          <w:color w:val="000000"/>
          <w:lang w:val="bg-BG"/>
        </w:rPr>
      </w:pPr>
    </w:p>
    <w:p w14:paraId="657D500C" w14:textId="77777777" w:rsidR="00222F7A" w:rsidRPr="00FC0E89" w:rsidRDefault="00222F7A" w:rsidP="00222F7A">
      <w:pPr>
        <w:ind w:left="900"/>
        <w:jc w:val="center"/>
        <w:rPr>
          <w:color w:val="000000"/>
          <w:lang w:val="bg-BG"/>
        </w:rPr>
      </w:pPr>
    </w:p>
    <w:p w14:paraId="1374D11A" w14:textId="77777777" w:rsidR="00222F7A" w:rsidRPr="00FC0E89" w:rsidRDefault="00222F7A" w:rsidP="00222F7A">
      <w:pPr>
        <w:ind w:left="900"/>
        <w:jc w:val="center"/>
        <w:rPr>
          <w:color w:val="000000"/>
          <w:lang w:val="bg-BG"/>
        </w:rPr>
      </w:pPr>
    </w:p>
    <w:p w14:paraId="038685C6" w14:textId="77777777" w:rsidR="00222F7A" w:rsidRPr="00FC0E89" w:rsidRDefault="00222F7A" w:rsidP="00222F7A">
      <w:pPr>
        <w:ind w:left="900"/>
        <w:jc w:val="center"/>
        <w:rPr>
          <w:color w:val="000000"/>
          <w:lang w:val="bg-BG"/>
        </w:rPr>
      </w:pPr>
    </w:p>
    <w:p w14:paraId="5AC6C0AA" w14:textId="77777777" w:rsidR="00222F7A" w:rsidRPr="00FC0E89" w:rsidRDefault="00222F7A" w:rsidP="00222F7A">
      <w:pPr>
        <w:ind w:left="900"/>
        <w:jc w:val="center"/>
        <w:rPr>
          <w:color w:val="000000"/>
          <w:lang w:val="bg-BG"/>
        </w:rPr>
      </w:pPr>
    </w:p>
    <w:p w14:paraId="15DA1B64" w14:textId="77777777" w:rsidR="00222F7A" w:rsidRPr="00FC0E89" w:rsidRDefault="00222F7A" w:rsidP="00222F7A">
      <w:pPr>
        <w:rPr>
          <w:color w:val="000000"/>
          <w:lang w:val="bg-BG"/>
        </w:rPr>
      </w:pPr>
    </w:p>
    <w:p w14:paraId="6B5998CD" w14:textId="77777777" w:rsidR="00222F7A" w:rsidRPr="00FC0E89" w:rsidRDefault="00222F7A" w:rsidP="00222F7A">
      <w:pPr>
        <w:jc w:val="center"/>
        <w:outlineLvl w:val="0"/>
        <w:rPr>
          <w:b/>
          <w:color w:val="000000"/>
          <w:sz w:val="28"/>
          <w:szCs w:val="28"/>
          <w:lang w:val="bg-BG"/>
        </w:rPr>
      </w:pPr>
      <w:r w:rsidRPr="00FC0E89">
        <w:rPr>
          <w:b/>
          <w:color w:val="000000"/>
          <w:sz w:val="28"/>
          <w:szCs w:val="28"/>
          <w:lang w:val="bg-BG"/>
        </w:rPr>
        <w:t>СТРАТЕГИЈА УНАПРЕЂЕЊА ПОЛОЖАЈА МЛАДИХ</w:t>
      </w:r>
    </w:p>
    <w:p w14:paraId="6747E9A1" w14:textId="28B62B5E" w:rsidR="00222F7A" w:rsidRPr="00FC0E89" w:rsidRDefault="00D85E2F" w:rsidP="00222F7A">
      <w:pPr>
        <w:jc w:val="center"/>
        <w:outlineLvl w:val="0"/>
        <w:rPr>
          <w:b/>
          <w:color w:val="000000"/>
          <w:sz w:val="28"/>
          <w:szCs w:val="28"/>
          <w:lang w:val="bg-BG"/>
        </w:rPr>
      </w:pPr>
      <w:r>
        <w:rPr>
          <w:b/>
          <w:color w:val="000000"/>
          <w:sz w:val="28"/>
          <w:szCs w:val="28"/>
          <w:lang w:val="bg-BG"/>
        </w:rPr>
        <w:t>ОПШТИНЕ КУРШУМЛИЈА</w:t>
      </w:r>
    </w:p>
    <w:p w14:paraId="4CDABAC0" w14:textId="29E6A6F1" w:rsidR="00222F7A" w:rsidRPr="00FC0E89" w:rsidRDefault="00222F7A" w:rsidP="00222F7A">
      <w:pPr>
        <w:jc w:val="center"/>
        <w:outlineLvl w:val="0"/>
        <w:rPr>
          <w:color w:val="000000"/>
          <w:lang w:val="bg-BG"/>
        </w:rPr>
      </w:pPr>
      <w:r w:rsidRPr="00FC0E89">
        <w:rPr>
          <w:b/>
          <w:color w:val="000000"/>
          <w:sz w:val="28"/>
          <w:szCs w:val="28"/>
          <w:lang w:val="bg-BG"/>
        </w:rPr>
        <w:t>ЗА ПЕРИОД</w:t>
      </w:r>
      <w:r w:rsidR="00D85E2F">
        <w:rPr>
          <w:b/>
          <w:color w:val="000000"/>
          <w:sz w:val="28"/>
          <w:szCs w:val="28"/>
          <w:lang w:val="bg-BG"/>
        </w:rPr>
        <w:t xml:space="preserve"> </w:t>
      </w:r>
      <w:r w:rsidR="00D85E2F" w:rsidRPr="0038710B">
        <w:rPr>
          <w:b/>
          <w:sz w:val="28"/>
          <w:szCs w:val="28"/>
          <w:lang w:val="bg-BG"/>
        </w:rPr>
        <w:t>202</w:t>
      </w:r>
      <w:r w:rsidR="00253CB3">
        <w:rPr>
          <w:b/>
          <w:sz w:val="28"/>
          <w:szCs w:val="28"/>
          <w:lang w:val="sr-Cyrl-RS"/>
        </w:rPr>
        <w:t>5</w:t>
      </w:r>
      <w:r w:rsidR="00924348" w:rsidRPr="0038710B">
        <w:rPr>
          <w:b/>
          <w:sz w:val="28"/>
          <w:szCs w:val="28"/>
          <w:lang w:val="sr-Cyrl-RS"/>
        </w:rPr>
        <w:t>.</w:t>
      </w:r>
      <w:r w:rsidR="00D85E2F" w:rsidRPr="0038710B">
        <w:rPr>
          <w:b/>
          <w:sz w:val="28"/>
          <w:szCs w:val="28"/>
          <w:lang w:val="bg-BG"/>
        </w:rPr>
        <w:t>-202</w:t>
      </w:r>
      <w:r w:rsidR="00C9537B" w:rsidRPr="003A3555">
        <w:rPr>
          <w:b/>
          <w:sz w:val="28"/>
          <w:szCs w:val="28"/>
          <w:lang w:val="bg-BG"/>
        </w:rPr>
        <w:t>9</w:t>
      </w:r>
      <w:r w:rsidR="00924348" w:rsidRPr="0038710B">
        <w:rPr>
          <w:b/>
          <w:sz w:val="28"/>
          <w:szCs w:val="28"/>
          <w:lang w:val="sr-Cyrl-RS"/>
        </w:rPr>
        <w:t>.</w:t>
      </w:r>
      <w:r w:rsidRPr="0038710B">
        <w:rPr>
          <w:b/>
          <w:sz w:val="28"/>
          <w:szCs w:val="28"/>
          <w:lang w:val="bg-BG"/>
        </w:rPr>
        <w:t xml:space="preserve"> </w:t>
      </w:r>
      <w:r>
        <w:rPr>
          <w:b/>
          <w:color w:val="000000"/>
          <w:sz w:val="28"/>
          <w:szCs w:val="28"/>
          <w:lang w:val="bg-BG"/>
        </w:rPr>
        <w:t>ГОДИНЕ</w:t>
      </w:r>
    </w:p>
    <w:p w14:paraId="7E3B3BDA" w14:textId="77777777" w:rsidR="00222F7A" w:rsidRPr="00FC0E89" w:rsidRDefault="00222F7A" w:rsidP="00222F7A">
      <w:pPr>
        <w:ind w:left="900"/>
        <w:jc w:val="center"/>
        <w:rPr>
          <w:color w:val="000000"/>
          <w:lang w:val="bg-BG"/>
        </w:rPr>
      </w:pPr>
    </w:p>
    <w:p w14:paraId="41740DCF" w14:textId="77777777" w:rsidR="00222F7A" w:rsidRPr="00FC0E89" w:rsidRDefault="00222F7A" w:rsidP="00222F7A">
      <w:pPr>
        <w:ind w:left="900"/>
        <w:jc w:val="center"/>
        <w:rPr>
          <w:color w:val="000000"/>
          <w:lang w:val="bg-BG"/>
        </w:rPr>
      </w:pPr>
    </w:p>
    <w:p w14:paraId="1C42A288" w14:textId="77777777" w:rsidR="00222F7A" w:rsidRPr="003A3555" w:rsidRDefault="00222F7A" w:rsidP="00222F7A">
      <w:pPr>
        <w:ind w:left="900"/>
        <w:rPr>
          <w:color w:val="000000"/>
          <w:lang w:val="bg-BG"/>
        </w:rPr>
      </w:pPr>
    </w:p>
    <w:p w14:paraId="4361F733" w14:textId="77777777" w:rsidR="00222F7A" w:rsidRPr="00FC0E89" w:rsidRDefault="00222F7A" w:rsidP="00222F7A">
      <w:pPr>
        <w:ind w:left="900"/>
        <w:jc w:val="center"/>
        <w:rPr>
          <w:color w:val="000000"/>
          <w:lang w:val="bg-BG"/>
        </w:rPr>
      </w:pPr>
    </w:p>
    <w:p w14:paraId="2055376C" w14:textId="77777777" w:rsidR="00222F7A" w:rsidRPr="00FC0E89" w:rsidRDefault="00222F7A" w:rsidP="00222F7A">
      <w:pPr>
        <w:rPr>
          <w:b/>
          <w:color w:val="000000"/>
          <w:lang w:val="bg-BG"/>
        </w:rPr>
      </w:pPr>
    </w:p>
    <w:p w14:paraId="003BE030" w14:textId="77777777" w:rsidR="00222F7A" w:rsidRPr="00FC0E89" w:rsidRDefault="00222F7A" w:rsidP="00222F7A">
      <w:pPr>
        <w:rPr>
          <w:b/>
          <w:color w:val="000000"/>
          <w:lang w:val="bg-BG"/>
        </w:rPr>
      </w:pPr>
    </w:p>
    <w:p w14:paraId="14143C86" w14:textId="77777777" w:rsidR="00222F7A" w:rsidRPr="00FC0E89" w:rsidRDefault="00222F7A" w:rsidP="00222F7A">
      <w:pPr>
        <w:rPr>
          <w:b/>
          <w:color w:val="000000"/>
          <w:lang w:val="bg-BG"/>
        </w:rPr>
      </w:pPr>
    </w:p>
    <w:p w14:paraId="6762A52A" w14:textId="77777777" w:rsidR="00222F7A" w:rsidRPr="00FC0E89" w:rsidRDefault="00222F7A" w:rsidP="00222F7A">
      <w:pPr>
        <w:rPr>
          <w:b/>
          <w:color w:val="000000"/>
          <w:lang w:val="bg-BG"/>
        </w:rPr>
      </w:pPr>
    </w:p>
    <w:p w14:paraId="4E672537" w14:textId="77777777" w:rsidR="00222F7A" w:rsidRPr="00FC0E89" w:rsidRDefault="00222F7A" w:rsidP="00222F7A">
      <w:pPr>
        <w:rPr>
          <w:b/>
          <w:color w:val="000000"/>
          <w:lang w:val="bg-BG"/>
        </w:rPr>
      </w:pPr>
    </w:p>
    <w:p w14:paraId="660B7CAE" w14:textId="77777777" w:rsidR="00222F7A" w:rsidRPr="00FC0E89" w:rsidRDefault="00222F7A" w:rsidP="00222F7A">
      <w:pPr>
        <w:rPr>
          <w:b/>
          <w:color w:val="000000"/>
          <w:lang w:val="bg-BG"/>
        </w:rPr>
      </w:pPr>
    </w:p>
    <w:p w14:paraId="61BB06E9" w14:textId="77777777" w:rsidR="00222F7A" w:rsidRPr="00FC0E89" w:rsidRDefault="00222F7A" w:rsidP="00222F7A">
      <w:pPr>
        <w:rPr>
          <w:b/>
          <w:color w:val="000000"/>
          <w:lang w:val="bg-BG"/>
        </w:rPr>
      </w:pPr>
    </w:p>
    <w:p w14:paraId="5F050178" w14:textId="77777777" w:rsidR="00222F7A" w:rsidRPr="00FC0E89" w:rsidRDefault="00222F7A" w:rsidP="00222F7A">
      <w:pPr>
        <w:rPr>
          <w:b/>
          <w:color w:val="000000"/>
          <w:lang w:val="bg-BG"/>
        </w:rPr>
      </w:pPr>
    </w:p>
    <w:p w14:paraId="5E1636DA" w14:textId="77777777" w:rsidR="00222F7A" w:rsidRPr="00FC0E89" w:rsidRDefault="00222F7A" w:rsidP="00222F7A">
      <w:pPr>
        <w:rPr>
          <w:b/>
          <w:color w:val="000000"/>
          <w:lang w:val="bg-BG"/>
        </w:rPr>
      </w:pPr>
    </w:p>
    <w:p w14:paraId="1543365E" w14:textId="77777777" w:rsidR="00222F7A" w:rsidRPr="00FC0E89" w:rsidRDefault="00222F7A" w:rsidP="00222F7A">
      <w:pPr>
        <w:rPr>
          <w:b/>
          <w:color w:val="000000"/>
          <w:lang w:val="bg-BG"/>
        </w:rPr>
      </w:pPr>
    </w:p>
    <w:p w14:paraId="0C166BBC" w14:textId="77777777" w:rsidR="00222F7A" w:rsidRPr="00FC0E89" w:rsidRDefault="00222F7A" w:rsidP="00222F7A">
      <w:pPr>
        <w:outlineLvl w:val="0"/>
        <w:rPr>
          <w:b/>
          <w:color w:val="000000"/>
          <w:lang w:val="bg-BG"/>
        </w:rPr>
      </w:pPr>
      <w:r w:rsidRPr="00FC0E89">
        <w:rPr>
          <w:b/>
          <w:color w:val="000000"/>
          <w:lang w:val="bg-BG"/>
        </w:rPr>
        <w:br w:type="page"/>
      </w:r>
      <w:r w:rsidRPr="00FC0E89">
        <w:rPr>
          <w:b/>
          <w:color w:val="000000"/>
          <w:lang w:val="bg-BG"/>
        </w:rPr>
        <w:lastRenderedPageBreak/>
        <w:tab/>
      </w:r>
      <w:r w:rsidRPr="00FC0E89">
        <w:rPr>
          <w:b/>
          <w:color w:val="000000"/>
          <w:lang w:val="bg-BG"/>
        </w:rPr>
        <w:tab/>
      </w:r>
      <w:r w:rsidRPr="00FC0E89">
        <w:rPr>
          <w:b/>
          <w:color w:val="000000"/>
          <w:lang w:val="bg-BG"/>
        </w:rPr>
        <w:tab/>
      </w:r>
      <w:r w:rsidRPr="00FC0E89">
        <w:rPr>
          <w:b/>
          <w:color w:val="000000"/>
          <w:lang w:val="bg-BG"/>
        </w:rPr>
        <w:tab/>
      </w:r>
      <w:r w:rsidRPr="00FC0E89">
        <w:rPr>
          <w:b/>
          <w:color w:val="000000"/>
          <w:lang w:val="bg-BG"/>
        </w:rPr>
        <w:tab/>
      </w:r>
      <w:r w:rsidRPr="0038710B">
        <w:rPr>
          <w:b/>
          <w:lang w:val="bg-BG"/>
        </w:rPr>
        <w:t xml:space="preserve">С А Д Р Ж А Ј </w:t>
      </w:r>
    </w:p>
    <w:p w14:paraId="532FC717" w14:textId="77777777" w:rsidR="00222F7A" w:rsidRPr="00FC0E89" w:rsidRDefault="00222F7A" w:rsidP="00222F7A">
      <w:pPr>
        <w:rPr>
          <w:b/>
          <w:color w:val="000000"/>
          <w:lang w:val="bg-BG"/>
        </w:rPr>
      </w:pPr>
    </w:p>
    <w:p w14:paraId="6AF5953E" w14:textId="77777777" w:rsidR="00222F7A" w:rsidRPr="00FC0E89" w:rsidRDefault="00222F7A" w:rsidP="00222F7A">
      <w:pPr>
        <w:rPr>
          <w:b/>
          <w:color w:val="000000"/>
          <w:lang w:val="bg-BG"/>
        </w:rPr>
      </w:pPr>
    </w:p>
    <w:p w14:paraId="6A6B6E32" w14:textId="77777777" w:rsidR="00222F7A" w:rsidRPr="00FC0E89" w:rsidRDefault="00222F7A" w:rsidP="00222F7A">
      <w:pPr>
        <w:rPr>
          <w:b/>
          <w:color w:val="000000"/>
          <w:lang w:val="bg-BG"/>
        </w:rPr>
      </w:pPr>
    </w:p>
    <w:p w14:paraId="49820EC3" w14:textId="665C9D14" w:rsidR="00610FC5" w:rsidRDefault="00CE701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r>
        <w:rPr>
          <w:b/>
          <w:color w:val="000000"/>
          <w:lang w:val="bg-BG"/>
        </w:rPr>
        <w:fldChar w:fldCharType="begin"/>
      </w:r>
      <w:r>
        <w:rPr>
          <w:b/>
          <w:color w:val="000000"/>
          <w:lang w:val="bg-BG"/>
        </w:rPr>
        <w:instrText xml:space="preserve"> TOC \h \z \u \t "Heading 1;2;Heading 2;1" </w:instrText>
      </w:r>
      <w:r>
        <w:rPr>
          <w:b/>
          <w:color w:val="000000"/>
          <w:lang w:val="bg-BG"/>
        </w:rPr>
        <w:fldChar w:fldCharType="separate"/>
      </w:r>
      <w:hyperlink w:anchor="_Toc170210717" w:history="1">
        <w:r w:rsidR="00610FC5" w:rsidRPr="00D36424">
          <w:rPr>
            <w:rStyle w:val="Hyperlink"/>
            <w:noProof/>
          </w:rPr>
          <w:t>Уводна реч председника општине Куршумлија</w:t>
        </w:r>
        <w:r w:rsidR="00610FC5">
          <w:rPr>
            <w:noProof/>
            <w:webHidden/>
          </w:rPr>
          <w:tab/>
        </w:r>
        <w:r w:rsidR="00610FC5">
          <w:rPr>
            <w:noProof/>
            <w:webHidden/>
          </w:rPr>
          <w:fldChar w:fldCharType="begin"/>
        </w:r>
        <w:r w:rsidR="00610FC5">
          <w:rPr>
            <w:noProof/>
            <w:webHidden/>
          </w:rPr>
          <w:instrText xml:space="preserve"> PAGEREF _Toc170210717 \h </w:instrText>
        </w:r>
        <w:r w:rsidR="00610FC5">
          <w:rPr>
            <w:noProof/>
            <w:webHidden/>
          </w:rPr>
        </w:r>
        <w:r w:rsidR="00610FC5">
          <w:rPr>
            <w:noProof/>
            <w:webHidden/>
          </w:rPr>
          <w:fldChar w:fldCharType="separate"/>
        </w:r>
        <w:r w:rsidR="00610FC5">
          <w:rPr>
            <w:noProof/>
            <w:webHidden/>
          </w:rPr>
          <w:t>3</w:t>
        </w:r>
        <w:r w:rsidR="00610FC5">
          <w:rPr>
            <w:noProof/>
            <w:webHidden/>
          </w:rPr>
          <w:fldChar w:fldCharType="end"/>
        </w:r>
      </w:hyperlink>
    </w:p>
    <w:p w14:paraId="1D7D1D11" w14:textId="3AC94D76"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18" w:history="1">
        <w:r w:rsidR="00610FC5" w:rsidRPr="00D36424">
          <w:rPr>
            <w:rStyle w:val="Hyperlink"/>
            <w:noProof/>
          </w:rPr>
          <w:t>Радна група за израду Стратегије</w:t>
        </w:r>
        <w:r w:rsidR="00610FC5">
          <w:rPr>
            <w:noProof/>
            <w:webHidden/>
          </w:rPr>
          <w:tab/>
        </w:r>
        <w:r w:rsidR="00610FC5">
          <w:rPr>
            <w:noProof/>
            <w:webHidden/>
          </w:rPr>
          <w:fldChar w:fldCharType="begin"/>
        </w:r>
        <w:r w:rsidR="00610FC5">
          <w:rPr>
            <w:noProof/>
            <w:webHidden/>
          </w:rPr>
          <w:instrText xml:space="preserve"> PAGEREF _Toc170210718 \h </w:instrText>
        </w:r>
        <w:r w:rsidR="00610FC5">
          <w:rPr>
            <w:noProof/>
            <w:webHidden/>
          </w:rPr>
        </w:r>
        <w:r w:rsidR="00610FC5">
          <w:rPr>
            <w:noProof/>
            <w:webHidden/>
          </w:rPr>
          <w:fldChar w:fldCharType="separate"/>
        </w:r>
        <w:r w:rsidR="00610FC5">
          <w:rPr>
            <w:noProof/>
            <w:webHidden/>
          </w:rPr>
          <w:t>3</w:t>
        </w:r>
        <w:r w:rsidR="00610FC5">
          <w:rPr>
            <w:noProof/>
            <w:webHidden/>
          </w:rPr>
          <w:fldChar w:fldCharType="end"/>
        </w:r>
      </w:hyperlink>
    </w:p>
    <w:p w14:paraId="63D0E0ED" w14:textId="12D703D2" w:rsidR="00610FC5" w:rsidRDefault="0012042D">
      <w:pPr>
        <w:pStyle w:val="TOC1"/>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19" w:history="1">
        <w:r w:rsidR="00610FC5" w:rsidRPr="00D36424">
          <w:rPr>
            <w:rStyle w:val="Hyperlink"/>
            <w:noProof/>
          </w:rPr>
          <w:t>1. ПРАВНИ ОСНОВ И ПЛАНСКИ ОКВИР</w:t>
        </w:r>
        <w:r w:rsidR="00610FC5">
          <w:rPr>
            <w:noProof/>
            <w:webHidden/>
          </w:rPr>
          <w:tab/>
        </w:r>
        <w:r w:rsidR="00610FC5">
          <w:rPr>
            <w:noProof/>
            <w:webHidden/>
          </w:rPr>
          <w:fldChar w:fldCharType="begin"/>
        </w:r>
        <w:r w:rsidR="00610FC5">
          <w:rPr>
            <w:noProof/>
            <w:webHidden/>
          </w:rPr>
          <w:instrText xml:space="preserve"> PAGEREF _Toc170210719 \h </w:instrText>
        </w:r>
        <w:r w:rsidR="00610FC5">
          <w:rPr>
            <w:noProof/>
            <w:webHidden/>
          </w:rPr>
        </w:r>
        <w:r w:rsidR="00610FC5">
          <w:rPr>
            <w:noProof/>
            <w:webHidden/>
          </w:rPr>
          <w:fldChar w:fldCharType="separate"/>
        </w:r>
        <w:r w:rsidR="00610FC5">
          <w:rPr>
            <w:noProof/>
            <w:webHidden/>
          </w:rPr>
          <w:t>5</w:t>
        </w:r>
        <w:r w:rsidR="00610FC5">
          <w:rPr>
            <w:noProof/>
            <w:webHidden/>
          </w:rPr>
          <w:fldChar w:fldCharType="end"/>
        </w:r>
      </w:hyperlink>
    </w:p>
    <w:p w14:paraId="5F51D670" w14:textId="45D989DC" w:rsidR="00610FC5" w:rsidRDefault="0012042D">
      <w:pPr>
        <w:pStyle w:val="TOC1"/>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0" w:history="1">
        <w:r w:rsidR="00610FC5" w:rsidRPr="00D36424">
          <w:rPr>
            <w:rStyle w:val="Hyperlink"/>
            <w:noProof/>
          </w:rPr>
          <w:t xml:space="preserve">2. </w:t>
        </w:r>
        <w:r w:rsidR="00610FC5" w:rsidRPr="00D36424">
          <w:rPr>
            <w:rStyle w:val="Hyperlink"/>
            <w:noProof/>
            <w:lang w:val="sr-Cyrl-RS"/>
          </w:rPr>
          <w:t>ОПИС</w:t>
        </w:r>
        <w:r w:rsidR="00610FC5" w:rsidRPr="00D36424">
          <w:rPr>
            <w:rStyle w:val="Hyperlink"/>
            <w:noProof/>
          </w:rPr>
          <w:t xml:space="preserve"> ПОСТОЈЕЋЕГ СТАЊА</w:t>
        </w:r>
        <w:r w:rsidR="00610FC5">
          <w:rPr>
            <w:noProof/>
            <w:webHidden/>
          </w:rPr>
          <w:tab/>
        </w:r>
        <w:r w:rsidR="00610FC5">
          <w:rPr>
            <w:noProof/>
            <w:webHidden/>
          </w:rPr>
          <w:fldChar w:fldCharType="begin"/>
        </w:r>
        <w:r w:rsidR="00610FC5">
          <w:rPr>
            <w:noProof/>
            <w:webHidden/>
          </w:rPr>
          <w:instrText xml:space="preserve"> PAGEREF _Toc170210720 \h </w:instrText>
        </w:r>
        <w:r w:rsidR="00610FC5">
          <w:rPr>
            <w:noProof/>
            <w:webHidden/>
          </w:rPr>
        </w:r>
        <w:r w:rsidR="00610FC5">
          <w:rPr>
            <w:noProof/>
            <w:webHidden/>
          </w:rPr>
          <w:fldChar w:fldCharType="separate"/>
        </w:r>
        <w:r w:rsidR="00610FC5">
          <w:rPr>
            <w:noProof/>
            <w:webHidden/>
          </w:rPr>
          <w:t>9</w:t>
        </w:r>
        <w:r w:rsidR="00610FC5">
          <w:rPr>
            <w:noProof/>
            <w:webHidden/>
          </w:rPr>
          <w:fldChar w:fldCharType="end"/>
        </w:r>
      </w:hyperlink>
    </w:p>
    <w:p w14:paraId="619C6791" w14:textId="3D0D1765"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1" w:history="1">
        <w:r w:rsidR="00610FC5" w:rsidRPr="00D36424">
          <w:rPr>
            <w:rStyle w:val="Hyperlink"/>
            <w:noProof/>
            <w:lang w:val="sr-Cyrl-RS"/>
          </w:rPr>
          <w:t xml:space="preserve">2.1. </w:t>
        </w:r>
        <w:r w:rsidR="00610FC5" w:rsidRPr="00D36424">
          <w:rPr>
            <w:rStyle w:val="Hyperlink"/>
            <w:noProof/>
          </w:rPr>
          <w:t>Демографски подаци</w:t>
        </w:r>
        <w:r w:rsidR="00610FC5">
          <w:rPr>
            <w:noProof/>
            <w:webHidden/>
          </w:rPr>
          <w:tab/>
        </w:r>
        <w:r w:rsidR="00610FC5">
          <w:rPr>
            <w:noProof/>
            <w:webHidden/>
          </w:rPr>
          <w:fldChar w:fldCharType="begin"/>
        </w:r>
        <w:r w:rsidR="00610FC5">
          <w:rPr>
            <w:noProof/>
            <w:webHidden/>
          </w:rPr>
          <w:instrText xml:space="preserve"> PAGEREF _Toc170210721 \h </w:instrText>
        </w:r>
        <w:r w:rsidR="00610FC5">
          <w:rPr>
            <w:noProof/>
            <w:webHidden/>
          </w:rPr>
        </w:r>
        <w:r w:rsidR="00610FC5">
          <w:rPr>
            <w:noProof/>
            <w:webHidden/>
          </w:rPr>
          <w:fldChar w:fldCharType="separate"/>
        </w:r>
        <w:r w:rsidR="00610FC5">
          <w:rPr>
            <w:noProof/>
            <w:webHidden/>
          </w:rPr>
          <w:t>9</w:t>
        </w:r>
        <w:r w:rsidR="00610FC5">
          <w:rPr>
            <w:noProof/>
            <w:webHidden/>
          </w:rPr>
          <w:fldChar w:fldCharType="end"/>
        </w:r>
      </w:hyperlink>
    </w:p>
    <w:p w14:paraId="483E208F" w14:textId="070727B7"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2" w:history="1">
        <w:r w:rsidR="00610FC5" w:rsidRPr="00D36424">
          <w:rPr>
            <w:rStyle w:val="Hyperlink"/>
            <w:noProof/>
          </w:rPr>
          <w:t>2.2. Кључни партнери за спровођење локалне омладинске политике</w:t>
        </w:r>
        <w:r w:rsidR="00610FC5">
          <w:rPr>
            <w:noProof/>
            <w:webHidden/>
          </w:rPr>
          <w:tab/>
        </w:r>
        <w:r w:rsidR="00610FC5">
          <w:rPr>
            <w:noProof/>
            <w:webHidden/>
          </w:rPr>
          <w:fldChar w:fldCharType="begin"/>
        </w:r>
        <w:r w:rsidR="00610FC5">
          <w:rPr>
            <w:noProof/>
            <w:webHidden/>
          </w:rPr>
          <w:instrText xml:space="preserve"> PAGEREF _Toc170210722 \h </w:instrText>
        </w:r>
        <w:r w:rsidR="00610FC5">
          <w:rPr>
            <w:noProof/>
            <w:webHidden/>
          </w:rPr>
        </w:r>
        <w:r w:rsidR="00610FC5">
          <w:rPr>
            <w:noProof/>
            <w:webHidden/>
          </w:rPr>
          <w:fldChar w:fldCharType="separate"/>
        </w:r>
        <w:r w:rsidR="00610FC5">
          <w:rPr>
            <w:noProof/>
            <w:webHidden/>
          </w:rPr>
          <w:t>13</w:t>
        </w:r>
        <w:r w:rsidR="00610FC5">
          <w:rPr>
            <w:noProof/>
            <w:webHidden/>
          </w:rPr>
          <w:fldChar w:fldCharType="end"/>
        </w:r>
      </w:hyperlink>
    </w:p>
    <w:p w14:paraId="1273E398" w14:textId="1DCF1882"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3" w:history="1">
        <w:r w:rsidR="00610FC5" w:rsidRPr="00D36424">
          <w:rPr>
            <w:rStyle w:val="Hyperlink"/>
            <w:noProof/>
          </w:rPr>
          <w:t>2.3. Анализа постојећих услуга за младе</w:t>
        </w:r>
        <w:r w:rsidR="00610FC5">
          <w:rPr>
            <w:noProof/>
            <w:webHidden/>
          </w:rPr>
          <w:tab/>
        </w:r>
        <w:r w:rsidR="00610FC5">
          <w:rPr>
            <w:noProof/>
            <w:webHidden/>
          </w:rPr>
          <w:fldChar w:fldCharType="begin"/>
        </w:r>
        <w:r w:rsidR="00610FC5">
          <w:rPr>
            <w:noProof/>
            <w:webHidden/>
          </w:rPr>
          <w:instrText xml:space="preserve"> PAGEREF _Toc170210723 \h </w:instrText>
        </w:r>
        <w:r w:rsidR="00610FC5">
          <w:rPr>
            <w:noProof/>
            <w:webHidden/>
          </w:rPr>
        </w:r>
        <w:r w:rsidR="00610FC5">
          <w:rPr>
            <w:noProof/>
            <w:webHidden/>
          </w:rPr>
          <w:fldChar w:fldCharType="separate"/>
        </w:r>
        <w:r w:rsidR="00610FC5">
          <w:rPr>
            <w:noProof/>
            <w:webHidden/>
          </w:rPr>
          <w:t>16</w:t>
        </w:r>
        <w:r w:rsidR="00610FC5">
          <w:rPr>
            <w:noProof/>
            <w:webHidden/>
          </w:rPr>
          <w:fldChar w:fldCharType="end"/>
        </w:r>
      </w:hyperlink>
    </w:p>
    <w:p w14:paraId="02EF094D" w14:textId="546F887E"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4" w:history="1">
        <w:r w:rsidR="00610FC5" w:rsidRPr="00D36424">
          <w:rPr>
            <w:rStyle w:val="Hyperlink"/>
            <w:noProof/>
          </w:rPr>
          <w:t>2.4. Анализа остварених резултата спровођења претходног планског документа</w:t>
        </w:r>
        <w:r w:rsidR="00610FC5">
          <w:rPr>
            <w:noProof/>
            <w:webHidden/>
          </w:rPr>
          <w:tab/>
        </w:r>
        <w:r w:rsidR="00610FC5">
          <w:rPr>
            <w:noProof/>
            <w:webHidden/>
          </w:rPr>
          <w:fldChar w:fldCharType="begin"/>
        </w:r>
        <w:r w:rsidR="00610FC5">
          <w:rPr>
            <w:noProof/>
            <w:webHidden/>
          </w:rPr>
          <w:instrText xml:space="preserve"> PAGEREF _Toc170210724 \h </w:instrText>
        </w:r>
        <w:r w:rsidR="00610FC5">
          <w:rPr>
            <w:noProof/>
            <w:webHidden/>
          </w:rPr>
        </w:r>
        <w:r w:rsidR="00610FC5">
          <w:rPr>
            <w:noProof/>
            <w:webHidden/>
          </w:rPr>
          <w:fldChar w:fldCharType="separate"/>
        </w:r>
        <w:r w:rsidR="00610FC5">
          <w:rPr>
            <w:noProof/>
            <w:webHidden/>
          </w:rPr>
          <w:t>18</w:t>
        </w:r>
        <w:r w:rsidR="00610FC5">
          <w:rPr>
            <w:noProof/>
            <w:webHidden/>
          </w:rPr>
          <w:fldChar w:fldCharType="end"/>
        </w:r>
      </w:hyperlink>
    </w:p>
    <w:p w14:paraId="2744829A" w14:textId="25A2EE68"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5" w:history="1">
        <w:r w:rsidR="00610FC5" w:rsidRPr="00D36424">
          <w:rPr>
            <w:rStyle w:val="Hyperlink"/>
            <w:noProof/>
          </w:rPr>
          <w:t>2.</w:t>
        </w:r>
        <w:r w:rsidR="00610FC5" w:rsidRPr="00D36424">
          <w:rPr>
            <w:rStyle w:val="Hyperlink"/>
            <w:noProof/>
            <w:lang w:val="sr-Cyrl-RS"/>
          </w:rPr>
          <w:t>5</w:t>
        </w:r>
        <w:r w:rsidR="00610FC5" w:rsidRPr="00D36424">
          <w:rPr>
            <w:rStyle w:val="Hyperlink"/>
            <w:noProof/>
          </w:rPr>
          <w:t>. Анализа расположивих могућности</w:t>
        </w:r>
        <w:r w:rsidR="00610FC5">
          <w:rPr>
            <w:noProof/>
            <w:webHidden/>
          </w:rPr>
          <w:tab/>
        </w:r>
        <w:r w:rsidR="00610FC5">
          <w:rPr>
            <w:noProof/>
            <w:webHidden/>
          </w:rPr>
          <w:fldChar w:fldCharType="begin"/>
        </w:r>
        <w:r w:rsidR="00610FC5">
          <w:rPr>
            <w:noProof/>
            <w:webHidden/>
          </w:rPr>
          <w:instrText xml:space="preserve"> PAGEREF _Toc170210725 \h </w:instrText>
        </w:r>
        <w:r w:rsidR="00610FC5">
          <w:rPr>
            <w:noProof/>
            <w:webHidden/>
          </w:rPr>
        </w:r>
        <w:r w:rsidR="00610FC5">
          <w:rPr>
            <w:noProof/>
            <w:webHidden/>
          </w:rPr>
          <w:fldChar w:fldCharType="separate"/>
        </w:r>
        <w:r w:rsidR="00610FC5">
          <w:rPr>
            <w:noProof/>
            <w:webHidden/>
          </w:rPr>
          <w:t>18</w:t>
        </w:r>
        <w:r w:rsidR="00610FC5">
          <w:rPr>
            <w:noProof/>
            <w:webHidden/>
          </w:rPr>
          <w:fldChar w:fldCharType="end"/>
        </w:r>
      </w:hyperlink>
    </w:p>
    <w:p w14:paraId="0A530732" w14:textId="1B454FFB"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6" w:history="1">
        <w:r w:rsidR="00610FC5" w:rsidRPr="00D36424">
          <w:rPr>
            <w:rStyle w:val="Hyperlink"/>
            <w:noProof/>
          </w:rPr>
          <w:t>2.6. Анализа потреба младих и дефинисање проблема</w:t>
        </w:r>
        <w:r w:rsidR="00610FC5">
          <w:rPr>
            <w:noProof/>
            <w:webHidden/>
          </w:rPr>
          <w:tab/>
        </w:r>
        <w:r w:rsidR="00610FC5">
          <w:rPr>
            <w:noProof/>
            <w:webHidden/>
          </w:rPr>
          <w:fldChar w:fldCharType="begin"/>
        </w:r>
        <w:r w:rsidR="00610FC5">
          <w:rPr>
            <w:noProof/>
            <w:webHidden/>
          </w:rPr>
          <w:instrText xml:space="preserve"> PAGEREF _Toc170210726 \h </w:instrText>
        </w:r>
        <w:r w:rsidR="00610FC5">
          <w:rPr>
            <w:noProof/>
            <w:webHidden/>
          </w:rPr>
        </w:r>
        <w:r w:rsidR="00610FC5">
          <w:rPr>
            <w:noProof/>
            <w:webHidden/>
          </w:rPr>
          <w:fldChar w:fldCharType="separate"/>
        </w:r>
        <w:r w:rsidR="00610FC5">
          <w:rPr>
            <w:noProof/>
            <w:webHidden/>
          </w:rPr>
          <w:t>19</w:t>
        </w:r>
        <w:r w:rsidR="00610FC5">
          <w:rPr>
            <w:noProof/>
            <w:webHidden/>
          </w:rPr>
          <w:fldChar w:fldCharType="end"/>
        </w:r>
      </w:hyperlink>
    </w:p>
    <w:p w14:paraId="2E47CAF4" w14:textId="31171B60" w:rsidR="00610FC5" w:rsidRDefault="0012042D">
      <w:pPr>
        <w:pStyle w:val="TOC1"/>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7" w:history="1">
        <w:r w:rsidR="00610FC5" w:rsidRPr="00D36424">
          <w:rPr>
            <w:rStyle w:val="Hyperlink"/>
            <w:noProof/>
          </w:rPr>
          <w:t>3. ПРОМЕНА КОЈА СЕ ПОСТИЖЕ СПРОВОЂЕЊЕМ СТРАТЕГИЈЕ</w:t>
        </w:r>
        <w:r w:rsidR="00610FC5">
          <w:rPr>
            <w:noProof/>
            <w:webHidden/>
          </w:rPr>
          <w:tab/>
        </w:r>
        <w:r w:rsidR="00610FC5">
          <w:rPr>
            <w:noProof/>
            <w:webHidden/>
          </w:rPr>
          <w:fldChar w:fldCharType="begin"/>
        </w:r>
        <w:r w:rsidR="00610FC5">
          <w:rPr>
            <w:noProof/>
            <w:webHidden/>
          </w:rPr>
          <w:instrText xml:space="preserve"> PAGEREF _Toc170210727 \h </w:instrText>
        </w:r>
        <w:r w:rsidR="00610FC5">
          <w:rPr>
            <w:noProof/>
            <w:webHidden/>
          </w:rPr>
        </w:r>
        <w:r w:rsidR="00610FC5">
          <w:rPr>
            <w:noProof/>
            <w:webHidden/>
          </w:rPr>
          <w:fldChar w:fldCharType="separate"/>
        </w:r>
        <w:r w:rsidR="00610FC5">
          <w:rPr>
            <w:noProof/>
            <w:webHidden/>
          </w:rPr>
          <w:t>21</w:t>
        </w:r>
        <w:r w:rsidR="00610FC5">
          <w:rPr>
            <w:noProof/>
            <w:webHidden/>
          </w:rPr>
          <w:fldChar w:fldCharType="end"/>
        </w:r>
      </w:hyperlink>
    </w:p>
    <w:p w14:paraId="54D6052E" w14:textId="1681D3D5" w:rsidR="00A23C61" w:rsidRDefault="00B74C87">
      <w:pPr>
        <w:pStyle w:val="TOC1"/>
        <w:tabs>
          <w:tab w:val="right" w:leader="dot" w:pos="9166"/>
        </w:tabs>
        <w:rPr>
          <w:rStyle w:val="Hyperlink"/>
          <w:noProof/>
          <w:lang w:val="sr-Cyrl-RS"/>
        </w:rPr>
      </w:pPr>
      <w:r>
        <w:fldChar w:fldCharType="begin"/>
      </w:r>
      <w:r>
        <w:instrText xml:space="preserve"> HYPERLINK \l "_Toc170210728" </w:instrText>
      </w:r>
      <w:r>
        <w:fldChar w:fldCharType="separate"/>
      </w:r>
      <w:r w:rsidR="00610FC5" w:rsidRPr="00D36424">
        <w:rPr>
          <w:rStyle w:val="Hyperlink"/>
          <w:noProof/>
        </w:rPr>
        <w:t>4. ИНФОРМАЦИЈЕ О РЕЗУЛТАТИМА КОНСУЛТАТИВНОГ ПРОЦЕСА</w:t>
      </w:r>
      <w:r w:rsidR="00A23C61">
        <w:rPr>
          <w:rStyle w:val="Hyperlink"/>
          <w:noProof/>
          <w:lang w:val="sr-Cyrl-RS"/>
        </w:rPr>
        <w:t xml:space="preserve"> И ЈАВНЕ РАСПРАВЕ</w:t>
      </w:r>
      <w:r w:rsidR="00A72DE9">
        <w:rPr>
          <w:rStyle w:val="Hyperlink"/>
          <w:noProof/>
          <w:lang w:val="sr-Cyrl-RS"/>
        </w:rPr>
        <w:t>................................................................................................................................22</w:t>
      </w:r>
    </w:p>
    <w:p w14:paraId="1341B88D" w14:textId="72FCD5A1" w:rsidR="00610FC5" w:rsidRDefault="00A23C61">
      <w:pPr>
        <w:pStyle w:val="TOC1"/>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r>
        <w:rPr>
          <w:rStyle w:val="Hyperlink"/>
          <w:noProof/>
          <w:lang w:val="sr-Cyrl-RS"/>
        </w:rPr>
        <w:t xml:space="preserve">    4.1. ИЗВЕШТАЈ О СПРОВЕДНОМ КОНСУТАТИВНОМ ПРОЦЕСУ</w:t>
      </w:r>
      <w:r w:rsidR="00610FC5">
        <w:rPr>
          <w:noProof/>
          <w:webHidden/>
        </w:rPr>
        <w:tab/>
      </w:r>
      <w:r w:rsidR="00610FC5">
        <w:rPr>
          <w:noProof/>
          <w:webHidden/>
        </w:rPr>
        <w:fldChar w:fldCharType="begin"/>
      </w:r>
      <w:r w:rsidR="00610FC5">
        <w:rPr>
          <w:noProof/>
          <w:webHidden/>
        </w:rPr>
        <w:instrText xml:space="preserve"> PAGEREF _Toc170210728 \h </w:instrText>
      </w:r>
      <w:r w:rsidR="00610FC5">
        <w:rPr>
          <w:noProof/>
          <w:webHidden/>
        </w:rPr>
      </w:r>
      <w:r w:rsidR="00610FC5">
        <w:rPr>
          <w:noProof/>
          <w:webHidden/>
        </w:rPr>
        <w:fldChar w:fldCharType="separate"/>
      </w:r>
      <w:r w:rsidR="00610FC5">
        <w:rPr>
          <w:noProof/>
          <w:webHidden/>
        </w:rPr>
        <w:t>22</w:t>
      </w:r>
      <w:r w:rsidR="00610FC5">
        <w:rPr>
          <w:noProof/>
          <w:webHidden/>
        </w:rPr>
        <w:fldChar w:fldCharType="end"/>
      </w:r>
      <w:r w:rsidR="00B74C87">
        <w:rPr>
          <w:noProof/>
        </w:rPr>
        <w:fldChar w:fldCharType="end"/>
      </w:r>
    </w:p>
    <w:p w14:paraId="5B51BEC1" w14:textId="48CF29E1"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29" w:history="1">
        <w:r w:rsidR="00A72DE9">
          <w:rPr>
            <w:rStyle w:val="Hyperlink"/>
            <w:noProof/>
          </w:rPr>
          <w:t>4.2</w:t>
        </w:r>
        <w:r w:rsidR="00610FC5" w:rsidRPr="00D36424">
          <w:rPr>
            <w:rStyle w:val="Hyperlink"/>
            <w:noProof/>
          </w:rPr>
          <w:t>. ИЗВЕШТАЈ О СПРОВЕДЕНОЈ ЈАВНОЈ РАСПРАВИ</w:t>
        </w:r>
        <w:r w:rsidR="00610FC5">
          <w:rPr>
            <w:noProof/>
            <w:webHidden/>
          </w:rPr>
          <w:tab/>
        </w:r>
        <w:r w:rsidR="00A23C61">
          <w:rPr>
            <w:noProof/>
            <w:webHidden/>
            <w:lang w:val="sr-Cyrl-RS"/>
          </w:rPr>
          <w:t>25</w:t>
        </w:r>
      </w:hyperlink>
    </w:p>
    <w:p w14:paraId="6A0FE188" w14:textId="664539CA" w:rsidR="00610FC5" w:rsidRDefault="0012042D">
      <w:pPr>
        <w:pStyle w:val="TOC1"/>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0" w:history="1">
        <w:r w:rsidR="00610FC5" w:rsidRPr="00D36424">
          <w:rPr>
            <w:rStyle w:val="Hyperlink"/>
            <w:noProof/>
          </w:rPr>
          <w:t>5. ВИЗИЈА</w:t>
        </w:r>
        <w:r w:rsidR="00610FC5">
          <w:rPr>
            <w:noProof/>
            <w:webHidden/>
          </w:rPr>
          <w:tab/>
        </w:r>
        <w:r w:rsidR="00610FC5">
          <w:rPr>
            <w:noProof/>
            <w:webHidden/>
          </w:rPr>
          <w:fldChar w:fldCharType="begin"/>
        </w:r>
        <w:r w:rsidR="00610FC5">
          <w:rPr>
            <w:noProof/>
            <w:webHidden/>
          </w:rPr>
          <w:instrText xml:space="preserve"> PAGEREF _Toc170210730 \h </w:instrText>
        </w:r>
        <w:r w:rsidR="00610FC5">
          <w:rPr>
            <w:noProof/>
            <w:webHidden/>
          </w:rPr>
        </w:r>
        <w:r w:rsidR="00610FC5">
          <w:rPr>
            <w:noProof/>
            <w:webHidden/>
          </w:rPr>
          <w:fldChar w:fldCharType="separate"/>
        </w:r>
        <w:r w:rsidR="00610FC5">
          <w:rPr>
            <w:noProof/>
            <w:webHidden/>
          </w:rPr>
          <w:t>24</w:t>
        </w:r>
        <w:r w:rsidR="00610FC5">
          <w:rPr>
            <w:noProof/>
            <w:webHidden/>
          </w:rPr>
          <w:fldChar w:fldCharType="end"/>
        </w:r>
      </w:hyperlink>
    </w:p>
    <w:p w14:paraId="7E4BFC10" w14:textId="2E7F3A61" w:rsidR="00610FC5" w:rsidRDefault="0012042D">
      <w:pPr>
        <w:pStyle w:val="TOC1"/>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1" w:history="1">
        <w:r w:rsidR="00610FC5" w:rsidRPr="00D36424">
          <w:rPr>
            <w:rStyle w:val="Hyperlink"/>
            <w:noProof/>
          </w:rPr>
          <w:t>6. ЦИЉЕВИ СТРАТЕГИЈЕ</w:t>
        </w:r>
        <w:r w:rsidR="00610FC5">
          <w:rPr>
            <w:noProof/>
            <w:webHidden/>
          </w:rPr>
          <w:tab/>
        </w:r>
        <w:r w:rsidR="00610FC5">
          <w:rPr>
            <w:noProof/>
            <w:webHidden/>
          </w:rPr>
          <w:fldChar w:fldCharType="begin"/>
        </w:r>
        <w:r w:rsidR="00610FC5">
          <w:rPr>
            <w:noProof/>
            <w:webHidden/>
          </w:rPr>
          <w:instrText xml:space="preserve"> PAGEREF _Toc170210731 \h </w:instrText>
        </w:r>
        <w:r w:rsidR="00610FC5">
          <w:rPr>
            <w:noProof/>
            <w:webHidden/>
          </w:rPr>
        </w:r>
        <w:r w:rsidR="00610FC5">
          <w:rPr>
            <w:noProof/>
            <w:webHidden/>
          </w:rPr>
          <w:fldChar w:fldCharType="separate"/>
        </w:r>
        <w:r w:rsidR="00610FC5">
          <w:rPr>
            <w:noProof/>
            <w:webHidden/>
          </w:rPr>
          <w:t>25</w:t>
        </w:r>
        <w:r w:rsidR="00610FC5">
          <w:rPr>
            <w:noProof/>
            <w:webHidden/>
          </w:rPr>
          <w:fldChar w:fldCharType="end"/>
        </w:r>
      </w:hyperlink>
    </w:p>
    <w:p w14:paraId="4411F3F7" w14:textId="0B6EDB69"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2" w:history="1">
        <w:r w:rsidR="00610FC5" w:rsidRPr="00D36424">
          <w:rPr>
            <w:rStyle w:val="Hyperlink"/>
            <w:noProof/>
          </w:rPr>
          <w:t>ОПШТИ ЦИЉ</w:t>
        </w:r>
        <w:r w:rsidR="00610FC5">
          <w:rPr>
            <w:noProof/>
            <w:webHidden/>
          </w:rPr>
          <w:tab/>
        </w:r>
        <w:r w:rsidR="00610FC5">
          <w:rPr>
            <w:noProof/>
            <w:webHidden/>
          </w:rPr>
          <w:fldChar w:fldCharType="begin"/>
        </w:r>
        <w:r w:rsidR="00610FC5">
          <w:rPr>
            <w:noProof/>
            <w:webHidden/>
          </w:rPr>
          <w:instrText xml:space="preserve"> PAGEREF _Toc170210732 \h </w:instrText>
        </w:r>
        <w:r w:rsidR="00610FC5">
          <w:rPr>
            <w:noProof/>
            <w:webHidden/>
          </w:rPr>
        </w:r>
        <w:r w:rsidR="00610FC5">
          <w:rPr>
            <w:noProof/>
            <w:webHidden/>
          </w:rPr>
          <w:fldChar w:fldCharType="separate"/>
        </w:r>
        <w:r w:rsidR="00610FC5">
          <w:rPr>
            <w:noProof/>
            <w:webHidden/>
          </w:rPr>
          <w:t>25</w:t>
        </w:r>
        <w:r w:rsidR="00610FC5">
          <w:rPr>
            <w:noProof/>
            <w:webHidden/>
          </w:rPr>
          <w:fldChar w:fldCharType="end"/>
        </w:r>
      </w:hyperlink>
    </w:p>
    <w:p w14:paraId="5FBE270A" w14:textId="5BA7AF76" w:rsidR="00610FC5" w:rsidRDefault="0012042D" w:rsidP="00337AF9">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3" w:history="1">
        <w:r w:rsidR="006E1354">
          <w:rPr>
            <w:rStyle w:val="Hyperlink"/>
            <w:noProof/>
          </w:rPr>
          <w:t>6.1</w:t>
        </w:r>
        <w:r w:rsidR="00610FC5" w:rsidRPr="00D36424">
          <w:rPr>
            <w:rStyle w:val="Hyperlink"/>
            <w:noProof/>
          </w:rPr>
          <w:t>. ПОСЕБНИ ЦИЉЕВИ</w:t>
        </w:r>
        <w:r w:rsidR="00337AF9">
          <w:rPr>
            <w:rStyle w:val="Hyperlink"/>
            <w:noProof/>
          </w:rPr>
          <w:t xml:space="preserve"> </w:t>
        </w:r>
        <w:r w:rsidR="00337AF9">
          <w:rPr>
            <w:rStyle w:val="Hyperlink"/>
            <w:noProof/>
            <w:lang w:val="sr-Cyrl-RS"/>
          </w:rPr>
          <w:t>И МЕРЕ ЗА ОСТВАРИВАЊЕ ПОСЕБНИХ ЦИЉЕВА</w:t>
        </w:r>
        <w:r w:rsidR="00610FC5">
          <w:rPr>
            <w:noProof/>
            <w:webHidden/>
          </w:rPr>
          <w:tab/>
        </w:r>
        <w:r w:rsidR="00610FC5">
          <w:rPr>
            <w:noProof/>
            <w:webHidden/>
          </w:rPr>
          <w:fldChar w:fldCharType="begin"/>
        </w:r>
        <w:r w:rsidR="00610FC5">
          <w:rPr>
            <w:noProof/>
            <w:webHidden/>
          </w:rPr>
          <w:instrText xml:space="preserve"> PAGEREF _Toc170210733 \h </w:instrText>
        </w:r>
        <w:r w:rsidR="00610FC5">
          <w:rPr>
            <w:noProof/>
            <w:webHidden/>
          </w:rPr>
        </w:r>
        <w:r w:rsidR="00610FC5">
          <w:rPr>
            <w:noProof/>
            <w:webHidden/>
          </w:rPr>
          <w:fldChar w:fldCharType="separate"/>
        </w:r>
        <w:r w:rsidR="00610FC5">
          <w:rPr>
            <w:noProof/>
            <w:webHidden/>
          </w:rPr>
          <w:t>25</w:t>
        </w:r>
        <w:r w:rsidR="00610FC5">
          <w:rPr>
            <w:noProof/>
            <w:webHidden/>
          </w:rPr>
          <w:fldChar w:fldCharType="end"/>
        </w:r>
      </w:hyperlink>
    </w:p>
    <w:p w14:paraId="1CECA4D8" w14:textId="242D82D7"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5" w:history="1">
        <w:r w:rsidR="00610FC5" w:rsidRPr="00D36424">
          <w:rPr>
            <w:rStyle w:val="Hyperlink"/>
            <w:noProof/>
          </w:rPr>
          <w:t xml:space="preserve">Посебан циљ </w:t>
        </w:r>
        <w:r w:rsidR="00337AF9">
          <w:rPr>
            <w:rStyle w:val="Hyperlink"/>
            <w:noProof/>
            <w:lang w:val="sr-Cyrl-RS"/>
          </w:rPr>
          <w:t>6</w:t>
        </w:r>
        <w:r w:rsidR="00610FC5" w:rsidRPr="00D36424">
          <w:rPr>
            <w:rStyle w:val="Hyperlink"/>
            <w:noProof/>
          </w:rPr>
          <w:t>.2.1 Оснаживање младих за запошљавање и самозапошљавање</w:t>
        </w:r>
        <w:r w:rsidR="00610FC5">
          <w:rPr>
            <w:noProof/>
            <w:webHidden/>
          </w:rPr>
          <w:tab/>
        </w:r>
        <w:r w:rsidR="00610FC5">
          <w:rPr>
            <w:noProof/>
            <w:webHidden/>
          </w:rPr>
          <w:fldChar w:fldCharType="begin"/>
        </w:r>
        <w:r w:rsidR="00610FC5">
          <w:rPr>
            <w:noProof/>
            <w:webHidden/>
          </w:rPr>
          <w:instrText xml:space="preserve"> PAGEREF _Toc170210735 \h </w:instrText>
        </w:r>
        <w:r w:rsidR="00610FC5">
          <w:rPr>
            <w:noProof/>
            <w:webHidden/>
          </w:rPr>
        </w:r>
        <w:r w:rsidR="00610FC5">
          <w:rPr>
            <w:noProof/>
            <w:webHidden/>
          </w:rPr>
          <w:fldChar w:fldCharType="separate"/>
        </w:r>
        <w:r w:rsidR="00610FC5">
          <w:rPr>
            <w:noProof/>
            <w:webHidden/>
          </w:rPr>
          <w:t>27</w:t>
        </w:r>
        <w:r w:rsidR="00610FC5">
          <w:rPr>
            <w:noProof/>
            <w:webHidden/>
          </w:rPr>
          <w:fldChar w:fldCharType="end"/>
        </w:r>
      </w:hyperlink>
    </w:p>
    <w:p w14:paraId="3D7CAFC3" w14:textId="147DE56A"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6" w:history="1">
        <w:r w:rsidR="00610FC5" w:rsidRPr="00D36424">
          <w:rPr>
            <w:rStyle w:val="Hyperlink"/>
            <w:noProof/>
          </w:rPr>
          <w:t xml:space="preserve">Посебан циљ </w:t>
        </w:r>
        <w:r w:rsidR="00337AF9">
          <w:rPr>
            <w:rStyle w:val="Hyperlink"/>
            <w:noProof/>
            <w:lang w:val="sr-Cyrl-RS"/>
          </w:rPr>
          <w:t>6</w:t>
        </w:r>
        <w:r w:rsidR="00337AF9">
          <w:rPr>
            <w:rStyle w:val="Hyperlink"/>
            <w:noProof/>
          </w:rPr>
          <w:t>.1.</w:t>
        </w:r>
        <w:r w:rsidR="00610FC5" w:rsidRPr="00D36424">
          <w:rPr>
            <w:rStyle w:val="Hyperlink"/>
            <w:noProof/>
          </w:rPr>
          <w:t>2: Унапређени просторни и функционални капацитети за спровођење активности намењних младима</w:t>
        </w:r>
        <w:r w:rsidR="00610FC5">
          <w:rPr>
            <w:noProof/>
            <w:webHidden/>
          </w:rPr>
          <w:tab/>
        </w:r>
        <w:r w:rsidR="00610FC5">
          <w:rPr>
            <w:noProof/>
            <w:webHidden/>
          </w:rPr>
          <w:fldChar w:fldCharType="begin"/>
        </w:r>
        <w:r w:rsidR="00610FC5">
          <w:rPr>
            <w:noProof/>
            <w:webHidden/>
          </w:rPr>
          <w:instrText xml:space="preserve"> PAGEREF _Toc170210736 \h </w:instrText>
        </w:r>
        <w:r w:rsidR="00610FC5">
          <w:rPr>
            <w:noProof/>
            <w:webHidden/>
          </w:rPr>
        </w:r>
        <w:r w:rsidR="00610FC5">
          <w:rPr>
            <w:noProof/>
            <w:webHidden/>
          </w:rPr>
          <w:fldChar w:fldCharType="separate"/>
        </w:r>
        <w:r w:rsidR="00610FC5">
          <w:rPr>
            <w:noProof/>
            <w:webHidden/>
          </w:rPr>
          <w:t>28</w:t>
        </w:r>
        <w:r w:rsidR="00610FC5">
          <w:rPr>
            <w:noProof/>
            <w:webHidden/>
          </w:rPr>
          <w:fldChar w:fldCharType="end"/>
        </w:r>
      </w:hyperlink>
    </w:p>
    <w:p w14:paraId="736F95A4" w14:textId="3CB21357"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7" w:history="1">
        <w:r w:rsidR="00610FC5" w:rsidRPr="00D36424">
          <w:rPr>
            <w:rStyle w:val="Hyperlink"/>
            <w:noProof/>
          </w:rPr>
          <w:t xml:space="preserve">Посебан циљ </w:t>
        </w:r>
        <w:r w:rsidR="00337AF9">
          <w:rPr>
            <w:rStyle w:val="Hyperlink"/>
            <w:noProof/>
            <w:lang w:val="sr-Cyrl-RS"/>
          </w:rPr>
          <w:t>6</w:t>
        </w:r>
        <w:r w:rsidR="00337AF9">
          <w:rPr>
            <w:rStyle w:val="Hyperlink"/>
            <w:noProof/>
          </w:rPr>
          <w:t>.1</w:t>
        </w:r>
        <w:r w:rsidR="00610FC5" w:rsidRPr="00D36424">
          <w:rPr>
            <w:rStyle w:val="Hyperlink"/>
            <w:noProof/>
          </w:rPr>
          <w:t>.3: Побољшани услови за волонтеризам и активно учешће младих</w:t>
        </w:r>
        <w:r w:rsidR="00610FC5">
          <w:rPr>
            <w:noProof/>
            <w:webHidden/>
          </w:rPr>
          <w:tab/>
        </w:r>
        <w:r w:rsidR="00610FC5">
          <w:rPr>
            <w:noProof/>
            <w:webHidden/>
          </w:rPr>
          <w:fldChar w:fldCharType="begin"/>
        </w:r>
        <w:r w:rsidR="00610FC5">
          <w:rPr>
            <w:noProof/>
            <w:webHidden/>
          </w:rPr>
          <w:instrText xml:space="preserve"> PAGEREF _Toc170210737 \h </w:instrText>
        </w:r>
        <w:r w:rsidR="00610FC5">
          <w:rPr>
            <w:noProof/>
            <w:webHidden/>
          </w:rPr>
        </w:r>
        <w:r w:rsidR="00610FC5">
          <w:rPr>
            <w:noProof/>
            <w:webHidden/>
          </w:rPr>
          <w:fldChar w:fldCharType="separate"/>
        </w:r>
        <w:r w:rsidR="00610FC5">
          <w:rPr>
            <w:noProof/>
            <w:webHidden/>
          </w:rPr>
          <w:t>30</w:t>
        </w:r>
        <w:r w:rsidR="00610FC5">
          <w:rPr>
            <w:noProof/>
            <w:webHidden/>
          </w:rPr>
          <w:fldChar w:fldCharType="end"/>
        </w:r>
      </w:hyperlink>
    </w:p>
    <w:p w14:paraId="1ACCB190" w14:textId="7B5AAE4B"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8" w:history="1">
        <w:r w:rsidR="00610FC5" w:rsidRPr="00D36424">
          <w:rPr>
            <w:rStyle w:val="Hyperlink"/>
            <w:noProof/>
          </w:rPr>
          <w:t xml:space="preserve">Посебан циљ </w:t>
        </w:r>
        <w:r w:rsidR="00337AF9">
          <w:rPr>
            <w:rStyle w:val="Hyperlink"/>
            <w:noProof/>
            <w:lang w:val="sr-Cyrl-RS"/>
          </w:rPr>
          <w:t>6</w:t>
        </w:r>
        <w:r w:rsidR="00337AF9">
          <w:rPr>
            <w:rStyle w:val="Hyperlink"/>
            <w:noProof/>
          </w:rPr>
          <w:t>.1</w:t>
        </w:r>
        <w:r w:rsidR="00610FC5" w:rsidRPr="00D36424">
          <w:rPr>
            <w:rStyle w:val="Hyperlink"/>
            <w:noProof/>
          </w:rPr>
          <w:t>.4. Унапређени здрави стилови живота и безбедносна култура младих</w:t>
        </w:r>
        <w:r w:rsidR="00610FC5">
          <w:rPr>
            <w:noProof/>
            <w:webHidden/>
          </w:rPr>
          <w:tab/>
        </w:r>
        <w:r w:rsidR="00610FC5">
          <w:rPr>
            <w:noProof/>
            <w:webHidden/>
          </w:rPr>
          <w:fldChar w:fldCharType="begin"/>
        </w:r>
        <w:r w:rsidR="00610FC5">
          <w:rPr>
            <w:noProof/>
            <w:webHidden/>
          </w:rPr>
          <w:instrText xml:space="preserve"> PAGEREF _Toc170210738 \h </w:instrText>
        </w:r>
        <w:r w:rsidR="00610FC5">
          <w:rPr>
            <w:noProof/>
            <w:webHidden/>
          </w:rPr>
        </w:r>
        <w:r w:rsidR="00610FC5">
          <w:rPr>
            <w:noProof/>
            <w:webHidden/>
          </w:rPr>
          <w:fldChar w:fldCharType="separate"/>
        </w:r>
        <w:r w:rsidR="00610FC5">
          <w:rPr>
            <w:noProof/>
            <w:webHidden/>
          </w:rPr>
          <w:t>32</w:t>
        </w:r>
        <w:r w:rsidR="00610FC5">
          <w:rPr>
            <w:noProof/>
            <w:webHidden/>
          </w:rPr>
          <w:fldChar w:fldCharType="end"/>
        </w:r>
      </w:hyperlink>
    </w:p>
    <w:p w14:paraId="39C493E4" w14:textId="3B534E28"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39" w:history="1">
        <w:r w:rsidR="00610FC5" w:rsidRPr="00D36424">
          <w:rPr>
            <w:rStyle w:val="Hyperlink"/>
            <w:noProof/>
          </w:rPr>
          <w:t xml:space="preserve">Посебан циљ </w:t>
        </w:r>
        <w:r w:rsidR="00337AF9">
          <w:rPr>
            <w:rStyle w:val="Hyperlink"/>
            <w:noProof/>
            <w:lang w:val="sr-Cyrl-RS"/>
          </w:rPr>
          <w:t>6</w:t>
        </w:r>
        <w:r w:rsidR="00337AF9">
          <w:rPr>
            <w:rStyle w:val="Hyperlink"/>
            <w:noProof/>
          </w:rPr>
          <w:t>.1</w:t>
        </w:r>
        <w:r w:rsidR="00610FC5" w:rsidRPr="00D36424">
          <w:rPr>
            <w:rStyle w:val="Hyperlink"/>
            <w:noProof/>
          </w:rPr>
          <w:t>.5: Побољшани услови за учешће младих у креирању и праћењу културних садржаја и медијска промоција активности младих</w:t>
        </w:r>
        <w:r w:rsidR="00610FC5">
          <w:rPr>
            <w:noProof/>
            <w:webHidden/>
          </w:rPr>
          <w:tab/>
        </w:r>
        <w:r w:rsidR="00610FC5">
          <w:rPr>
            <w:noProof/>
            <w:webHidden/>
          </w:rPr>
          <w:fldChar w:fldCharType="begin"/>
        </w:r>
        <w:r w:rsidR="00610FC5">
          <w:rPr>
            <w:noProof/>
            <w:webHidden/>
          </w:rPr>
          <w:instrText xml:space="preserve"> PAGEREF _Toc170210739 \h </w:instrText>
        </w:r>
        <w:r w:rsidR="00610FC5">
          <w:rPr>
            <w:noProof/>
            <w:webHidden/>
          </w:rPr>
        </w:r>
        <w:r w:rsidR="00610FC5">
          <w:rPr>
            <w:noProof/>
            <w:webHidden/>
          </w:rPr>
          <w:fldChar w:fldCharType="separate"/>
        </w:r>
        <w:r w:rsidR="00610FC5">
          <w:rPr>
            <w:noProof/>
            <w:webHidden/>
          </w:rPr>
          <w:t>33</w:t>
        </w:r>
        <w:r w:rsidR="00610FC5">
          <w:rPr>
            <w:noProof/>
            <w:webHidden/>
          </w:rPr>
          <w:fldChar w:fldCharType="end"/>
        </w:r>
      </w:hyperlink>
    </w:p>
    <w:p w14:paraId="456A5C9B" w14:textId="6569F345" w:rsidR="00610FC5" w:rsidRDefault="0012042D">
      <w:pPr>
        <w:pStyle w:val="TOC1"/>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40" w:history="1">
        <w:r w:rsidR="00337AF9">
          <w:rPr>
            <w:rStyle w:val="Hyperlink"/>
            <w:noProof/>
            <w:lang w:val="sr-Cyrl-RS"/>
          </w:rPr>
          <w:t>7</w:t>
        </w:r>
        <w:r w:rsidR="00610FC5" w:rsidRPr="00D36424">
          <w:rPr>
            <w:rStyle w:val="Hyperlink"/>
            <w:noProof/>
          </w:rPr>
          <w:t>. СПРОВОЂЕЊЕ, ПРАЋЕЊЕ И ИЗВЕШТАВАЊЕ</w:t>
        </w:r>
        <w:r w:rsidR="00610FC5">
          <w:rPr>
            <w:noProof/>
            <w:webHidden/>
          </w:rPr>
          <w:tab/>
        </w:r>
        <w:r w:rsidR="00610FC5">
          <w:rPr>
            <w:noProof/>
            <w:webHidden/>
          </w:rPr>
          <w:fldChar w:fldCharType="begin"/>
        </w:r>
        <w:r w:rsidR="00610FC5">
          <w:rPr>
            <w:noProof/>
            <w:webHidden/>
          </w:rPr>
          <w:instrText xml:space="preserve"> PAGEREF _Toc170210740 \h </w:instrText>
        </w:r>
        <w:r w:rsidR="00610FC5">
          <w:rPr>
            <w:noProof/>
            <w:webHidden/>
          </w:rPr>
        </w:r>
        <w:r w:rsidR="00610FC5">
          <w:rPr>
            <w:noProof/>
            <w:webHidden/>
          </w:rPr>
          <w:fldChar w:fldCharType="separate"/>
        </w:r>
        <w:r w:rsidR="00610FC5">
          <w:rPr>
            <w:noProof/>
            <w:webHidden/>
          </w:rPr>
          <w:t>34</w:t>
        </w:r>
        <w:r w:rsidR="00610FC5">
          <w:rPr>
            <w:noProof/>
            <w:webHidden/>
          </w:rPr>
          <w:fldChar w:fldCharType="end"/>
        </w:r>
      </w:hyperlink>
    </w:p>
    <w:p w14:paraId="1C6F8ACA" w14:textId="71C8DF31" w:rsidR="00610FC5" w:rsidRDefault="0012042D">
      <w:pPr>
        <w:pStyle w:val="TOC2"/>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41" w:history="1">
        <w:r w:rsidR="00337AF9">
          <w:rPr>
            <w:rStyle w:val="Hyperlink"/>
            <w:noProof/>
          </w:rPr>
          <w:t>7</w:t>
        </w:r>
        <w:r w:rsidR="00610FC5" w:rsidRPr="00D36424">
          <w:rPr>
            <w:rStyle w:val="Hyperlink"/>
            <w:noProof/>
          </w:rPr>
          <w:t>.1. Ревизија</w:t>
        </w:r>
        <w:r w:rsidR="00610FC5">
          <w:rPr>
            <w:noProof/>
            <w:webHidden/>
          </w:rPr>
          <w:tab/>
        </w:r>
        <w:r w:rsidR="00610FC5">
          <w:rPr>
            <w:noProof/>
            <w:webHidden/>
          </w:rPr>
          <w:fldChar w:fldCharType="begin"/>
        </w:r>
        <w:r w:rsidR="00610FC5">
          <w:rPr>
            <w:noProof/>
            <w:webHidden/>
          </w:rPr>
          <w:instrText xml:space="preserve"> PAGEREF _Toc170210741 \h </w:instrText>
        </w:r>
        <w:r w:rsidR="00610FC5">
          <w:rPr>
            <w:noProof/>
            <w:webHidden/>
          </w:rPr>
        </w:r>
        <w:r w:rsidR="00610FC5">
          <w:rPr>
            <w:noProof/>
            <w:webHidden/>
          </w:rPr>
          <w:fldChar w:fldCharType="separate"/>
        </w:r>
        <w:r w:rsidR="00610FC5">
          <w:rPr>
            <w:noProof/>
            <w:webHidden/>
          </w:rPr>
          <w:t>35</w:t>
        </w:r>
        <w:r w:rsidR="00610FC5">
          <w:rPr>
            <w:noProof/>
            <w:webHidden/>
          </w:rPr>
          <w:fldChar w:fldCharType="end"/>
        </w:r>
      </w:hyperlink>
    </w:p>
    <w:p w14:paraId="7E2C311C" w14:textId="509A1E25" w:rsidR="00610FC5" w:rsidRDefault="0012042D">
      <w:pPr>
        <w:pStyle w:val="TOC1"/>
        <w:tabs>
          <w:tab w:val="right" w:leader="dot" w:pos="9166"/>
        </w:tabs>
        <w:rPr>
          <w:rFonts w:asciiTheme="minorHAnsi" w:eastAsiaTheme="minorEastAsia" w:hAnsiTheme="minorHAnsi" w:cstheme="minorBidi"/>
          <w:noProof/>
          <w:kern w:val="2"/>
          <w:sz w:val="22"/>
          <w:szCs w:val="22"/>
          <w:lang w:val="sr-Latn-RS" w:eastAsia="sr-Latn-RS"/>
          <w14:ligatures w14:val="standardContextual"/>
        </w:rPr>
      </w:pPr>
      <w:hyperlink w:anchor="_Toc170210742" w:history="1">
        <w:r w:rsidR="00337AF9">
          <w:rPr>
            <w:rStyle w:val="Hyperlink"/>
            <w:noProof/>
          </w:rPr>
          <w:t>8</w:t>
        </w:r>
        <w:r w:rsidR="00610FC5" w:rsidRPr="00D36424">
          <w:rPr>
            <w:rStyle w:val="Hyperlink"/>
            <w:noProof/>
          </w:rPr>
          <w:t>. АНЕКС</w:t>
        </w:r>
        <w:r w:rsidR="00610FC5" w:rsidRPr="00D36424">
          <w:rPr>
            <w:rStyle w:val="Hyperlink"/>
            <w:noProof/>
            <w:lang w:val="sr-Cyrl-RS"/>
          </w:rPr>
          <w:t xml:space="preserve"> АКТИВНОСТИ ЗА ПЕРИОД ОД 202</w:t>
        </w:r>
        <w:r w:rsidR="00327990">
          <w:rPr>
            <w:rStyle w:val="Hyperlink"/>
            <w:noProof/>
            <w:lang w:val="sr-Cyrl-RS"/>
          </w:rPr>
          <w:t>5</w:t>
        </w:r>
        <w:r w:rsidR="00610FC5" w:rsidRPr="00D36424">
          <w:rPr>
            <w:rStyle w:val="Hyperlink"/>
            <w:noProof/>
            <w:lang w:val="sr-Cyrl-RS"/>
          </w:rPr>
          <w:t>. ДО 2027.</w:t>
        </w:r>
        <w:r w:rsidR="00610FC5" w:rsidRPr="00D36424">
          <w:rPr>
            <w:rStyle w:val="Hyperlink"/>
            <w:bCs/>
            <w:noProof/>
            <w:lang w:val="sr-Cyrl-RS"/>
          </w:rPr>
          <w:t>ГОДИНЕ</w:t>
        </w:r>
        <w:r w:rsidR="00610FC5">
          <w:rPr>
            <w:noProof/>
            <w:webHidden/>
          </w:rPr>
          <w:tab/>
        </w:r>
        <w:r w:rsidR="00610FC5">
          <w:rPr>
            <w:noProof/>
            <w:webHidden/>
          </w:rPr>
          <w:fldChar w:fldCharType="begin"/>
        </w:r>
        <w:r w:rsidR="00610FC5">
          <w:rPr>
            <w:noProof/>
            <w:webHidden/>
          </w:rPr>
          <w:instrText xml:space="preserve"> PAGEREF _Toc170210742 \h </w:instrText>
        </w:r>
        <w:r w:rsidR="00610FC5">
          <w:rPr>
            <w:noProof/>
            <w:webHidden/>
          </w:rPr>
        </w:r>
        <w:r w:rsidR="00610FC5">
          <w:rPr>
            <w:noProof/>
            <w:webHidden/>
          </w:rPr>
          <w:fldChar w:fldCharType="separate"/>
        </w:r>
        <w:r w:rsidR="00610FC5">
          <w:rPr>
            <w:noProof/>
            <w:webHidden/>
          </w:rPr>
          <w:t>36</w:t>
        </w:r>
        <w:r w:rsidR="00610FC5">
          <w:rPr>
            <w:noProof/>
            <w:webHidden/>
          </w:rPr>
          <w:fldChar w:fldCharType="end"/>
        </w:r>
      </w:hyperlink>
    </w:p>
    <w:p w14:paraId="366F6BFA" w14:textId="0064F530" w:rsidR="00222F7A" w:rsidRPr="00FC0E89" w:rsidRDefault="00CE701D" w:rsidP="00222F7A">
      <w:pPr>
        <w:rPr>
          <w:b/>
          <w:color w:val="000000"/>
          <w:lang w:val="bg-BG"/>
        </w:rPr>
      </w:pPr>
      <w:r>
        <w:rPr>
          <w:b/>
          <w:color w:val="000000"/>
          <w:lang w:val="bg-BG"/>
        </w:rPr>
        <w:fldChar w:fldCharType="end"/>
      </w:r>
    </w:p>
    <w:p w14:paraId="6B8E1A4D" w14:textId="77777777" w:rsidR="00222F7A" w:rsidRPr="00FC0E89" w:rsidRDefault="00222F7A" w:rsidP="00222F7A">
      <w:pPr>
        <w:rPr>
          <w:b/>
          <w:color w:val="000000"/>
          <w:lang w:val="bg-BG"/>
        </w:rPr>
      </w:pPr>
    </w:p>
    <w:p w14:paraId="26BB62C4" w14:textId="77777777" w:rsidR="00222F7A" w:rsidRPr="00FC0E89" w:rsidRDefault="00222F7A" w:rsidP="00222F7A">
      <w:pPr>
        <w:autoSpaceDE w:val="0"/>
        <w:autoSpaceDN w:val="0"/>
        <w:adjustRightInd w:val="0"/>
        <w:outlineLvl w:val="0"/>
        <w:rPr>
          <w:b/>
          <w:color w:val="000000"/>
          <w:lang w:val="sr-Cyrl-RS"/>
        </w:rPr>
      </w:pPr>
      <w:r w:rsidRPr="00FC0E89">
        <w:rPr>
          <w:b/>
          <w:color w:val="000000"/>
          <w:lang w:val="sr-Cyrl-RS"/>
        </w:rPr>
        <w:br w:type="page"/>
      </w:r>
    </w:p>
    <w:p w14:paraId="7DC8C673" w14:textId="1F312798" w:rsidR="00222F7A" w:rsidRPr="00CE701D" w:rsidRDefault="00DA55AA" w:rsidP="00CE701D">
      <w:pPr>
        <w:pStyle w:val="Heading1"/>
      </w:pPr>
      <w:bookmarkStart w:id="1" w:name="_Toc170210717"/>
      <w:r w:rsidRPr="00CE701D">
        <w:lastRenderedPageBreak/>
        <w:t xml:space="preserve">Уводна реч </w:t>
      </w:r>
      <w:r w:rsidR="00222F7A" w:rsidRPr="00CE701D">
        <w:t>председника општине</w:t>
      </w:r>
      <w:r w:rsidRPr="00CE701D">
        <w:t xml:space="preserve"> Куршумлија</w:t>
      </w:r>
      <w:bookmarkEnd w:id="1"/>
    </w:p>
    <w:p w14:paraId="1A723466" w14:textId="77777777" w:rsidR="00222F7A" w:rsidRDefault="00222F7A" w:rsidP="00222F7A">
      <w:pPr>
        <w:spacing w:line="276" w:lineRule="auto"/>
        <w:jc w:val="both"/>
        <w:rPr>
          <w:rFonts w:ascii="Calibri" w:hAnsi="Calibri" w:cs="Calibri"/>
          <w:sz w:val="22"/>
          <w:szCs w:val="22"/>
          <w:lang w:val="sr-Cyrl-RS"/>
        </w:rPr>
      </w:pPr>
    </w:p>
    <w:p w14:paraId="2A50E208" w14:textId="475DBAC2" w:rsidR="00222F7A" w:rsidRDefault="00222F7A" w:rsidP="00222F7A">
      <w:pPr>
        <w:spacing w:line="276" w:lineRule="auto"/>
        <w:ind w:firstLine="480"/>
        <w:jc w:val="both"/>
        <w:rPr>
          <w:lang w:val="sr-Cyrl-RS"/>
        </w:rPr>
      </w:pPr>
      <w:r w:rsidRPr="006D5A2C">
        <w:rPr>
          <w:lang w:val="sr-Cyrl-RS"/>
        </w:rPr>
        <w:t>Млади</w:t>
      </w:r>
      <w:r>
        <w:rPr>
          <w:lang w:val="sr-Cyrl-RS"/>
        </w:rPr>
        <w:t xml:space="preserve">, као </w:t>
      </w:r>
      <w:r w:rsidRPr="006D5A2C">
        <w:rPr>
          <w:lang w:val="sr-Cyrl-RS"/>
        </w:rPr>
        <w:t>покретачка снага сваког друштва</w:t>
      </w:r>
      <w:r>
        <w:rPr>
          <w:lang w:val="sr-Cyrl-RS"/>
        </w:rPr>
        <w:t xml:space="preserve">, морају да имају право, а и </w:t>
      </w:r>
      <w:r w:rsidRPr="006D5A2C">
        <w:rPr>
          <w:lang w:val="sr-Cyrl-RS"/>
        </w:rPr>
        <w:t xml:space="preserve">прилику да активно учествују у свим сферама друштвено-политичког живота заједнице. Ефикасна омладинска политика би требало да буде нужни елеменат реформе и опште демократизације друштва. </w:t>
      </w:r>
    </w:p>
    <w:p w14:paraId="71D2758C" w14:textId="6C2CDBF6" w:rsidR="003E5453" w:rsidRPr="006D5A2C" w:rsidRDefault="003E5453" w:rsidP="00222F7A">
      <w:pPr>
        <w:spacing w:line="276" w:lineRule="auto"/>
        <w:ind w:firstLine="480"/>
        <w:jc w:val="both"/>
        <w:rPr>
          <w:lang w:val="sr-Cyrl-RS"/>
        </w:rPr>
      </w:pPr>
      <w:r w:rsidRPr="000F56B6">
        <w:rPr>
          <w:rFonts w:cs="Arial"/>
          <w:bCs/>
          <w:color w:val="000000"/>
          <w:lang w:val="bg-BG"/>
        </w:rPr>
        <w:t>Млади чине темељ сваког развијеног друштва. П</w:t>
      </w:r>
      <w:r w:rsidRPr="000F56B6">
        <w:rPr>
          <w:rFonts w:cs="Arial"/>
          <w:lang w:val="bg-BG"/>
        </w:rPr>
        <w:t>оседују неисцрпну енергију, различита знања, отворени су за целоживотно учење, промене и напредак. Одликује их познавање савремених технологија, разумевање важности заједничког деловања у очувању животне средине, показују разумевање и толеранцију за различитост. Млади долазе до идеја, иновативних решења и неопходно је да буду активније укључени у изградњу праведног и безбедног друштва</w:t>
      </w:r>
    </w:p>
    <w:p w14:paraId="7BFC107D" w14:textId="222D1945" w:rsidR="00222F7A" w:rsidRPr="005A72EF" w:rsidRDefault="00834865" w:rsidP="00222F7A">
      <w:pPr>
        <w:pStyle w:val="NormalWeb"/>
        <w:spacing w:before="0" w:beforeAutospacing="0" w:after="0" w:afterAutospacing="0" w:line="276" w:lineRule="auto"/>
        <w:ind w:firstLine="480"/>
        <w:rPr>
          <w:rFonts w:ascii="Times New Roman" w:hAnsi="Times New Roman" w:cs="Times New Roman"/>
          <w:color w:val="auto"/>
          <w:sz w:val="24"/>
          <w:szCs w:val="24"/>
          <w:lang w:val="sr-Cyrl-RS" w:eastAsia="en-GB"/>
        </w:rPr>
      </w:pPr>
      <w:r w:rsidRPr="005A72EF">
        <w:rPr>
          <w:rFonts w:ascii="Times New Roman" w:hAnsi="Times New Roman" w:cs="Times New Roman"/>
          <w:color w:val="auto"/>
          <w:sz w:val="24"/>
          <w:szCs w:val="24"/>
          <w:lang w:val="sr-Cyrl-RS"/>
        </w:rPr>
        <w:t>Каo што се и у С</w:t>
      </w:r>
      <w:r w:rsidR="00222F7A" w:rsidRPr="005A72EF">
        <w:rPr>
          <w:rFonts w:ascii="Times New Roman" w:hAnsi="Times New Roman" w:cs="Times New Roman"/>
          <w:color w:val="auto"/>
          <w:sz w:val="24"/>
          <w:szCs w:val="24"/>
          <w:lang w:val="sr-Cyrl-RS"/>
        </w:rPr>
        <w:t xml:space="preserve">тратегији за младе </w:t>
      </w:r>
      <w:r w:rsidRPr="005A72EF">
        <w:rPr>
          <w:rFonts w:ascii="Times New Roman" w:hAnsi="Times New Roman" w:cs="Times New Roman"/>
          <w:color w:val="auto"/>
          <w:sz w:val="24"/>
          <w:szCs w:val="24"/>
          <w:lang w:val="sr-Cyrl-RS"/>
        </w:rPr>
        <w:t xml:space="preserve">у Републици Србији </w:t>
      </w:r>
      <w:r w:rsidR="00222F7A" w:rsidRPr="005A72EF">
        <w:rPr>
          <w:rFonts w:ascii="Times New Roman" w:hAnsi="Times New Roman" w:cs="Times New Roman"/>
          <w:color w:val="auto"/>
          <w:sz w:val="24"/>
          <w:szCs w:val="24"/>
          <w:lang w:val="sr-Cyrl-RS"/>
        </w:rPr>
        <w:t xml:space="preserve">за период од </w:t>
      </w:r>
      <w:r w:rsidR="00D54D58" w:rsidRPr="005A72EF">
        <w:rPr>
          <w:rFonts w:ascii="Times New Roman" w:hAnsi="Times New Roman" w:cs="Times New Roman"/>
          <w:color w:val="auto"/>
          <w:sz w:val="24"/>
          <w:szCs w:val="24"/>
          <w:lang w:val="sr-Cyrl-RS"/>
        </w:rPr>
        <w:t>2023. до 2030.</w:t>
      </w:r>
      <w:r w:rsidR="00222F7A" w:rsidRPr="005A72EF">
        <w:rPr>
          <w:rFonts w:ascii="Times New Roman" w:hAnsi="Times New Roman" w:cs="Times New Roman"/>
          <w:color w:val="auto"/>
          <w:sz w:val="24"/>
          <w:szCs w:val="24"/>
          <w:lang w:val="sr-Cyrl-RS"/>
        </w:rPr>
        <w:t xml:space="preserve"> наводи, </w:t>
      </w:r>
      <w:r w:rsidR="002E0345" w:rsidRPr="005A72EF">
        <w:rPr>
          <w:rFonts w:ascii="Times New Roman" w:hAnsi="Times New Roman" w:cs="Times New Roman"/>
          <w:color w:val="auto"/>
          <w:sz w:val="24"/>
          <w:szCs w:val="24"/>
          <w:lang w:val="sr-Cyrl-RS"/>
        </w:rPr>
        <w:t>о</w:t>
      </w:r>
      <w:r w:rsidR="002E0345" w:rsidRPr="003A3555">
        <w:rPr>
          <w:rFonts w:ascii="Times New Roman" w:hAnsi="Times New Roman" w:cs="Times New Roman"/>
          <w:color w:val="auto"/>
          <w:sz w:val="24"/>
          <w:szCs w:val="24"/>
          <w:shd w:val="clear" w:color="auto" w:fill="FFFFFF"/>
          <w:lang w:val="sr-Cyrl-RS"/>
        </w:rPr>
        <w:t xml:space="preserve">младинска политика подразумева све мере и </w:t>
      </w:r>
      <w:r w:rsidR="002E0345" w:rsidRPr="005A72EF">
        <w:rPr>
          <w:rFonts w:ascii="Times New Roman" w:hAnsi="Times New Roman" w:cs="Times New Roman"/>
          <w:color w:val="auto"/>
          <w:sz w:val="24"/>
          <w:szCs w:val="24"/>
          <w:shd w:val="clear" w:color="auto" w:fill="FFFFFF"/>
        </w:rPr>
        <w:t>a</w:t>
      </w:r>
      <w:r w:rsidR="002E0345" w:rsidRPr="003A3555">
        <w:rPr>
          <w:rFonts w:ascii="Times New Roman" w:hAnsi="Times New Roman" w:cs="Times New Roman"/>
          <w:color w:val="auto"/>
          <w:sz w:val="24"/>
          <w:szCs w:val="24"/>
          <w:shd w:val="clear" w:color="auto" w:fill="FFFFFF"/>
          <w:lang w:val="sr-Cyrl-RS"/>
        </w:rPr>
        <w:t>ктивности које су усмерене на побољшање положаја младих, које полазе од потреба младих, а које спроводе различити актери омладинске политике, односно државни органи, установе, организације цивилног друштва, заједно са удружењима младих и удружењима за младе, њиховим савезима и канцеларијама за младе</w:t>
      </w:r>
      <w:r w:rsidR="00222F7A" w:rsidRPr="003A3555">
        <w:rPr>
          <w:rFonts w:ascii="Times New Roman" w:hAnsi="Times New Roman" w:cs="Times New Roman"/>
          <w:color w:val="auto"/>
          <w:sz w:val="24"/>
          <w:szCs w:val="24"/>
          <w:lang w:val="sr-Cyrl-RS" w:eastAsia="en-GB"/>
        </w:rPr>
        <w:t>.</w:t>
      </w:r>
      <w:r w:rsidR="00002ED5" w:rsidRPr="005A72EF">
        <w:rPr>
          <w:rFonts w:ascii="Times New Roman" w:hAnsi="Times New Roman" w:cs="Times New Roman"/>
          <w:color w:val="auto"/>
          <w:sz w:val="24"/>
          <w:szCs w:val="24"/>
          <w:lang w:val="sr-Cyrl-RS" w:eastAsia="en-GB"/>
        </w:rPr>
        <w:t xml:space="preserve"> Општина К</w:t>
      </w:r>
      <w:r w:rsidR="00DE23BD" w:rsidRPr="005A72EF">
        <w:rPr>
          <w:rFonts w:ascii="Times New Roman" w:hAnsi="Times New Roman" w:cs="Times New Roman"/>
          <w:color w:val="auto"/>
          <w:sz w:val="24"/>
          <w:szCs w:val="24"/>
          <w:lang w:val="sr-Cyrl-RS" w:eastAsia="en-GB"/>
        </w:rPr>
        <w:t>уршумлија, као јединица лок</w:t>
      </w:r>
      <w:r w:rsidR="003A7C67" w:rsidRPr="005A72EF">
        <w:rPr>
          <w:rFonts w:ascii="Times New Roman" w:hAnsi="Times New Roman" w:cs="Times New Roman"/>
          <w:color w:val="auto"/>
          <w:sz w:val="24"/>
          <w:szCs w:val="24"/>
          <w:lang w:val="sr-Cyrl-RS" w:eastAsia="en-GB"/>
        </w:rPr>
        <w:t>ал</w:t>
      </w:r>
      <w:r w:rsidR="00DE23BD" w:rsidRPr="005A72EF">
        <w:rPr>
          <w:rFonts w:ascii="Times New Roman" w:hAnsi="Times New Roman" w:cs="Times New Roman"/>
          <w:color w:val="auto"/>
          <w:sz w:val="24"/>
          <w:szCs w:val="24"/>
          <w:lang w:val="sr-Cyrl-RS" w:eastAsia="en-GB"/>
        </w:rPr>
        <w:t>не самоуправе, има јасну и неподељену намеру да младима на својој територији  пос</w:t>
      </w:r>
      <w:r w:rsidR="00E03441" w:rsidRPr="005A72EF">
        <w:rPr>
          <w:rFonts w:ascii="Times New Roman" w:hAnsi="Times New Roman" w:cs="Times New Roman"/>
          <w:color w:val="auto"/>
          <w:sz w:val="24"/>
          <w:szCs w:val="24"/>
          <w:lang w:val="sr-Cyrl-RS" w:eastAsia="en-GB"/>
        </w:rPr>
        <w:t xml:space="preserve">вети посебну пажњу и предузме активности које ће побољшаљњу њиховог положаја и уважити младе као врло важног актера у развоју локалне заједнице. Усвајање Стратегије унапређња положаја младих општине Куршумлија је темељ за </w:t>
      </w:r>
      <w:r w:rsidR="003A7C67" w:rsidRPr="005A72EF">
        <w:rPr>
          <w:rFonts w:ascii="Times New Roman" w:hAnsi="Times New Roman" w:cs="Times New Roman"/>
          <w:color w:val="auto"/>
          <w:sz w:val="24"/>
          <w:szCs w:val="24"/>
          <w:lang w:val="sr-Cyrl-RS" w:eastAsia="en-GB"/>
        </w:rPr>
        <w:t xml:space="preserve">горе исказану намеру органа општине. </w:t>
      </w:r>
    </w:p>
    <w:p w14:paraId="2EC0AB7A" w14:textId="7C7FDB73" w:rsidR="001233F4" w:rsidRPr="005A72EF" w:rsidRDefault="00222F7A" w:rsidP="001233F4">
      <w:pPr>
        <w:spacing w:after="60" w:line="276" w:lineRule="auto"/>
        <w:ind w:firstLine="630"/>
        <w:jc w:val="both"/>
        <w:rPr>
          <w:rFonts w:cs="Arial"/>
          <w:bCs/>
          <w:lang w:val="bg-BG"/>
        </w:rPr>
      </w:pPr>
      <w:r w:rsidRPr="006D5A2C">
        <w:rPr>
          <w:lang w:val="sr-Cyrl-RS"/>
        </w:rPr>
        <w:tab/>
      </w:r>
      <w:r w:rsidRPr="006D5A2C">
        <w:rPr>
          <w:color w:val="282828"/>
          <w:lang w:val="sr-Cyrl-RS"/>
        </w:rPr>
        <w:t>Стратегија унапре</w:t>
      </w:r>
      <w:r w:rsidR="00D85E2F">
        <w:rPr>
          <w:color w:val="282828"/>
          <w:lang w:val="sr-Cyrl-RS"/>
        </w:rPr>
        <w:t>ђења положаја младих општине Куршумлија</w:t>
      </w:r>
      <w:r w:rsidRPr="006D5A2C">
        <w:rPr>
          <w:color w:val="282828"/>
          <w:lang w:val="sr-Cyrl-RS"/>
        </w:rPr>
        <w:t xml:space="preserve"> </w:t>
      </w:r>
      <w:r w:rsidR="00F13C43">
        <w:rPr>
          <w:lang w:val="sr-Cyrl-RS"/>
        </w:rPr>
        <w:t xml:space="preserve">за период </w:t>
      </w:r>
      <w:r w:rsidR="006833C0" w:rsidRPr="005A72EF">
        <w:rPr>
          <w:lang w:val="sr-Cyrl-RS"/>
        </w:rPr>
        <w:t>2024</w:t>
      </w:r>
      <w:r w:rsidR="00F13C43" w:rsidRPr="005A72EF">
        <w:rPr>
          <w:lang w:val="sr-Cyrl-RS"/>
        </w:rPr>
        <w:t>–2029</w:t>
      </w:r>
      <w:r w:rsidRPr="005A72EF">
        <w:rPr>
          <w:lang w:val="sr-Cyrl-RS"/>
        </w:rPr>
        <w:t xml:space="preserve"> је урађена на основу иницијативе </w:t>
      </w:r>
      <w:r w:rsidR="005A72EF" w:rsidRPr="005A72EF">
        <w:rPr>
          <w:lang w:val="sr-Cyrl-RS"/>
        </w:rPr>
        <w:t>Канцеларије за младе општине Куршумлија</w:t>
      </w:r>
      <w:r w:rsidRPr="005A72EF">
        <w:rPr>
          <w:lang w:val="sr-Cyrl-RS"/>
        </w:rPr>
        <w:t xml:space="preserve"> доношењу новог планског документа</w:t>
      </w:r>
      <w:r w:rsidR="001D7A4B" w:rsidRPr="005A72EF">
        <w:rPr>
          <w:lang w:val="sr-Cyrl-RS"/>
        </w:rPr>
        <w:t>, јер је</w:t>
      </w:r>
      <w:r w:rsidRPr="005A72EF">
        <w:rPr>
          <w:lang w:val="sr-Cyrl-RS"/>
        </w:rPr>
        <w:t xml:space="preserve"> </w:t>
      </w:r>
      <w:r w:rsidR="001D7A4B" w:rsidRPr="005A72EF">
        <w:rPr>
          <w:lang w:val="sr-Cyrl-RS"/>
        </w:rPr>
        <w:t xml:space="preserve">претходни документ јавне политке у области омладинске политкке, </w:t>
      </w:r>
      <w:r w:rsidRPr="005A72EF">
        <w:rPr>
          <w:lang w:val="sr-Cyrl-RS"/>
        </w:rPr>
        <w:t>Локални акци</w:t>
      </w:r>
      <w:r w:rsidR="00D85E2F" w:rsidRPr="005A72EF">
        <w:rPr>
          <w:lang w:val="sr-Cyrl-RS"/>
        </w:rPr>
        <w:t>они план за младе за период 2018-2021</w:t>
      </w:r>
      <w:r w:rsidR="001D7A4B" w:rsidRPr="005A72EF">
        <w:rPr>
          <w:lang w:val="sr-Cyrl-RS"/>
        </w:rPr>
        <w:t>., истекао.</w:t>
      </w:r>
      <w:r w:rsidR="001233F4" w:rsidRPr="005A72EF">
        <w:rPr>
          <w:rFonts w:cs="Arial"/>
          <w:bCs/>
          <w:lang w:val="sr-Cyrl-RS"/>
        </w:rPr>
        <w:t xml:space="preserve"> Сходно томе, општина Куршумлија</w:t>
      </w:r>
      <w:r w:rsidR="001233F4" w:rsidRPr="005A72EF">
        <w:rPr>
          <w:rFonts w:cs="Arial"/>
          <w:bCs/>
          <w:lang w:val="bg-BG"/>
        </w:rPr>
        <w:t xml:space="preserve"> жели да креира услове у којима су млади људи задовољни, здрави, безбедни и подржани у развоју њихових пуних потенцијала, услове у којима се млади људи питају за мишљење и у којима они својим активностима обликују заједницу.</w:t>
      </w:r>
    </w:p>
    <w:p w14:paraId="12D4BF9B" w14:textId="1429B85B" w:rsidR="00CC3702" w:rsidRPr="005A72EF" w:rsidRDefault="00CC3702" w:rsidP="00CC3702">
      <w:pPr>
        <w:spacing w:after="60" w:line="276" w:lineRule="auto"/>
        <w:ind w:firstLine="630"/>
        <w:jc w:val="both"/>
        <w:rPr>
          <w:rFonts w:cs="Arial"/>
          <w:bCs/>
          <w:lang w:val="bg-BG"/>
        </w:rPr>
      </w:pPr>
      <w:r w:rsidRPr="005A72EF">
        <w:rPr>
          <w:rFonts w:cs="Arial"/>
          <w:bCs/>
          <w:lang w:val="sr-Cyrl-RS"/>
        </w:rPr>
        <w:t>Стретегија је израз настојања општине Куршумлиј</w:t>
      </w:r>
      <w:r w:rsidR="00924348" w:rsidRPr="005A72EF">
        <w:rPr>
          <w:rFonts w:cs="Arial"/>
          <w:bCs/>
          <w:lang w:val="sr-Cyrl-RS"/>
        </w:rPr>
        <w:t>а</w:t>
      </w:r>
      <w:r w:rsidRPr="005A72EF">
        <w:rPr>
          <w:rFonts w:cs="Arial"/>
          <w:bCs/>
          <w:lang w:val="bg-BG"/>
        </w:rPr>
        <w:t xml:space="preserve"> да </w:t>
      </w:r>
      <w:r w:rsidRPr="005A72EF">
        <w:rPr>
          <w:rFonts w:cs="Arial"/>
          <w:bCs/>
          <w:lang w:val="sr-Cyrl-RS"/>
        </w:rPr>
        <w:t>обезбеди</w:t>
      </w:r>
      <w:r w:rsidRPr="005A72EF">
        <w:rPr>
          <w:rFonts w:cs="Arial"/>
          <w:bCs/>
          <w:lang w:val="bg-BG"/>
        </w:rPr>
        <w:t xml:space="preserve"> стимулативно окружење за развој и</w:t>
      </w:r>
      <w:r w:rsidRPr="005A72EF">
        <w:rPr>
          <w:rFonts w:cs="Arial"/>
          <w:bCs/>
          <w:lang w:val="sr-Cyrl-RS"/>
        </w:rPr>
        <w:t xml:space="preserve"> </w:t>
      </w:r>
      <w:r w:rsidRPr="005A72EF">
        <w:rPr>
          <w:rFonts w:cs="Arial"/>
          <w:bCs/>
          <w:lang w:val="bg-BG"/>
        </w:rPr>
        <w:t xml:space="preserve">остваривање пуног потенцијала сваког младог човека, </w:t>
      </w:r>
      <w:r w:rsidRPr="005A72EF">
        <w:rPr>
          <w:rFonts w:cs="Arial"/>
          <w:lang w:val="ru-RU"/>
        </w:rPr>
        <w:t>без дискриминације и издвајања по основу пола, културне, етничке, религијске или друге припадности, материјалног или здравственог стања, тешкоћа и сметњи у развоју и хендикепа</w:t>
      </w:r>
      <w:r w:rsidR="00924348" w:rsidRPr="005A72EF">
        <w:rPr>
          <w:rFonts w:cs="Arial"/>
          <w:lang w:val="ru-RU"/>
        </w:rPr>
        <w:t xml:space="preserve"> и да омогући</w:t>
      </w:r>
      <w:r w:rsidRPr="005A72EF">
        <w:rPr>
          <w:rFonts w:cs="Arial"/>
          <w:lang w:val="ru-RU"/>
        </w:rPr>
        <w:t xml:space="preserve"> услове за </w:t>
      </w:r>
      <w:r w:rsidRPr="005A72EF">
        <w:rPr>
          <w:rFonts w:cs="Arial"/>
          <w:bCs/>
          <w:lang w:val="bg-BG"/>
        </w:rPr>
        <w:t>укључивање младих у доношење одлука у заједници и припремимо их за живот у савременом друштву</w:t>
      </w:r>
    </w:p>
    <w:p w14:paraId="0CCFD913" w14:textId="77777777" w:rsidR="00CC3702" w:rsidRDefault="00CC3702" w:rsidP="001233F4">
      <w:pPr>
        <w:spacing w:after="60" w:line="276" w:lineRule="auto"/>
        <w:ind w:firstLine="630"/>
        <w:jc w:val="both"/>
        <w:rPr>
          <w:rFonts w:cs="Arial"/>
          <w:bCs/>
          <w:color w:val="000000"/>
          <w:lang w:val="bg-BG"/>
        </w:rPr>
      </w:pPr>
    </w:p>
    <w:p w14:paraId="5C04F6E1" w14:textId="69CF8932" w:rsidR="00506D17" w:rsidRDefault="00506D17" w:rsidP="00CE701D">
      <w:pPr>
        <w:pStyle w:val="Heading1"/>
      </w:pPr>
      <w:bookmarkStart w:id="2" w:name="_Toc170210718"/>
      <w:r w:rsidRPr="005A72EF">
        <w:t>Радна група за израду Стратегије</w:t>
      </w:r>
      <w:bookmarkEnd w:id="2"/>
    </w:p>
    <w:p w14:paraId="24D59F0E" w14:textId="77777777" w:rsidR="00CE701D" w:rsidRPr="005A72EF" w:rsidRDefault="00CE701D" w:rsidP="001233F4">
      <w:pPr>
        <w:spacing w:after="60" w:line="276" w:lineRule="auto"/>
        <w:ind w:firstLine="630"/>
        <w:jc w:val="both"/>
        <w:rPr>
          <w:rFonts w:cs="Arial"/>
          <w:b/>
          <w:bCs/>
          <w:lang w:val="bg-BG"/>
        </w:rPr>
      </w:pPr>
    </w:p>
    <w:p w14:paraId="504608FB" w14:textId="6E8D9E8E" w:rsidR="00222F7A" w:rsidRPr="00924348" w:rsidRDefault="00222F7A" w:rsidP="00924348">
      <w:pPr>
        <w:spacing w:after="120" w:line="276" w:lineRule="auto"/>
        <w:ind w:firstLine="630"/>
        <w:jc w:val="both"/>
        <w:rPr>
          <w:bCs/>
          <w:color w:val="000000"/>
          <w:lang w:val="sr-Cyrl-RS"/>
        </w:rPr>
      </w:pPr>
      <w:r w:rsidRPr="006D5A2C">
        <w:rPr>
          <w:lang w:val="sr-Cyrl-RS"/>
        </w:rPr>
        <w:t xml:space="preserve">У изради Стратегије учествовали су све кључне локалне институције, организације и појединци, са заједничким циљем да се створи прецизна слика стања </w:t>
      </w:r>
      <w:r>
        <w:rPr>
          <w:lang w:val="sr-Cyrl-RS"/>
        </w:rPr>
        <w:t>омладинске политике</w:t>
      </w:r>
      <w:r w:rsidR="005050B6">
        <w:rPr>
          <w:lang w:val="sr-Cyrl-RS"/>
        </w:rPr>
        <w:t xml:space="preserve"> у општини </w:t>
      </w:r>
      <w:r w:rsidR="005050B6" w:rsidRPr="005A72EF">
        <w:rPr>
          <w:lang w:val="sr-Cyrl-RS"/>
        </w:rPr>
        <w:t xml:space="preserve">и реално одреде циљеви који ће допринети </w:t>
      </w:r>
      <w:r w:rsidR="000677A5" w:rsidRPr="005A72EF">
        <w:rPr>
          <w:lang w:val="sr-Cyrl-RS"/>
        </w:rPr>
        <w:t>њеном унапређењу</w:t>
      </w:r>
      <w:r w:rsidR="005050B6" w:rsidRPr="005A72EF">
        <w:rPr>
          <w:lang w:val="sr-Cyrl-RS"/>
        </w:rPr>
        <w:t>.</w:t>
      </w:r>
      <w:r w:rsidRPr="005A72EF">
        <w:rPr>
          <w:lang w:val="sr-Cyrl-RS"/>
        </w:rPr>
        <w:t xml:space="preserve"> Током израде Стратегије настојало се да се идентификују постојећи проблеми, анализирају капацитети свих кључних актера </w:t>
      </w:r>
      <w:r w:rsidRPr="006D5A2C">
        <w:rPr>
          <w:lang w:val="sr-Cyrl-RS"/>
        </w:rPr>
        <w:t>и да се понуде конкретна решења за оне проблеме који су препознати као приоритетни. Стратегија</w:t>
      </w:r>
      <w:r>
        <w:rPr>
          <w:lang w:val="sr-Cyrl-RS"/>
        </w:rPr>
        <w:t xml:space="preserve"> </w:t>
      </w:r>
      <w:r w:rsidRPr="006D5A2C">
        <w:rPr>
          <w:lang w:val="sr-Cyrl-RS"/>
        </w:rPr>
        <w:t xml:space="preserve">осликава </w:t>
      </w:r>
      <w:r w:rsidRPr="006D5A2C">
        <w:rPr>
          <w:lang w:val="sr-Cyrl-RS"/>
        </w:rPr>
        <w:lastRenderedPageBreak/>
        <w:t xml:space="preserve">тренутно стање на плану </w:t>
      </w:r>
      <w:r>
        <w:rPr>
          <w:lang w:val="sr-Cyrl-RS"/>
        </w:rPr>
        <w:t>омладинске политике</w:t>
      </w:r>
      <w:r w:rsidRPr="006D5A2C">
        <w:rPr>
          <w:lang w:val="sr-Cyrl-RS"/>
        </w:rPr>
        <w:t xml:space="preserve"> и указује на правце деловања којима се постојећи проблеми могу превазићи и</w:t>
      </w:r>
      <w:r>
        <w:rPr>
          <w:lang w:val="sr-Cyrl-RS"/>
        </w:rPr>
        <w:t>ли бар смањити</w:t>
      </w:r>
      <w:r w:rsidRPr="006D5A2C">
        <w:rPr>
          <w:lang w:val="sr-Cyrl-RS"/>
        </w:rPr>
        <w:t xml:space="preserve">. Трајни ефекти овог документа треба да буду </w:t>
      </w:r>
      <w:r>
        <w:rPr>
          <w:bCs/>
          <w:color w:val="000000"/>
          <w:lang w:val="sr-Cyrl-RS"/>
        </w:rPr>
        <w:t>повећање запошљивости и самозапољшивости младих, подстакнут активизам младих кроз побољшање услова за удруживање младих, стварање подстицајног окружења за волонтирање младих, смањење ризичног понашања младих, односно усмеравање младих ка здравим и безбедним стиловима живота.</w:t>
      </w:r>
    </w:p>
    <w:p w14:paraId="277F7BB0" w14:textId="6E2C5DE2" w:rsidR="00245FAA" w:rsidRPr="003E5453" w:rsidRDefault="00222F7A" w:rsidP="003E5453">
      <w:pPr>
        <w:pStyle w:val="Bodytext21"/>
        <w:shd w:val="clear" w:color="auto" w:fill="auto"/>
        <w:spacing w:before="0" w:after="253" w:line="276" w:lineRule="auto"/>
        <w:ind w:firstLine="0"/>
        <w:rPr>
          <w:rFonts w:ascii="Times New Roman" w:hAnsi="Times New Roman" w:cs="Times New Roman"/>
          <w:lang w:val="sr-Cyrl-RS"/>
        </w:rPr>
      </w:pPr>
      <w:r w:rsidRPr="006D5A2C">
        <w:rPr>
          <w:rFonts w:ascii="Times New Roman" w:hAnsi="Times New Roman" w:cs="Times New Roman"/>
          <w:lang w:val="sr-Cyrl-RS"/>
        </w:rPr>
        <w:t xml:space="preserve">У циљу израде </w:t>
      </w:r>
      <w:r w:rsidRPr="006D5A2C">
        <w:rPr>
          <w:rFonts w:ascii="Times New Roman" w:hAnsi="Times New Roman" w:cs="Times New Roman"/>
          <w:color w:val="282828"/>
          <w:lang w:val="sr-Cyrl-RS"/>
        </w:rPr>
        <w:t>Стратегија унапређ</w:t>
      </w:r>
      <w:r w:rsidR="00D85E2F">
        <w:rPr>
          <w:rFonts w:ascii="Times New Roman" w:hAnsi="Times New Roman" w:cs="Times New Roman"/>
          <w:color w:val="282828"/>
          <w:lang w:val="sr-Cyrl-RS"/>
        </w:rPr>
        <w:t>ења положаја младих општине Куршумлија</w:t>
      </w:r>
      <w:r w:rsidRPr="006D5A2C">
        <w:rPr>
          <w:rFonts w:ascii="Times New Roman" w:hAnsi="Times New Roman" w:cs="Times New Roman"/>
          <w:color w:val="282828"/>
          <w:lang w:val="sr-Cyrl-RS"/>
        </w:rPr>
        <w:t xml:space="preserve"> </w:t>
      </w:r>
      <w:r w:rsidR="005E2D4E">
        <w:rPr>
          <w:rFonts w:ascii="Times New Roman" w:hAnsi="Times New Roman" w:cs="Times New Roman"/>
          <w:lang w:val="sr-Cyrl-RS"/>
        </w:rPr>
        <w:t xml:space="preserve">за период </w:t>
      </w:r>
      <w:r w:rsidR="00B73B4C" w:rsidRPr="00B73B4C">
        <w:rPr>
          <w:rFonts w:ascii="Times New Roman" w:hAnsi="Times New Roman" w:cs="Times New Roman"/>
          <w:lang w:val="sr-Cyrl-RS"/>
        </w:rPr>
        <w:t>2024</w:t>
      </w:r>
      <w:r w:rsidR="005E2D4E" w:rsidRPr="00B73B4C">
        <w:rPr>
          <w:rFonts w:ascii="Times New Roman" w:hAnsi="Times New Roman" w:cs="Times New Roman"/>
          <w:lang w:val="sr-Cyrl-RS"/>
        </w:rPr>
        <w:t>–2029</w:t>
      </w:r>
      <w:r w:rsidRPr="006D5A2C">
        <w:rPr>
          <w:rFonts w:ascii="Times New Roman" w:hAnsi="Times New Roman" w:cs="Times New Roman"/>
          <w:lang w:val="sr-Cyrl-RS"/>
        </w:rPr>
        <w:t xml:space="preserve">, формирана је Општинска радна група коју су чинили представници/це локалне самоуправе као носиоца процеса и представници/це локалних институција и организација који се </w:t>
      </w:r>
      <w:r>
        <w:rPr>
          <w:rFonts w:ascii="Times New Roman" w:hAnsi="Times New Roman" w:cs="Times New Roman"/>
          <w:lang w:val="sr-Cyrl-RS"/>
        </w:rPr>
        <w:t>у оквиру својих надлежности баве младима.</w:t>
      </w:r>
    </w:p>
    <w:p w14:paraId="3466920B" w14:textId="77777777" w:rsidR="00245FAA" w:rsidRDefault="00245FAA" w:rsidP="00245FAA">
      <w:pPr>
        <w:pStyle w:val="Bodytext21"/>
        <w:shd w:val="clear" w:color="auto" w:fill="auto"/>
        <w:spacing w:before="0" w:after="0" w:line="240" w:lineRule="auto"/>
        <w:ind w:firstLine="0"/>
        <w:rPr>
          <w:rFonts w:ascii="Times New Roman" w:hAnsi="Times New Roman" w:cs="Times New Roman"/>
          <w:lang w:val="sr-Cyrl-RS"/>
        </w:rPr>
      </w:pPr>
      <w:r w:rsidRPr="006D5A2C">
        <w:rPr>
          <w:rFonts w:ascii="Times New Roman" w:hAnsi="Times New Roman" w:cs="Times New Roman"/>
          <w:lang w:val="sr-Cyrl-RS"/>
        </w:rPr>
        <w:t>Чланови/ице Општинске радне групе су:</w:t>
      </w:r>
    </w:p>
    <w:p w14:paraId="3C583324" w14:textId="7F5421A5" w:rsidR="00624E9E" w:rsidRPr="00B15E38" w:rsidRDefault="00B15E38" w:rsidP="00B15E38">
      <w:pPr>
        <w:pStyle w:val="Bodytext21"/>
        <w:shd w:val="clear" w:color="auto" w:fill="auto"/>
        <w:spacing w:before="0" w:after="0" w:line="240" w:lineRule="auto"/>
        <w:ind w:firstLine="0"/>
        <w:rPr>
          <w:rFonts w:ascii="Times New Roman" w:hAnsi="Times New Roman" w:cs="Times New Roman"/>
          <w:lang w:val="sr-Cyrl-RS"/>
        </w:rPr>
      </w:pPr>
      <w:r w:rsidRPr="00B15E38">
        <w:rPr>
          <w:rFonts w:ascii="Times New Roman" w:hAnsi="Times New Roman" w:cs="Times New Roman"/>
          <w:lang w:val="sr-Cyrl-RS"/>
        </w:rPr>
        <w:t>1. Миљан Радосављевић, Начелник општинске управе општине Куршумлија, председавајући Радне групе</w:t>
      </w:r>
    </w:p>
    <w:p w14:paraId="11457D09" w14:textId="220B932A" w:rsidR="00EA77B8" w:rsidRPr="00B15E38" w:rsidRDefault="00624E9E" w:rsidP="00245FAA">
      <w:pPr>
        <w:pStyle w:val="Bodytext21"/>
        <w:shd w:val="clear" w:color="auto" w:fill="auto"/>
        <w:spacing w:before="0" w:after="0" w:line="240" w:lineRule="auto"/>
        <w:ind w:firstLine="0"/>
        <w:rPr>
          <w:rFonts w:ascii="Times New Roman" w:hAnsi="Times New Roman" w:cs="Times New Roman"/>
          <w:lang w:val="sr-Cyrl-RS"/>
        </w:rPr>
      </w:pPr>
      <w:r w:rsidRPr="00B15E38">
        <w:rPr>
          <w:rFonts w:ascii="Times New Roman" w:hAnsi="Times New Roman" w:cs="Times New Roman"/>
          <w:lang w:val="sr-Cyrl-RS"/>
        </w:rPr>
        <w:t>2. Маја Милијановић, Секретар СО Куршумлија, заменица председавајућег Радне групе</w:t>
      </w:r>
    </w:p>
    <w:p w14:paraId="2EEB498A" w14:textId="6B15364D" w:rsidR="00EA77B8" w:rsidRPr="00B15E38" w:rsidRDefault="00EA77B8" w:rsidP="00245FAA">
      <w:pPr>
        <w:pStyle w:val="Bodytext21"/>
        <w:shd w:val="clear" w:color="auto" w:fill="auto"/>
        <w:spacing w:before="0" w:after="0" w:line="240" w:lineRule="auto"/>
        <w:ind w:firstLine="0"/>
        <w:rPr>
          <w:rFonts w:ascii="Times New Roman" w:hAnsi="Times New Roman" w:cs="Times New Roman"/>
          <w:lang w:val="sr-Cyrl-RS"/>
        </w:rPr>
      </w:pPr>
      <w:r w:rsidRPr="00B15E38">
        <w:rPr>
          <w:rFonts w:ascii="Times New Roman" w:hAnsi="Times New Roman" w:cs="Times New Roman"/>
          <w:lang w:val="sr-Cyrl-RS"/>
        </w:rPr>
        <w:t>3. Радица Јовић, Центар за социјални рад</w:t>
      </w:r>
    </w:p>
    <w:p w14:paraId="27D11EE3" w14:textId="3752241B" w:rsidR="00EA77B8" w:rsidRPr="00B15E38" w:rsidRDefault="00EA77B8" w:rsidP="00245FAA">
      <w:pPr>
        <w:pStyle w:val="Bodytext21"/>
        <w:shd w:val="clear" w:color="auto" w:fill="auto"/>
        <w:spacing w:before="0" w:after="0" w:line="240" w:lineRule="auto"/>
        <w:ind w:firstLine="0"/>
        <w:rPr>
          <w:rFonts w:ascii="Times New Roman" w:hAnsi="Times New Roman" w:cs="Times New Roman"/>
          <w:lang w:val="sr-Cyrl-RS"/>
        </w:rPr>
      </w:pPr>
      <w:r w:rsidRPr="00B15E38">
        <w:rPr>
          <w:rFonts w:ascii="Times New Roman" w:hAnsi="Times New Roman" w:cs="Times New Roman"/>
          <w:lang w:val="sr-Cyrl-RS"/>
        </w:rPr>
        <w:t xml:space="preserve">4. Марија Ђорђевић, </w:t>
      </w:r>
      <w:r w:rsidR="00624E9E" w:rsidRPr="00B15E38">
        <w:rPr>
          <w:rFonts w:ascii="Times New Roman" w:hAnsi="Times New Roman" w:cs="Times New Roman"/>
          <w:lang w:val="sr-Cyrl-RS"/>
        </w:rPr>
        <w:t xml:space="preserve">психолог, </w:t>
      </w:r>
      <w:r w:rsidRPr="00B15E38">
        <w:rPr>
          <w:rFonts w:ascii="Times New Roman" w:hAnsi="Times New Roman" w:cs="Times New Roman"/>
          <w:lang w:val="sr-Cyrl-RS"/>
        </w:rPr>
        <w:t>Економско – техничка школа Куршумлија</w:t>
      </w:r>
    </w:p>
    <w:p w14:paraId="13A03880" w14:textId="39C5C31C" w:rsidR="00EA77B8" w:rsidRPr="00B15E38" w:rsidRDefault="00EA77B8" w:rsidP="00B15E38">
      <w:pPr>
        <w:pStyle w:val="Bodytext21"/>
        <w:shd w:val="clear" w:color="auto" w:fill="auto"/>
        <w:spacing w:before="0" w:after="0" w:line="240" w:lineRule="auto"/>
        <w:ind w:firstLine="0"/>
        <w:rPr>
          <w:rFonts w:ascii="Times New Roman" w:hAnsi="Times New Roman" w:cs="Times New Roman"/>
          <w:lang w:val="sr-Cyrl-RS"/>
        </w:rPr>
      </w:pPr>
      <w:r w:rsidRPr="00B15E38">
        <w:rPr>
          <w:rFonts w:ascii="Times New Roman" w:hAnsi="Times New Roman" w:cs="Times New Roman"/>
          <w:lang w:val="sr-Cyrl-RS"/>
        </w:rPr>
        <w:t xml:space="preserve">5. </w:t>
      </w:r>
      <w:r w:rsidR="00624E9E" w:rsidRPr="00B15E38">
        <w:rPr>
          <w:rFonts w:ascii="Times New Roman" w:hAnsi="Times New Roman" w:cs="Times New Roman"/>
          <w:lang w:val="sr-Cyrl-RS"/>
        </w:rPr>
        <w:t>Марија Чолић, Омладински центар за економски развој</w:t>
      </w:r>
    </w:p>
    <w:p w14:paraId="2232DE64" w14:textId="16E51FCA" w:rsidR="00EA77B8" w:rsidRPr="00B15E38" w:rsidRDefault="00624E9E" w:rsidP="00B15E38">
      <w:pPr>
        <w:pStyle w:val="Bodytext21"/>
        <w:shd w:val="clear" w:color="auto" w:fill="auto"/>
        <w:spacing w:before="0" w:after="0" w:line="240" w:lineRule="auto"/>
        <w:ind w:firstLine="0"/>
        <w:rPr>
          <w:rFonts w:ascii="Times New Roman" w:hAnsi="Times New Roman" w:cs="Times New Roman"/>
          <w:lang w:val="sr-Cyrl-RS"/>
        </w:rPr>
      </w:pPr>
      <w:r w:rsidRPr="00B15E38">
        <w:rPr>
          <w:rFonts w:ascii="Times New Roman" w:hAnsi="Times New Roman" w:cs="Times New Roman"/>
          <w:lang w:val="sr-Cyrl-RS"/>
        </w:rPr>
        <w:t>6. Љубомир Миладиновић, радник општ</w:t>
      </w:r>
      <w:r w:rsidR="00B15E38" w:rsidRPr="00B15E38">
        <w:rPr>
          <w:rFonts w:ascii="Times New Roman" w:hAnsi="Times New Roman" w:cs="Times New Roman"/>
          <w:lang w:val="sr-Cyrl-RS"/>
        </w:rPr>
        <w:t>инске управе општине Куршумлија</w:t>
      </w:r>
    </w:p>
    <w:p w14:paraId="42316E57" w14:textId="49008A73" w:rsidR="00EA77B8" w:rsidRPr="00B15E38" w:rsidRDefault="00EA77B8" w:rsidP="00B15E38">
      <w:pPr>
        <w:pStyle w:val="Bodytext21"/>
        <w:shd w:val="clear" w:color="auto" w:fill="auto"/>
        <w:spacing w:before="0" w:after="0" w:line="240" w:lineRule="auto"/>
        <w:ind w:firstLine="0"/>
        <w:rPr>
          <w:rFonts w:ascii="Times New Roman" w:hAnsi="Times New Roman" w:cs="Times New Roman"/>
          <w:lang w:val="sr-Cyrl-RS"/>
        </w:rPr>
      </w:pPr>
      <w:r w:rsidRPr="00B15E38">
        <w:rPr>
          <w:rFonts w:ascii="Times New Roman" w:hAnsi="Times New Roman" w:cs="Times New Roman"/>
          <w:lang w:val="sr-Cyrl-RS"/>
        </w:rPr>
        <w:t xml:space="preserve">7. </w:t>
      </w:r>
      <w:r w:rsidR="00624E9E" w:rsidRPr="00B15E38">
        <w:rPr>
          <w:rFonts w:ascii="Times New Roman" w:hAnsi="Times New Roman" w:cs="Times New Roman"/>
          <w:lang w:val="sr-Cyrl-RS"/>
        </w:rPr>
        <w:t>Петар Дикић, Координатор Канцеларије за младе</w:t>
      </w:r>
      <w:r w:rsidR="00B15E38" w:rsidRPr="00B15E38">
        <w:rPr>
          <w:rFonts w:ascii="Times New Roman" w:hAnsi="Times New Roman" w:cs="Times New Roman"/>
          <w:lang w:val="sr-Cyrl-RS"/>
        </w:rPr>
        <w:t>, секретар Радне групе</w:t>
      </w:r>
    </w:p>
    <w:p w14:paraId="5DFD839D" w14:textId="77777777" w:rsidR="00245FAA" w:rsidRPr="006D5A2C" w:rsidRDefault="00245FAA" w:rsidP="00B15E38">
      <w:pPr>
        <w:rPr>
          <w:lang w:val="sr-Cyrl-RS"/>
        </w:rPr>
      </w:pPr>
    </w:p>
    <w:p w14:paraId="61AF1325" w14:textId="77777777" w:rsidR="00245FAA" w:rsidRPr="006D5A2C" w:rsidRDefault="00245FAA" w:rsidP="00245FAA">
      <w:pPr>
        <w:rPr>
          <w:lang w:val="sr-Cyrl-RS"/>
        </w:rPr>
      </w:pPr>
    </w:p>
    <w:p w14:paraId="790570BE" w14:textId="77777777" w:rsidR="00222F7A" w:rsidRPr="00CE701D" w:rsidRDefault="00222F7A" w:rsidP="00CE701D">
      <w:pPr>
        <w:pStyle w:val="Heading2"/>
      </w:pPr>
      <w:r w:rsidRPr="006D5A2C">
        <w:rPr>
          <w:lang w:val="sr-Cyrl-RS"/>
        </w:rPr>
        <w:br w:type="page"/>
      </w:r>
      <w:bookmarkStart w:id="3" w:name="_Toc170210719"/>
      <w:r w:rsidRPr="00CE701D">
        <w:lastRenderedPageBreak/>
        <w:t>1. ПРАВНИ ОСНОВ И ПЛАНСКИ ОКВИР</w:t>
      </w:r>
      <w:bookmarkEnd w:id="3"/>
    </w:p>
    <w:p w14:paraId="60C31BBD" w14:textId="77777777" w:rsidR="00222F7A" w:rsidRPr="00FC0E89" w:rsidRDefault="00222F7A" w:rsidP="00222F7A">
      <w:pPr>
        <w:spacing w:line="276" w:lineRule="auto"/>
        <w:rPr>
          <w:b/>
          <w:color w:val="000000"/>
          <w:lang w:val="sr-Cyrl-RS"/>
        </w:rPr>
      </w:pPr>
    </w:p>
    <w:p w14:paraId="380BFF19" w14:textId="77777777" w:rsidR="00222F7A" w:rsidRPr="00AF72C1" w:rsidRDefault="00222F7A" w:rsidP="00222F7A">
      <w:pPr>
        <w:spacing w:line="276" w:lineRule="auto"/>
        <w:jc w:val="both"/>
        <w:rPr>
          <w:lang w:val="sr-Cyrl-RS"/>
        </w:rPr>
      </w:pPr>
      <w:r w:rsidRPr="00AF72C1">
        <w:rPr>
          <w:lang w:val="sr-Cyrl-RS"/>
        </w:rPr>
        <w:t>Позитивно законодавство релевантно за област омладинске политике, како на државном тако и на локалном нивоу, у Републици Србији обухвата следеће законе:</w:t>
      </w:r>
    </w:p>
    <w:p w14:paraId="3F4628F7" w14:textId="77777777" w:rsidR="00222F7A" w:rsidRDefault="00222F7A" w:rsidP="00222F7A">
      <w:pPr>
        <w:numPr>
          <w:ilvl w:val="0"/>
          <w:numId w:val="5"/>
        </w:numPr>
        <w:spacing w:line="276" w:lineRule="auto"/>
        <w:jc w:val="both"/>
        <w:rPr>
          <w:color w:val="000000"/>
          <w:lang w:val="sr-Cyrl-RS"/>
        </w:rPr>
      </w:pPr>
      <w:r w:rsidRPr="00370897">
        <w:rPr>
          <w:b/>
          <w:color w:val="000000"/>
          <w:lang w:val="sr-Cyrl-RS"/>
        </w:rPr>
        <w:t>Закон о планском систему Републике Србије</w:t>
      </w:r>
      <w:r w:rsidRPr="00FC0E89">
        <w:rPr>
          <w:color w:val="000000"/>
          <w:lang w:val="sr-Cyrl-RS"/>
        </w:rPr>
        <w:t xml:space="preserve"> („Службени гласник РС”, број 30/18);</w:t>
      </w:r>
    </w:p>
    <w:p w14:paraId="019E5F21" w14:textId="70A7CCAB" w:rsidR="00222F7A" w:rsidRPr="00E40876" w:rsidRDefault="00222F7A" w:rsidP="00222F7A">
      <w:pPr>
        <w:spacing w:line="276" w:lineRule="auto"/>
        <w:jc w:val="both"/>
        <w:rPr>
          <w:color w:val="000000"/>
          <w:lang w:val="sr-Cyrl-RS"/>
        </w:rPr>
      </w:pPr>
      <w:r w:rsidRPr="00E40876">
        <w:rPr>
          <w:color w:val="000000"/>
          <w:lang w:val="sr-Cyrl-RS"/>
        </w:rPr>
        <w:t xml:space="preserve">Овим законом се уређује плански систем Републике Србије, односно управљање системом јавних политика и средњорочно планирање, врсте и садржина планских докумената које у складу са својим надлежностима предлажу, усвајају и спроводе сви учесници у планском систему, међусобна усклађеност планских докумената, поступак утврђивања и спровођења јавних политика и обавеза извештавања о спровођењу планских докумената, као и сходнa примена обавезе спровођења анализе ефеката на прописе и на вредновање учинака тих прописа. Предметним законом је - поред осталог, уређен појам, структура и садржина </w:t>
      </w:r>
      <w:r w:rsidRPr="00E40876">
        <w:rPr>
          <w:color w:val="000000"/>
          <w:lang w:val="sr-Latn-RS"/>
        </w:rPr>
        <w:t>докумената јавних политика</w:t>
      </w:r>
      <w:r w:rsidRPr="00E40876">
        <w:rPr>
          <w:color w:val="000000"/>
          <w:lang w:val="sr-Cyrl-RS"/>
        </w:rPr>
        <w:t>, без обзира на ниво власти на којем се доносе. У конкретном случају, Стратегиј</w:t>
      </w:r>
      <w:r w:rsidR="00D20769">
        <w:rPr>
          <w:color w:val="000000"/>
          <w:lang w:val="sr-Cyrl-RS"/>
        </w:rPr>
        <w:t>а унапређења положаја младих Општине Куршумлија</w:t>
      </w:r>
      <w:r w:rsidRPr="00E40876">
        <w:rPr>
          <w:color w:val="000000"/>
          <w:lang w:val="sr-Cyrl-RS"/>
        </w:rPr>
        <w:t xml:space="preserve"> (као најзначајнији документ јавне политике на локалном нивоу у предметној области) донета је на основу одредаба наведеног закона и то:</w:t>
      </w:r>
    </w:p>
    <w:p w14:paraId="33B42ED6" w14:textId="77777777" w:rsidR="00222F7A" w:rsidRPr="00E40876" w:rsidRDefault="00222F7A" w:rsidP="00222F7A">
      <w:pPr>
        <w:numPr>
          <w:ilvl w:val="0"/>
          <w:numId w:val="9"/>
        </w:numPr>
        <w:tabs>
          <w:tab w:val="left" w:pos="993"/>
        </w:tabs>
        <w:spacing w:line="276" w:lineRule="auto"/>
        <w:ind w:left="0" w:firstLine="720"/>
        <w:jc w:val="both"/>
        <w:rPr>
          <w:color w:val="000000"/>
          <w:lang w:val="sr-Cyrl-RS"/>
        </w:rPr>
      </w:pPr>
      <w:r w:rsidRPr="00E40876">
        <w:rPr>
          <w:color w:val="000000"/>
          <w:lang w:val="sr-Cyrl-RS"/>
        </w:rPr>
        <w:t>у складу са чланом 13. Закона о планском систему у погледу структуре обавезних елемената које стратегија треба да садржи;</w:t>
      </w:r>
    </w:p>
    <w:p w14:paraId="227583EA" w14:textId="6BE16CD9" w:rsidR="00222F7A" w:rsidRPr="00E40876" w:rsidRDefault="00222F7A" w:rsidP="00222F7A">
      <w:pPr>
        <w:numPr>
          <w:ilvl w:val="0"/>
          <w:numId w:val="9"/>
        </w:numPr>
        <w:tabs>
          <w:tab w:val="left" w:pos="993"/>
        </w:tabs>
        <w:spacing w:line="276" w:lineRule="auto"/>
        <w:ind w:left="0" w:firstLine="720"/>
        <w:jc w:val="both"/>
        <w:rPr>
          <w:color w:val="000000"/>
          <w:lang w:val="sr-Cyrl-RS"/>
        </w:rPr>
      </w:pPr>
      <w:r w:rsidRPr="00E40876">
        <w:rPr>
          <w:color w:val="000000"/>
          <w:lang w:val="sr-Cyrl-RS"/>
        </w:rPr>
        <w:t>у складу са чланом 23, у погледу усклађености са планским документима донетим на републичком нивоу и нивоу аутономне покрајине на чијој се територији налазе (искључиво уколико се ЈЛС налази на територији аутономне покрајине), при чему се водило рачуна о из</w:t>
      </w:r>
      <w:r w:rsidR="00D20769">
        <w:rPr>
          <w:color w:val="000000"/>
          <w:lang w:val="sr-Cyrl-RS"/>
        </w:rPr>
        <w:t>ворним надлежностима Општине Куршумлија</w:t>
      </w:r>
      <w:r w:rsidRPr="00E40876">
        <w:rPr>
          <w:color w:val="000000"/>
          <w:lang w:val="sr-Cyrl-RS"/>
        </w:rPr>
        <w:t xml:space="preserve"> и аутономне покрајине у домену планирања, прописаних Уставом и законом;</w:t>
      </w:r>
    </w:p>
    <w:p w14:paraId="11526185" w14:textId="77777777" w:rsidR="00222F7A" w:rsidRPr="00E40876" w:rsidRDefault="00222F7A" w:rsidP="00222F7A">
      <w:pPr>
        <w:numPr>
          <w:ilvl w:val="0"/>
          <w:numId w:val="9"/>
        </w:numPr>
        <w:tabs>
          <w:tab w:val="left" w:pos="993"/>
        </w:tabs>
        <w:spacing w:line="276" w:lineRule="auto"/>
        <w:ind w:left="0" w:firstLine="720"/>
        <w:jc w:val="both"/>
        <w:rPr>
          <w:color w:val="000000"/>
          <w:lang w:val="sr-Cyrl-RS"/>
        </w:rPr>
      </w:pPr>
      <w:r w:rsidRPr="00E40876">
        <w:rPr>
          <w:color w:val="000000"/>
          <w:lang w:val="sr-Cyrl-RS"/>
        </w:rPr>
        <w:t>у складу са чланом 38, којим је прописано да документ јавне политике јединице локалне самоуправе усваја скупштина јединице локалне самоуправе, изузев уколико је другачије прописано посебним законом.</w:t>
      </w:r>
    </w:p>
    <w:p w14:paraId="2073DB4F" w14:textId="77777777" w:rsidR="00222F7A" w:rsidRDefault="00222F7A" w:rsidP="00222F7A">
      <w:pPr>
        <w:spacing w:line="276" w:lineRule="auto"/>
        <w:jc w:val="both"/>
        <w:rPr>
          <w:color w:val="000000"/>
          <w:lang w:val="sr-Cyrl-RS"/>
        </w:rPr>
      </w:pPr>
    </w:p>
    <w:p w14:paraId="17B1396F" w14:textId="77777777" w:rsidR="00222F7A" w:rsidRDefault="00222F7A" w:rsidP="00222F7A">
      <w:pPr>
        <w:numPr>
          <w:ilvl w:val="0"/>
          <w:numId w:val="5"/>
        </w:numPr>
        <w:spacing w:line="276" w:lineRule="auto"/>
        <w:jc w:val="both"/>
        <w:rPr>
          <w:color w:val="000000"/>
          <w:lang w:val="sr-Cyrl-RS"/>
        </w:rPr>
      </w:pPr>
      <w:r w:rsidRPr="00370897">
        <w:rPr>
          <w:b/>
          <w:color w:val="000000"/>
          <w:lang w:val="sr-Cyrl-RS"/>
        </w:rPr>
        <w:t>Закона о младима</w:t>
      </w:r>
      <w:r w:rsidRPr="00AF72C1">
        <w:rPr>
          <w:color w:val="000000"/>
          <w:lang w:val="sr-Cyrl-RS"/>
        </w:rPr>
        <w:t xml:space="preserve"> („Службени гласник РС”, број 50/11)</w:t>
      </w:r>
      <w:r>
        <w:rPr>
          <w:color w:val="000000"/>
          <w:lang w:val="sr-Cyrl-RS"/>
        </w:rPr>
        <w:t xml:space="preserve">. </w:t>
      </w:r>
    </w:p>
    <w:p w14:paraId="04F51D59" w14:textId="77777777" w:rsidR="00222F7A" w:rsidRPr="00066CC4" w:rsidRDefault="00222F7A" w:rsidP="00222F7A">
      <w:pPr>
        <w:tabs>
          <w:tab w:val="left" w:pos="1152"/>
        </w:tabs>
        <w:spacing w:line="276" w:lineRule="auto"/>
        <w:jc w:val="both"/>
        <w:rPr>
          <w:rFonts w:ascii="Arial" w:hAnsi="Arial" w:cs="Arial"/>
          <w:lang w:val="sr-Cyrl-CS"/>
        </w:rPr>
      </w:pPr>
      <w:r w:rsidRPr="00AF72C1">
        <w:rPr>
          <w:lang w:val="sr-Cyrl-CS"/>
        </w:rPr>
        <w:t xml:space="preserve">Овим законом се дефинишу оквири и услови за подршку младима у организовању, друштвеном деловању, развоју и остваривању потенцијала на личну и друштвену добробит, структуре омладинског сектора, права, обавезе и одговорности у зависности од одговарајућег нивоа власти, афирмација аутономије омладинских удружења, удружења за младе, савеза и кровних савеза.  </w:t>
      </w:r>
      <w:r w:rsidRPr="00AF72C1">
        <w:rPr>
          <w:lang w:val="ru-RU"/>
        </w:rPr>
        <w:t>Закон</w:t>
      </w:r>
      <w:r w:rsidRPr="00AF72C1">
        <w:rPr>
          <w:lang w:val="sr-Latn-CS"/>
        </w:rPr>
        <w:t xml:space="preserve"> </w:t>
      </w:r>
      <w:r w:rsidRPr="00AF72C1">
        <w:rPr>
          <w:lang w:val="ru-RU"/>
        </w:rPr>
        <w:t>о</w:t>
      </w:r>
      <w:r w:rsidRPr="00AF72C1">
        <w:rPr>
          <w:lang w:val="sr-Latn-CS"/>
        </w:rPr>
        <w:t xml:space="preserve"> </w:t>
      </w:r>
      <w:r w:rsidRPr="00AF72C1">
        <w:rPr>
          <w:lang w:val="ru-RU"/>
        </w:rPr>
        <w:t>младима</w:t>
      </w:r>
      <w:r w:rsidRPr="00AF72C1">
        <w:rPr>
          <w:lang w:val="sr-Latn-CS"/>
        </w:rPr>
        <w:t xml:space="preserve"> </w:t>
      </w:r>
      <w:r w:rsidRPr="00AF72C1">
        <w:rPr>
          <w:lang w:val="ru-RU"/>
        </w:rPr>
        <w:t>по</w:t>
      </w:r>
      <w:r w:rsidRPr="00AF72C1">
        <w:rPr>
          <w:lang w:val="sr-Latn-CS"/>
        </w:rPr>
        <w:t xml:space="preserve"> </w:t>
      </w:r>
      <w:r w:rsidRPr="00AF72C1">
        <w:rPr>
          <w:lang w:val="ru-RU"/>
        </w:rPr>
        <w:t>први</w:t>
      </w:r>
      <w:r w:rsidRPr="00AF72C1">
        <w:rPr>
          <w:lang w:val="sr-Latn-CS"/>
        </w:rPr>
        <w:t xml:space="preserve"> </w:t>
      </w:r>
      <w:r w:rsidRPr="00AF72C1">
        <w:rPr>
          <w:lang w:val="ru-RU"/>
        </w:rPr>
        <w:t>пут</w:t>
      </w:r>
      <w:r w:rsidRPr="00AF72C1">
        <w:rPr>
          <w:lang w:val="sr-Latn-CS"/>
        </w:rPr>
        <w:t xml:space="preserve"> </w:t>
      </w:r>
      <w:r w:rsidRPr="00AF72C1">
        <w:rPr>
          <w:lang w:val="ru-RU"/>
        </w:rPr>
        <w:t>јасно</w:t>
      </w:r>
      <w:r w:rsidRPr="00AF72C1">
        <w:rPr>
          <w:lang w:val="sr-Latn-CS"/>
        </w:rPr>
        <w:t xml:space="preserve"> </w:t>
      </w:r>
      <w:r w:rsidRPr="00AF72C1">
        <w:rPr>
          <w:lang w:val="ru-RU"/>
        </w:rPr>
        <w:t>дефинише</w:t>
      </w:r>
      <w:r w:rsidRPr="00AF72C1">
        <w:rPr>
          <w:lang w:val="sr-Latn-CS"/>
        </w:rPr>
        <w:t xml:space="preserve"> </w:t>
      </w:r>
      <w:r w:rsidRPr="00AF72C1">
        <w:rPr>
          <w:lang w:val="ru-RU"/>
        </w:rPr>
        <w:t>јавни</w:t>
      </w:r>
      <w:r w:rsidRPr="00AF72C1">
        <w:rPr>
          <w:lang w:val="sr-Latn-CS"/>
        </w:rPr>
        <w:t xml:space="preserve"> </w:t>
      </w:r>
      <w:r w:rsidRPr="00AF72C1">
        <w:rPr>
          <w:lang w:val="ru-RU"/>
        </w:rPr>
        <w:t>интерес</w:t>
      </w:r>
      <w:r w:rsidRPr="00AF72C1">
        <w:rPr>
          <w:lang w:val="sr-Latn-CS"/>
        </w:rPr>
        <w:t xml:space="preserve"> </w:t>
      </w:r>
      <w:r w:rsidRPr="00AF72C1">
        <w:rPr>
          <w:lang w:val="ru-RU"/>
        </w:rPr>
        <w:t>у</w:t>
      </w:r>
      <w:r w:rsidRPr="00AF72C1">
        <w:rPr>
          <w:lang w:val="sr-Latn-CS"/>
        </w:rPr>
        <w:t xml:space="preserve"> </w:t>
      </w:r>
      <w:r w:rsidRPr="00AF72C1">
        <w:rPr>
          <w:lang w:val="ru-RU"/>
        </w:rPr>
        <w:t>областима</w:t>
      </w:r>
      <w:r w:rsidRPr="00AF72C1">
        <w:rPr>
          <w:lang w:val="sr-Latn-CS"/>
        </w:rPr>
        <w:t xml:space="preserve"> </w:t>
      </w:r>
      <w:r w:rsidRPr="00AF72C1">
        <w:rPr>
          <w:lang w:val="ru-RU"/>
        </w:rPr>
        <w:t>омладинског</w:t>
      </w:r>
      <w:r w:rsidRPr="00AF72C1">
        <w:rPr>
          <w:lang w:val="sr-Latn-CS"/>
        </w:rPr>
        <w:t xml:space="preserve"> </w:t>
      </w:r>
      <w:r w:rsidRPr="00AF72C1">
        <w:rPr>
          <w:lang w:val="ru-RU"/>
        </w:rPr>
        <w:t>сектора</w:t>
      </w:r>
      <w:r w:rsidRPr="00AF72C1">
        <w:rPr>
          <w:lang w:val="sr-Latn-CS"/>
        </w:rPr>
        <w:t xml:space="preserve"> </w:t>
      </w:r>
      <w:r w:rsidRPr="00AF72C1">
        <w:rPr>
          <w:lang w:val="ru-RU"/>
        </w:rPr>
        <w:t>на</w:t>
      </w:r>
      <w:r w:rsidRPr="00AF72C1">
        <w:rPr>
          <w:lang w:val="sr-Latn-CS"/>
        </w:rPr>
        <w:t xml:space="preserve"> </w:t>
      </w:r>
      <w:r w:rsidRPr="00AF72C1">
        <w:rPr>
          <w:lang w:val="ru-RU"/>
        </w:rPr>
        <w:t>републичком</w:t>
      </w:r>
      <w:r w:rsidRPr="00AF72C1">
        <w:rPr>
          <w:lang w:val="sr-Latn-CS"/>
        </w:rPr>
        <w:t xml:space="preserve">, </w:t>
      </w:r>
      <w:r w:rsidRPr="00AF72C1">
        <w:rPr>
          <w:lang w:val="ru-RU"/>
        </w:rPr>
        <w:t>покрајинском</w:t>
      </w:r>
      <w:r w:rsidRPr="00AF72C1">
        <w:rPr>
          <w:lang w:val="sr-Latn-CS"/>
        </w:rPr>
        <w:t xml:space="preserve"> </w:t>
      </w:r>
      <w:r w:rsidRPr="00AF72C1">
        <w:rPr>
          <w:lang w:val="ru-RU"/>
        </w:rPr>
        <w:t>и</w:t>
      </w:r>
      <w:r w:rsidRPr="00AF72C1">
        <w:rPr>
          <w:lang w:val="sr-Latn-CS"/>
        </w:rPr>
        <w:t xml:space="preserve"> </w:t>
      </w:r>
      <w:r w:rsidRPr="00AF72C1">
        <w:rPr>
          <w:lang w:val="ru-RU"/>
        </w:rPr>
        <w:t>локалном</w:t>
      </w:r>
      <w:r w:rsidRPr="00AF72C1">
        <w:rPr>
          <w:lang w:val="sr-Latn-CS"/>
        </w:rPr>
        <w:t xml:space="preserve"> </w:t>
      </w:r>
      <w:r w:rsidRPr="00AF72C1">
        <w:rPr>
          <w:lang w:val="ru-RU"/>
        </w:rPr>
        <w:t>нивоу</w:t>
      </w:r>
      <w:r w:rsidRPr="00AF72C1">
        <w:rPr>
          <w:lang w:val="sr-Latn-CS"/>
        </w:rPr>
        <w:t>.</w:t>
      </w:r>
      <w:r w:rsidRPr="00AF72C1">
        <w:rPr>
          <w:lang w:val="sr-Cyrl-CS"/>
        </w:rPr>
        <w:t xml:space="preserve"> Када је у питању локални ниво, Закон о младима утврђује да се финансирање потреба и интереса младих у јединици локалне самоуправе врши у складу са интересима и потребама сваке ЈЛС посебно, као и њеним економским могућностима. Нарочито је исказана важност остваривања потреба и интереса младих у областима омладинског сектора када се ради о обезбеђивању услова за учешће младих у изради и спровођењу локалног акционог плана за младе, подстицању младих да активно учествују у друштвеним токовима кроз афирмацију и подршку омладинским активностима, омладинском раду и неформалном образовању, оснивању и раду канцеларија за младе, клубова за младе, омладинских центара и др, подстицању младих да учествују у спровођењу омладинске политике, укључујући изградњу капацитета њихових удружења и савеза, као и стварање услова за активно и квалитетно провођење </w:t>
      </w:r>
      <w:r w:rsidRPr="00AF72C1">
        <w:rPr>
          <w:lang w:val="sr-Cyrl-CS"/>
        </w:rPr>
        <w:lastRenderedPageBreak/>
        <w:t>слободног времена младих, бављење спортом, неговање здравих и безбедних стилова живота, спровођење волонтерских активности, организацију обука, семинара и манифестација од значаја за запошљавање и усавршавање младих, те и других видова организованог и смисленог учешћа младих у раду јавних институција (на пример школски и студентски парламенти). Јасно је утврђено и да се средства за остваривање наведених, као и других, потреба и интереса младих  обезбеђују у буџету ЈЛС.</w:t>
      </w:r>
    </w:p>
    <w:p w14:paraId="4A739C23" w14:textId="77777777" w:rsidR="00222F7A" w:rsidRPr="00AF72C1" w:rsidRDefault="00222F7A" w:rsidP="00222F7A">
      <w:pPr>
        <w:spacing w:line="276" w:lineRule="auto"/>
        <w:ind w:left="720"/>
        <w:jc w:val="both"/>
        <w:rPr>
          <w:rFonts w:ascii="Arial" w:hAnsi="Arial" w:cs="Arial"/>
          <w:lang w:val="sr-Cyrl-CS"/>
        </w:rPr>
      </w:pPr>
    </w:p>
    <w:p w14:paraId="1F81919C" w14:textId="77777777" w:rsidR="00827C23" w:rsidRPr="00B73B4C" w:rsidRDefault="00E84E7C" w:rsidP="00222F7A">
      <w:pPr>
        <w:numPr>
          <w:ilvl w:val="0"/>
          <w:numId w:val="10"/>
        </w:numPr>
        <w:spacing w:line="276" w:lineRule="auto"/>
        <w:jc w:val="both"/>
        <w:rPr>
          <w:lang w:val="sr-Cyrl-RS"/>
        </w:rPr>
      </w:pPr>
      <w:r w:rsidRPr="00370897">
        <w:rPr>
          <w:b/>
          <w:lang w:val="sr-Cyrl-RS"/>
        </w:rPr>
        <w:t>Статут општине</w:t>
      </w:r>
      <w:r w:rsidRPr="003A3555">
        <w:rPr>
          <w:b/>
          <w:lang w:val="sr-Cyrl-CS"/>
        </w:rPr>
        <w:t xml:space="preserve"> </w:t>
      </w:r>
      <w:r w:rsidRPr="00B73B4C">
        <w:rPr>
          <w:b/>
          <w:lang w:val="sr-Cyrl-RS"/>
        </w:rPr>
        <w:t>Куршумлија</w:t>
      </w:r>
      <w:r w:rsidR="00A01DDA" w:rsidRPr="00B73B4C">
        <w:rPr>
          <w:b/>
          <w:lang w:val="sr-Cyrl-RS"/>
        </w:rPr>
        <w:t xml:space="preserve"> </w:t>
      </w:r>
      <w:r w:rsidR="00A01DDA" w:rsidRPr="00B73B4C">
        <w:rPr>
          <w:lang w:val="sr-Cyrl-RS"/>
        </w:rPr>
        <w:t>(„Службени лист опшитине Куршумлија“ број 6/2019)</w:t>
      </w:r>
      <w:r w:rsidR="00222F7A" w:rsidRPr="00B73B4C">
        <w:rPr>
          <w:lang w:val="sr-Cyrl-RS"/>
        </w:rPr>
        <w:t xml:space="preserve"> </w:t>
      </w:r>
      <w:r w:rsidR="00A01DDA" w:rsidRPr="00B73B4C">
        <w:rPr>
          <w:lang w:val="sr-Cyrl-RS"/>
        </w:rPr>
        <w:t xml:space="preserve">утврђује </w:t>
      </w:r>
      <w:r w:rsidR="009D4888" w:rsidRPr="00B73B4C">
        <w:rPr>
          <w:lang w:val="sr-Cyrl-RS"/>
        </w:rPr>
        <w:t xml:space="preserve">послове општине и </w:t>
      </w:r>
      <w:r w:rsidR="00A01DDA" w:rsidRPr="00B73B4C">
        <w:rPr>
          <w:lang w:val="sr-Cyrl-RS"/>
        </w:rPr>
        <w:t>над</w:t>
      </w:r>
      <w:r w:rsidR="009D4888" w:rsidRPr="00B73B4C">
        <w:rPr>
          <w:lang w:val="sr-Cyrl-RS"/>
        </w:rPr>
        <w:t>лежни орган за доношење аката из изворне и поверене послове надлежности. П</w:t>
      </w:r>
      <w:r w:rsidR="004F7196" w:rsidRPr="00B73B4C">
        <w:rPr>
          <w:lang w:val="sr-Cyrl-RS"/>
        </w:rPr>
        <w:t xml:space="preserve">рема члану 15. став 1. </w:t>
      </w:r>
      <w:r w:rsidR="009D4888" w:rsidRPr="00B73B4C">
        <w:rPr>
          <w:lang w:val="sr-Cyrl-RS"/>
        </w:rPr>
        <w:t>тачка 1)</w:t>
      </w:r>
      <w:r w:rsidR="004F7196" w:rsidRPr="00B73B4C">
        <w:rPr>
          <w:lang w:val="sr-Cyrl-RS"/>
        </w:rPr>
        <w:t xml:space="preserve"> Статута, </w:t>
      </w:r>
      <w:r w:rsidR="004F7196" w:rsidRPr="003A3555">
        <w:rPr>
          <w:lang w:val="sr-Cyrl-RS"/>
        </w:rPr>
        <w:t xml:space="preserve">Општина, у вршењу своје надлежности, преко својих органа, у складу са Уставом и законом доноси статут, буџет и завршни рачун, просторни и урбанистички план и план развоја Општине, </w:t>
      </w:r>
      <w:r w:rsidR="004F7196" w:rsidRPr="003A3555">
        <w:rPr>
          <w:b/>
          <w:lang w:val="sr-Cyrl-RS"/>
        </w:rPr>
        <w:t>као и стратешке планове и програме локалног економског развоја</w:t>
      </w:r>
      <w:r w:rsidR="004F7196" w:rsidRPr="003A3555">
        <w:rPr>
          <w:lang w:val="sr-Cyrl-RS"/>
        </w:rPr>
        <w:t xml:space="preserve">. </w:t>
      </w:r>
      <w:r w:rsidR="004F7196" w:rsidRPr="00B73B4C">
        <w:rPr>
          <w:lang w:val="sr-Cyrl-RS"/>
        </w:rPr>
        <w:t xml:space="preserve">У складу са чланом 41. став1. тачка 4. Стаута, Скупштина општине, у сккладу са законом, </w:t>
      </w:r>
      <w:r w:rsidR="00D717F8" w:rsidRPr="003A3555">
        <w:rPr>
          <w:lang w:val="sr-Cyrl-RS"/>
        </w:rPr>
        <w:t xml:space="preserve">доноси план развоја Општине, </w:t>
      </w:r>
      <w:r w:rsidR="00D717F8" w:rsidRPr="003A3555">
        <w:rPr>
          <w:b/>
          <w:lang w:val="sr-Cyrl-RS"/>
        </w:rPr>
        <w:t>планске документе јавних политика</w:t>
      </w:r>
      <w:r w:rsidR="00D717F8" w:rsidRPr="003A3555">
        <w:rPr>
          <w:lang w:val="sr-Cyrl-RS"/>
        </w:rPr>
        <w:t>, средњорочне планове и друге планске документе, у складу са законом</w:t>
      </w:r>
    </w:p>
    <w:p w14:paraId="7595CF86" w14:textId="77777777" w:rsidR="00827C23" w:rsidRPr="00B73B4C" w:rsidRDefault="00827C23" w:rsidP="00827C23">
      <w:pPr>
        <w:spacing w:line="276" w:lineRule="auto"/>
        <w:jc w:val="both"/>
        <w:rPr>
          <w:b/>
          <w:lang w:val="sr-Cyrl-RS"/>
        </w:rPr>
      </w:pPr>
    </w:p>
    <w:p w14:paraId="245C42D3" w14:textId="4B3A7BD7" w:rsidR="00222F7A" w:rsidRDefault="00827C23" w:rsidP="00827C23">
      <w:pPr>
        <w:spacing w:line="276" w:lineRule="auto"/>
        <w:jc w:val="both"/>
        <w:rPr>
          <w:color w:val="000000"/>
          <w:lang w:val="sr-Cyrl-RS"/>
        </w:rPr>
      </w:pPr>
      <w:r w:rsidRPr="00B73B4C">
        <w:rPr>
          <w:lang w:val="bg-BG"/>
        </w:rPr>
        <w:t>Међународни и домаћи документи јавне политике</w:t>
      </w:r>
      <w:r w:rsidR="00222F7A" w:rsidRPr="00B73B4C">
        <w:rPr>
          <w:lang w:val="bg-BG"/>
        </w:rPr>
        <w:t xml:space="preserve"> </w:t>
      </w:r>
      <w:r w:rsidR="00222F7A" w:rsidRPr="00827C23">
        <w:rPr>
          <w:color w:val="000000"/>
          <w:lang w:val="bg-BG"/>
        </w:rPr>
        <w:t xml:space="preserve">од посебне важности за спровођење омладинске политике и саме </w:t>
      </w:r>
      <w:r w:rsidR="00D717F8" w:rsidRPr="00827C23">
        <w:rPr>
          <w:color w:val="000000"/>
          <w:lang w:val="sr-Cyrl-RS"/>
        </w:rPr>
        <w:t>Стратегије</w:t>
      </w:r>
      <w:r w:rsidR="00222F7A" w:rsidRPr="00827C23">
        <w:rPr>
          <w:color w:val="000000"/>
          <w:lang w:val="sr-Cyrl-RS"/>
        </w:rPr>
        <w:t xml:space="preserve"> унапређења положаја младих </w:t>
      </w:r>
      <w:r w:rsidR="00D717F8" w:rsidRPr="00827C23">
        <w:rPr>
          <w:color w:val="000000"/>
          <w:lang w:val="sr-Cyrl-RS"/>
        </w:rPr>
        <w:t xml:space="preserve">у опшини Куршумлија </w:t>
      </w:r>
      <w:r w:rsidR="00222F7A" w:rsidRPr="00827C23">
        <w:rPr>
          <w:color w:val="000000"/>
          <w:lang w:val="sr-Cyrl-RS"/>
        </w:rPr>
        <w:t>су следећи:</w:t>
      </w:r>
    </w:p>
    <w:p w14:paraId="1DADBF86" w14:textId="77777777" w:rsidR="00827C23" w:rsidRPr="00827C23" w:rsidRDefault="00827C23" w:rsidP="00827C23">
      <w:pPr>
        <w:spacing w:line="276" w:lineRule="auto"/>
        <w:jc w:val="both"/>
        <w:rPr>
          <w:color w:val="FF0000"/>
          <w:lang w:val="sr-Cyrl-RS"/>
        </w:rPr>
      </w:pPr>
    </w:p>
    <w:p w14:paraId="5FAA6985" w14:textId="77777777" w:rsidR="00D50F99" w:rsidRPr="00070BFD" w:rsidRDefault="00D50F99" w:rsidP="00D50F99">
      <w:pPr>
        <w:pStyle w:val="Heading3"/>
        <w:numPr>
          <w:ilvl w:val="0"/>
          <w:numId w:val="35"/>
        </w:numPr>
        <w:spacing w:after="60" w:line="276" w:lineRule="auto"/>
        <w:rPr>
          <w:rFonts w:cs="Arial"/>
        </w:rPr>
      </w:pPr>
      <w:r w:rsidRPr="00070BFD">
        <w:rPr>
          <w:rFonts w:cs="Arial"/>
        </w:rPr>
        <w:t>Стратегија Европске уније за младе за период 2019 – 2027</w:t>
      </w:r>
    </w:p>
    <w:p w14:paraId="279EF10E" w14:textId="77777777" w:rsidR="00D50F99" w:rsidRPr="00B33B84" w:rsidRDefault="00D50F99" w:rsidP="00D50F99">
      <w:pPr>
        <w:spacing w:after="60" w:line="276" w:lineRule="auto"/>
        <w:jc w:val="both"/>
        <w:rPr>
          <w:rFonts w:cs="Arial"/>
          <w:lang w:val="sr-Cyrl-CS"/>
        </w:rPr>
      </w:pPr>
      <w:r w:rsidRPr="00B33B84">
        <w:rPr>
          <w:rFonts w:cs="Arial"/>
          <w:lang w:val="sr-Cyrl-CS"/>
        </w:rPr>
        <w:t>Савет Европске уније је усвојио Стратегију Европске уније за младе за период 2019 – 2027 (2018/</w:t>
      </w:r>
      <w:r w:rsidRPr="00070BFD">
        <w:rPr>
          <w:rFonts w:cs="Arial"/>
        </w:rPr>
        <w:t>C</w:t>
      </w:r>
      <w:r w:rsidRPr="00B33B84">
        <w:rPr>
          <w:rFonts w:cs="Arial"/>
          <w:lang w:val="sr-Cyrl-CS"/>
        </w:rPr>
        <w:t xml:space="preserve"> 456/01) којом се пружа оквир циљева, приоритета, кључних подручја и мера за сарадњу у оквиру политике за младе, који је намењен свим релевантним чиниоцима, уз дужно поштовање њихове надлежности и начела супсидијарности.</w:t>
      </w:r>
    </w:p>
    <w:p w14:paraId="1792627B" w14:textId="77777777" w:rsidR="00D50F99" w:rsidRPr="00B33B84" w:rsidRDefault="00D50F99" w:rsidP="00D50F99">
      <w:pPr>
        <w:spacing w:after="60" w:line="276" w:lineRule="auto"/>
        <w:jc w:val="both"/>
        <w:rPr>
          <w:rFonts w:cs="Arial"/>
          <w:lang w:val="sr-Cyrl-CS"/>
        </w:rPr>
      </w:pPr>
      <w:r w:rsidRPr="00B33B84">
        <w:rPr>
          <w:rFonts w:cs="Arial"/>
          <w:lang w:val="sr-Cyrl-CS"/>
        </w:rPr>
        <w:t>Реализацијом активности планираних Стратегијом се тежи стварању услова који ће омогућити:</w:t>
      </w:r>
    </w:p>
    <w:p w14:paraId="65D8CB98" w14:textId="77777777" w:rsidR="00D50F99" w:rsidRPr="00B33B84" w:rsidRDefault="00D50F99" w:rsidP="00D50F99">
      <w:pPr>
        <w:numPr>
          <w:ilvl w:val="0"/>
          <w:numId w:val="31"/>
        </w:numPr>
        <w:spacing w:after="60" w:line="276" w:lineRule="auto"/>
        <w:jc w:val="both"/>
        <w:rPr>
          <w:rFonts w:cs="Arial"/>
          <w:lang w:val="sr-Cyrl-CS"/>
        </w:rPr>
      </w:pPr>
      <w:r w:rsidRPr="00B33B84">
        <w:rPr>
          <w:rFonts w:cs="Arial"/>
          <w:lang w:val="sr-Cyrl-CS"/>
        </w:rPr>
        <w:t>пружање подршке младим људима да изграде сопствени живот, уз подстицање њиховог личног развоја и аутономије, повећање отпорности младих на изазове и пружање подршке у изградњи животних вештина како би функционисали у свету који се постојано мења;</w:t>
      </w:r>
    </w:p>
    <w:p w14:paraId="490767ED" w14:textId="77777777" w:rsidR="00D50F99" w:rsidRPr="00B33B84" w:rsidRDefault="00D50F99" w:rsidP="00D50F99">
      <w:pPr>
        <w:numPr>
          <w:ilvl w:val="0"/>
          <w:numId w:val="31"/>
        </w:numPr>
        <w:spacing w:after="60" w:line="276" w:lineRule="auto"/>
        <w:jc w:val="both"/>
        <w:rPr>
          <w:rFonts w:cs="Arial"/>
          <w:lang w:val="sr-Cyrl-CS"/>
        </w:rPr>
      </w:pPr>
      <w:r w:rsidRPr="00B33B84">
        <w:rPr>
          <w:rFonts w:cs="Arial"/>
          <w:lang w:val="sr-Cyrl-CS"/>
        </w:rPr>
        <w:t>подстицање младихда буду активни грађани и стварање услова који ће им то омогућити, грађана који су солидарни и носиоци позитивних промена које су усаглашене са вредностима ЕУ и европским идентитетом;</w:t>
      </w:r>
    </w:p>
    <w:p w14:paraId="3C2AC38B" w14:textId="77777777" w:rsidR="00D50F99" w:rsidRPr="00B33B84" w:rsidRDefault="00D50F99" w:rsidP="00D50F99">
      <w:pPr>
        <w:numPr>
          <w:ilvl w:val="0"/>
          <w:numId w:val="31"/>
        </w:numPr>
        <w:spacing w:after="60" w:line="276" w:lineRule="auto"/>
        <w:jc w:val="both"/>
        <w:rPr>
          <w:rFonts w:cs="Arial"/>
          <w:lang w:val="sr-Cyrl-CS"/>
        </w:rPr>
      </w:pPr>
      <w:r w:rsidRPr="00B33B84">
        <w:rPr>
          <w:rFonts w:cs="Arial"/>
          <w:lang w:val="sr-Cyrl-CS"/>
        </w:rPr>
        <w:t>унапређења политика које имају утицај на младе у свим секторима, посебно у области запошљавања, образовања, здравља и социјалне инклузије;</w:t>
      </w:r>
    </w:p>
    <w:p w14:paraId="4F9C7A2C" w14:textId="77777777" w:rsidR="00D50F99" w:rsidRPr="00B33B84" w:rsidRDefault="00D50F99" w:rsidP="00D50F99">
      <w:pPr>
        <w:numPr>
          <w:ilvl w:val="0"/>
          <w:numId w:val="31"/>
        </w:numPr>
        <w:spacing w:after="60" w:line="276" w:lineRule="auto"/>
        <w:jc w:val="both"/>
        <w:rPr>
          <w:rFonts w:cs="Arial"/>
          <w:lang w:val="sr-Cyrl-CS"/>
        </w:rPr>
      </w:pPr>
      <w:r w:rsidRPr="00B33B84">
        <w:rPr>
          <w:rFonts w:cs="Arial"/>
          <w:lang w:val="sr-Cyrl-CS"/>
        </w:rPr>
        <w:t xml:space="preserve">допринос у искорењивању сиромаштва младих и свих форми дискриминације, уз подстицање социјалне инклузије. </w:t>
      </w:r>
    </w:p>
    <w:p w14:paraId="15D907FE" w14:textId="77777777" w:rsidR="00D50F99" w:rsidRPr="00B73B4C" w:rsidRDefault="00D50F99" w:rsidP="00222F7A">
      <w:pPr>
        <w:spacing w:line="276" w:lineRule="auto"/>
        <w:jc w:val="both"/>
        <w:rPr>
          <w:lang w:val="bg-BG"/>
        </w:rPr>
      </w:pPr>
    </w:p>
    <w:p w14:paraId="096F45E2" w14:textId="4D997CE7" w:rsidR="0072121C" w:rsidRPr="00B73B4C" w:rsidRDefault="00D717F8" w:rsidP="00D50F99">
      <w:pPr>
        <w:pStyle w:val="ListParagraph"/>
        <w:numPr>
          <w:ilvl w:val="0"/>
          <w:numId w:val="35"/>
        </w:numPr>
        <w:spacing w:line="360" w:lineRule="auto"/>
        <w:jc w:val="both"/>
        <w:rPr>
          <w:lang w:val="sr-Cyrl-RS"/>
        </w:rPr>
      </w:pPr>
      <w:r w:rsidRPr="00B73B4C">
        <w:rPr>
          <w:b/>
          <w:lang w:val="bg-BG"/>
        </w:rPr>
        <w:t>С</w:t>
      </w:r>
      <w:r w:rsidR="00222F7A" w:rsidRPr="00B73B4C">
        <w:rPr>
          <w:b/>
          <w:lang w:val="bg-BG"/>
        </w:rPr>
        <w:t>трат</w:t>
      </w:r>
      <w:r w:rsidRPr="00B73B4C">
        <w:rPr>
          <w:b/>
          <w:lang w:val="bg-BG"/>
        </w:rPr>
        <w:t>егија за младе у Републици Србији за период од 2023. до 2030</w:t>
      </w:r>
      <w:r w:rsidR="00222F7A" w:rsidRPr="00B73B4C">
        <w:rPr>
          <w:b/>
          <w:lang w:val="bg-BG"/>
        </w:rPr>
        <w:t>.</w:t>
      </w:r>
      <w:r w:rsidR="00222F7A" w:rsidRPr="00B73B4C">
        <w:rPr>
          <w:lang w:val="bg-BG"/>
        </w:rPr>
        <w:t xml:space="preserve"> </w:t>
      </w:r>
      <w:r w:rsidR="00222F7A" w:rsidRPr="00B73B4C">
        <w:rPr>
          <w:b/>
          <w:lang w:val="bg-BG"/>
        </w:rPr>
        <w:t xml:space="preserve">године </w:t>
      </w:r>
      <w:r w:rsidR="00152257" w:rsidRPr="00B73B4C">
        <w:rPr>
          <w:lang w:val="sr-Cyrl-RS"/>
        </w:rPr>
        <w:t>(„Службени гласник РС”, број 9/23</w:t>
      </w:r>
      <w:r w:rsidR="00222F7A" w:rsidRPr="00B73B4C">
        <w:rPr>
          <w:lang w:val="sr-Cyrl-RS"/>
        </w:rPr>
        <w:t>)</w:t>
      </w:r>
      <w:r w:rsidR="00222F7A" w:rsidRPr="00B73B4C">
        <w:rPr>
          <w:lang w:val="bg-BG"/>
        </w:rPr>
        <w:t xml:space="preserve">. </w:t>
      </w:r>
      <w:r w:rsidR="00152257" w:rsidRPr="00B73B4C">
        <w:rPr>
          <w:i/>
          <w:lang w:val="bg-BG"/>
        </w:rPr>
        <w:t>С</w:t>
      </w:r>
      <w:r w:rsidR="00222F7A" w:rsidRPr="00B73B4C">
        <w:rPr>
          <w:i/>
          <w:lang w:val="bg-BG"/>
        </w:rPr>
        <w:t xml:space="preserve">тратегија за младе </w:t>
      </w:r>
      <w:r w:rsidR="00152257" w:rsidRPr="00B73B4C">
        <w:rPr>
          <w:i/>
          <w:lang w:val="bg-BG"/>
        </w:rPr>
        <w:t xml:space="preserve">у Републици Србији за </w:t>
      </w:r>
      <w:r w:rsidR="00152257" w:rsidRPr="00B73B4C">
        <w:rPr>
          <w:i/>
          <w:lang w:val="bg-BG"/>
        </w:rPr>
        <w:lastRenderedPageBreak/>
        <w:t>период од 2023. до 2030</w:t>
      </w:r>
      <w:r w:rsidR="00222F7A" w:rsidRPr="00B73B4C">
        <w:rPr>
          <w:i/>
          <w:lang w:val="bg-BG"/>
        </w:rPr>
        <w:t>. године</w:t>
      </w:r>
      <w:r w:rsidR="00222F7A" w:rsidRPr="00B73B4C">
        <w:rPr>
          <w:shd w:val="clear" w:color="auto" w:fill="FFFFFF"/>
          <w:lang w:val="bg-BG"/>
        </w:rPr>
        <w:t xml:space="preserve"> </w:t>
      </w:r>
      <w:r w:rsidR="0072121C" w:rsidRPr="00B73B4C">
        <w:rPr>
          <w:lang w:val="sr-Cyrl-RS"/>
        </w:rPr>
        <w:t>садржи један општи циљ – „Унапређен квалитет живота младих“. У оквиру општег циља, предвиђено је 5 посебних циљева и то:</w:t>
      </w:r>
    </w:p>
    <w:p w14:paraId="0CD8A31B" w14:textId="77777777" w:rsidR="0072121C" w:rsidRPr="00B73B4C" w:rsidRDefault="0072121C" w:rsidP="0072121C">
      <w:pPr>
        <w:pStyle w:val="ListParagraph"/>
        <w:numPr>
          <w:ilvl w:val="0"/>
          <w:numId w:val="34"/>
        </w:numPr>
        <w:spacing w:line="360" w:lineRule="auto"/>
        <w:contextualSpacing/>
        <w:jc w:val="both"/>
        <w:rPr>
          <w:lang w:val="sr-Cyrl-RS"/>
        </w:rPr>
      </w:pPr>
      <w:r w:rsidRPr="00B73B4C">
        <w:rPr>
          <w:lang w:val="sr-Cyrl-RS"/>
        </w:rPr>
        <w:t>Посебан циљ 1 – „</w:t>
      </w:r>
      <w:r w:rsidRPr="003A3555">
        <w:rPr>
          <w:lang w:val="sr-Cyrl-RS"/>
        </w:rPr>
        <w:t>Омладински рад је стандардизован у систему неформалног образовања и континуирано се спроводи</w:t>
      </w:r>
      <w:r w:rsidRPr="00B73B4C">
        <w:rPr>
          <w:lang w:val="sr-Cyrl-RS"/>
        </w:rPr>
        <w:t>“</w:t>
      </w:r>
    </w:p>
    <w:p w14:paraId="6DF5F888" w14:textId="77777777" w:rsidR="0072121C" w:rsidRPr="00B73B4C" w:rsidRDefault="0072121C" w:rsidP="0072121C">
      <w:pPr>
        <w:pStyle w:val="ListParagraph"/>
        <w:numPr>
          <w:ilvl w:val="0"/>
          <w:numId w:val="34"/>
        </w:numPr>
        <w:spacing w:line="360" w:lineRule="auto"/>
        <w:contextualSpacing/>
        <w:jc w:val="both"/>
        <w:rPr>
          <w:lang w:val="sr-Cyrl-RS"/>
        </w:rPr>
      </w:pPr>
      <w:r w:rsidRPr="00B73B4C">
        <w:rPr>
          <w:lang w:val="sr-Cyrl-RS"/>
        </w:rPr>
        <w:t>Посебан циљ 2 – „</w:t>
      </w:r>
      <w:r w:rsidRPr="003A3555">
        <w:rPr>
          <w:lang w:val="sr-Cyrl-RS"/>
        </w:rPr>
        <w:t>Просторни капацитети и услуге за спровођење омладинске политике су унапређени и функционални у свим ЈЛС</w:t>
      </w:r>
      <w:r w:rsidRPr="00B73B4C">
        <w:rPr>
          <w:lang w:val="sr-Cyrl-RS"/>
        </w:rPr>
        <w:t>“</w:t>
      </w:r>
    </w:p>
    <w:p w14:paraId="104C5C51" w14:textId="77777777" w:rsidR="0072121C" w:rsidRPr="00B73B4C" w:rsidRDefault="0072121C" w:rsidP="0072121C">
      <w:pPr>
        <w:pStyle w:val="ListParagraph"/>
        <w:numPr>
          <w:ilvl w:val="0"/>
          <w:numId w:val="34"/>
        </w:numPr>
        <w:spacing w:line="360" w:lineRule="auto"/>
        <w:contextualSpacing/>
        <w:jc w:val="both"/>
        <w:rPr>
          <w:lang w:val="sr-Cyrl-RS"/>
        </w:rPr>
      </w:pPr>
      <w:r w:rsidRPr="00B73B4C">
        <w:rPr>
          <w:lang w:val="sr-Cyrl-RS"/>
        </w:rPr>
        <w:t>Посебан циљ 3 – „</w:t>
      </w:r>
      <w:r w:rsidRPr="003A3555">
        <w:rPr>
          <w:lang w:val="sr-Cyrl-RS"/>
        </w:rPr>
        <w:t>Млади су активни учесници друштва на свим нивоима</w:t>
      </w:r>
      <w:r w:rsidRPr="00B73B4C">
        <w:rPr>
          <w:lang w:val="sr-Cyrl-RS"/>
        </w:rPr>
        <w:t>“</w:t>
      </w:r>
    </w:p>
    <w:p w14:paraId="5C7E39E9" w14:textId="77777777" w:rsidR="0072121C" w:rsidRPr="00B73B4C" w:rsidRDefault="0072121C" w:rsidP="0072121C">
      <w:pPr>
        <w:pStyle w:val="ListParagraph"/>
        <w:numPr>
          <w:ilvl w:val="0"/>
          <w:numId w:val="34"/>
        </w:numPr>
        <w:spacing w:line="360" w:lineRule="auto"/>
        <w:contextualSpacing/>
        <w:jc w:val="both"/>
        <w:rPr>
          <w:lang w:val="sr-Cyrl-RS"/>
        </w:rPr>
      </w:pPr>
      <w:r w:rsidRPr="00B73B4C">
        <w:rPr>
          <w:lang w:val="sr-Cyrl-RS"/>
        </w:rPr>
        <w:t>Посебан циљ 4 – „</w:t>
      </w:r>
      <w:r w:rsidRPr="003A3555">
        <w:rPr>
          <w:lang w:val="sr-Cyrl-RS"/>
        </w:rPr>
        <w:t>Млади имају равноправне могућности и подстицаје да развијају своје потенцијале и компетенције, који доводе до социјалног и економског осамостаљивања</w:t>
      </w:r>
      <w:r w:rsidRPr="00B73B4C">
        <w:rPr>
          <w:lang w:val="sr-Cyrl-RS"/>
        </w:rPr>
        <w:t>“</w:t>
      </w:r>
    </w:p>
    <w:p w14:paraId="7180791B" w14:textId="77777777" w:rsidR="0072121C" w:rsidRPr="00B73B4C" w:rsidRDefault="0072121C" w:rsidP="0072121C">
      <w:pPr>
        <w:pStyle w:val="ListParagraph"/>
        <w:numPr>
          <w:ilvl w:val="0"/>
          <w:numId w:val="34"/>
        </w:numPr>
        <w:spacing w:line="360" w:lineRule="auto"/>
        <w:contextualSpacing/>
        <w:jc w:val="both"/>
        <w:rPr>
          <w:lang w:val="sr-Cyrl-RS"/>
        </w:rPr>
      </w:pPr>
      <w:r w:rsidRPr="00B73B4C">
        <w:rPr>
          <w:lang w:val="sr-Cyrl-RS"/>
        </w:rPr>
        <w:t>Посебан циљ 5  - „</w:t>
      </w:r>
      <w:r w:rsidRPr="003A3555">
        <w:rPr>
          <w:lang w:val="sr-Cyrl-RS"/>
        </w:rPr>
        <w:t>Створени услови за здраво и безбедно окружење и социјално благостање младих</w:t>
      </w:r>
      <w:r w:rsidRPr="00B73B4C">
        <w:rPr>
          <w:lang w:val="sr-Cyrl-RS"/>
        </w:rPr>
        <w:t>“</w:t>
      </w:r>
    </w:p>
    <w:p w14:paraId="59BAEF78" w14:textId="36FEC871" w:rsidR="00222F7A" w:rsidRPr="00B73B4C" w:rsidRDefault="0072121C" w:rsidP="0072121C">
      <w:pPr>
        <w:spacing w:line="360" w:lineRule="auto"/>
        <w:ind w:firstLine="360"/>
        <w:jc w:val="both"/>
        <w:rPr>
          <w:lang w:val="sr-Cyrl-RS"/>
        </w:rPr>
      </w:pPr>
      <w:r w:rsidRPr="00B73B4C">
        <w:rPr>
          <w:lang w:val="sr-Cyrl-RS"/>
        </w:rPr>
        <w:t>За реализацију сваког од посебних циљева, у Националној стратегији су предвиђене су мере за њихово остварење, као и анализа њихових ефеката.</w:t>
      </w:r>
    </w:p>
    <w:p w14:paraId="7381BB16" w14:textId="77777777" w:rsidR="00222F7A" w:rsidRPr="00C65D14" w:rsidRDefault="00222F7A" w:rsidP="00222F7A">
      <w:pPr>
        <w:spacing w:line="276" w:lineRule="auto"/>
        <w:jc w:val="both"/>
        <w:rPr>
          <w:color w:val="000000"/>
          <w:lang w:val="bg-BG"/>
        </w:rPr>
      </w:pPr>
    </w:p>
    <w:p w14:paraId="52F33BCB" w14:textId="77777777" w:rsidR="00222F7A" w:rsidRPr="00E40876" w:rsidRDefault="00222F7A" w:rsidP="00222F7A">
      <w:pPr>
        <w:numPr>
          <w:ilvl w:val="0"/>
          <w:numId w:val="8"/>
        </w:numPr>
        <w:spacing w:line="276" w:lineRule="auto"/>
        <w:ind w:left="0" w:firstLine="284"/>
        <w:jc w:val="both"/>
        <w:rPr>
          <w:color w:val="000000"/>
          <w:lang w:val="bg-BG"/>
        </w:rPr>
      </w:pPr>
      <w:r w:rsidRPr="00370897">
        <w:rPr>
          <w:b/>
          <w:color w:val="000000"/>
          <w:lang w:val="bg-BG"/>
        </w:rPr>
        <w:t>Стратегија развоја здравља младих у Републици Србији</w:t>
      </w:r>
      <w:r w:rsidRPr="00E40876">
        <w:rPr>
          <w:color w:val="000000"/>
          <w:lang w:val="bg-BG"/>
        </w:rPr>
        <w:t xml:space="preserve"> </w:t>
      </w:r>
      <w:r w:rsidRPr="00E40876">
        <w:rPr>
          <w:color w:val="000000"/>
          <w:lang w:val="sr-Cyrl-RS"/>
        </w:rPr>
        <w:t>(„Службени гласник РС”, број 104/06)</w:t>
      </w:r>
      <w:r w:rsidRPr="00E40876">
        <w:rPr>
          <w:color w:val="000000"/>
          <w:lang w:val="bg-BG"/>
        </w:rPr>
        <w:t xml:space="preserve">, која у погледу унапређења здравља младих, укључујући и оспособљавање младих за бригу о сопственом здрављу, препознаје неколико кључних опредељења као што су: </w:t>
      </w:r>
    </w:p>
    <w:p w14:paraId="5849BDE0" w14:textId="77777777" w:rsidR="00222F7A" w:rsidRPr="00E40876" w:rsidRDefault="00222F7A" w:rsidP="00222F7A">
      <w:pPr>
        <w:spacing w:line="276" w:lineRule="auto"/>
        <w:ind w:left="720" w:hanging="90"/>
        <w:jc w:val="both"/>
        <w:rPr>
          <w:color w:val="000000"/>
          <w:lang w:val="bg-BG"/>
        </w:rPr>
      </w:pPr>
      <w:r w:rsidRPr="00E40876">
        <w:rPr>
          <w:color w:val="000000"/>
          <w:lang w:val="bg-BG"/>
        </w:rPr>
        <w:t xml:space="preserve">- промоција здравља младих и примарна превенција; </w:t>
      </w:r>
    </w:p>
    <w:p w14:paraId="20062021" w14:textId="77777777" w:rsidR="00222F7A" w:rsidRPr="00E40876" w:rsidRDefault="00222F7A" w:rsidP="00222F7A">
      <w:pPr>
        <w:spacing w:line="276" w:lineRule="auto"/>
        <w:ind w:left="630"/>
        <w:jc w:val="both"/>
        <w:rPr>
          <w:color w:val="000000"/>
          <w:lang w:val="bg-BG"/>
        </w:rPr>
      </w:pPr>
      <w:r w:rsidRPr="00E40876">
        <w:rPr>
          <w:color w:val="000000"/>
          <w:lang w:val="bg-BG"/>
        </w:rPr>
        <w:t>- развој партнерских односа и јачање законске регулативе.</w:t>
      </w:r>
    </w:p>
    <w:p w14:paraId="260B5F17" w14:textId="2992AB72" w:rsidR="00222F7A" w:rsidRDefault="00222F7A" w:rsidP="00222F7A">
      <w:pPr>
        <w:spacing w:line="276" w:lineRule="auto"/>
        <w:jc w:val="both"/>
        <w:rPr>
          <w:color w:val="000000"/>
          <w:lang w:val="bg-BG"/>
        </w:rPr>
      </w:pPr>
      <w:r w:rsidRPr="00E40876">
        <w:rPr>
          <w:color w:val="000000"/>
          <w:lang w:val="bg-BG"/>
        </w:rPr>
        <w:t xml:space="preserve"> У овој стратегији, нарочито је истакнута потреба да се свим младим људима обезбеди сет здравствених услуга које су: поверљиве и квалитетне, засноване на потребама младих, а које обављају мотивисани, пријатељски расположени и едуковани здравствени радници у безбедном окружењу за младе и у чијем планирању, спровођењу, праћењу и оцењивању млади имају кључну улогу.</w:t>
      </w:r>
    </w:p>
    <w:p w14:paraId="7AC7F347" w14:textId="77777777" w:rsidR="00827C23" w:rsidRPr="00E40876" w:rsidRDefault="00827C23" w:rsidP="00222F7A">
      <w:pPr>
        <w:spacing w:line="276" w:lineRule="auto"/>
        <w:jc w:val="both"/>
        <w:rPr>
          <w:color w:val="000000"/>
          <w:lang w:val="bg-BG"/>
        </w:rPr>
      </w:pPr>
    </w:p>
    <w:p w14:paraId="1D4BCBAD" w14:textId="77777777" w:rsidR="00222F7A" w:rsidRPr="002C32B9" w:rsidRDefault="00222F7A" w:rsidP="00222F7A">
      <w:pPr>
        <w:numPr>
          <w:ilvl w:val="0"/>
          <w:numId w:val="11"/>
        </w:numPr>
        <w:spacing w:line="276" w:lineRule="auto"/>
        <w:ind w:left="0" w:firstLine="349"/>
        <w:jc w:val="both"/>
        <w:rPr>
          <w:color w:val="000000"/>
          <w:lang w:val="bg-BG"/>
        </w:rPr>
      </w:pPr>
      <w:r w:rsidRPr="00370897">
        <w:rPr>
          <w:b/>
          <w:color w:val="000000"/>
          <w:lang w:val="bg-BG"/>
        </w:rPr>
        <w:t>Стратегија запошљавања у Републици Србији за период од 2021. до 2026.</w:t>
      </w:r>
      <w:r w:rsidRPr="00E40876">
        <w:rPr>
          <w:color w:val="000000"/>
          <w:lang w:val="bg-BG"/>
        </w:rPr>
        <w:t xml:space="preserve"> </w:t>
      </w:r>
      <w:r>
        <w:rPr>
          <w:color w:val="000000"/>
          <w:lang w:val="bg-BG"/>
        </w:rPr>
        <w:t>г</w:t>
      </w:r>
      <w:r w:rsidRPr="00E40876">
        <w:rPr>
          <w:color w:val="000000"/>
          <w:lang w:val="bg-BG"/>
        </w:rPr>
        <w:t>одине</w:t>
      </w:r>
      <w:r>
        <w:rPr>
          <w:color w:val="000000"/>
          <w:lang w:val="bg-BG"/>
        </w:rPr>
        <w:t>,</w:t>
      </w:r>
      <w:r w:rsidRPr="00E40876">
        <w:rPr>
          <w:color w:val="000000"/>
          <w:lang w:val="bg-BG"/>
        </w:rPr>
        <w:t xml:space="preserve"> за свој општи циљ има </w:t>
      </w:r>
      <w:r w:rsidRPr="00B103AE">
        <w:rPr>
          <w:i/>
          <w:color w:val="000000"/>
          <w:lang w:val="bg-BG"/>
        </w:rPr>
        <w:t>Успостављен стабилан и одрживи раст запослености заснован на знању и достојанственом раду</w:t>
      </w:r>
      <w:r w:rsidRPr="00E40876">
        <w:rPr>
          <w:color w:val="000000"/>
          <w:lang w:val="bg-BG"/>
        </w:rPr>
        <w:t xml:space="preserve">, чији </w:t>
      </w:r>
      <w:r>
        <w:rPr>
          <w:color w:val="000000"/>
          <w:lang w:val="bg-BG"/>
        </w:rPr>
        <w:t>ће се степен достизања</w:t>
      </w:r>
      <w:r w:rsidRPr="00E40876">
        <w:rPr>
          <w:color w:val="000000"/>
          <w:lang w:val="bg-BG"/>
        </w:rPr>
        <w:t xml:space="preserve"> између осталог мерити и повећањем</w:t>
      </w:r>
      <w:r>
        <w:rPr>
          <w:color w:val="000000"/>
          <w:lang w:val="bg-BG"/>
        </w:rPr>
        <w:t xml:space="preserve"> стопе запослености и</w:t>
      </w:r>
      <w:r w:rsidRPr="00E40876">
        <w:rPr>
          <w:color w:val="000000"/>
          <w:lang w:val="bg-BG"/>
        </w:rPr>
        <w:t xml:space="preserve"> стопе активности младих жена и мушкараца</w:t>
      </w:r>
      <w:r>
        <w:rPr>
          <w:color w:val="000000"/>
          <w:lang w:val="bg-BG"/>
        </w:rPr>
        <w:t>, као</w:t>
      </w:r>
      <w:r w:rsidRPr="00E40876">
        <w:rPr>
          <w:color w:val="000000"/>
          <w:lang w:val="bg-BG"/>
        </w:rPr>
        <w:t xml:space="preserve"> и смањењем стопе незапослености младих жена и мушкараца. Поред наведеног, посебан циљ </w:t>
      </w:r>
      <w:r>
        <w:rPr>
          <w:color w:val="000000"/>
          <w:lang w:val="bg-BG"/>
        </w:rPr>
        <w:t xml:space="preserve">- </w:t>
      </w:r>
      <w:r w:rsidRPr="00B103AE">
        <w:rPr>
          <w:i/>
          <w:color w:val="000000"/>
          <w:lang w:val="bg-BG"/>
        </w:rPr>
        <w:t>Унапређен положај незапослених лица на тржишту рада</w:t>
      </w:r>
      <w:r>
        <w:rPr>
          <w:color w:val="000000"/>
          <w:lang w:val="bg-BG"/>
        </w:rPr>
        <w:t>, предвиђа умањење с</w:t>
      </w:r>
      <w:r w:rsidRPr="00E40876">
        <w:rPr>
          <w:color w:val="000000"/>
          <w:lang w:val="bg-BG"/>
        </w:rPr>
        <w:t xml:space="preserve">топа </w:t>
      </w:r>
      <w:r w:rsidRPr="0028427D">
        <w:rPr>
          <w:lang w:val="bg-BG"/>
        </w:rPr>
        <w:t>NEET</w:t>
      </w:r>
      <w:r w:rsidRPr="00E40876">
        <w:rPr>
          <w:color w:val="000000"/>
          <w:lang w:val="bg-BG"/>
        </w:rPr>
        <w:t xml:space="preserve"> за младе, као и платног јаза између младих мушкараца и жена. Наведена стратегија</w:t>
      </w:r>
      <w:r>
        <w:rPr>
          <w:color w:val="000000"/>
          <w:lang w:val="bg-BG"/>
        </w:rPr>
        <w:t xml:space="preserve">, као посебну меру предвиђа </w:t>
      </w:r>
      <w:r w:rsidRPr="00B103AE">
        <w:rPr>
          <w:i/>
          <w:color w:val="000000"/>
          <w:lang w:val="bg-BG"/>
        </w:rPr>
        <w:t>Побољшање положаја младих на тржишту рада</w:t>
      </w:r>
      <w:r w:rsidRPr="00E40876">
        <w:rPr>
          <w:color w:val="000000"/>
          <w:lang w:val="bg-BG"/>
        </w:rPr>
        <w:t xml:space="preserve">, </w:t>
      </w:r>
      <w:r>
        <w:rPr>
          <w:color w:val="000000"/>
          <w:lang w:val="bg-BG"/>
        </w:rPr>
        <w:t>а поред ње предвиђа и</w:t>
      </w:r>
      <w:r w:rsidRPr="00E40876">
        <w:rPr>
          <w:color w:val="000000"/>
          <w:lang w:val="bg-BG"/>
        </w:rPr>
        <w:t xml:space="preserve"> унапређење услуга каријерног вођења и саветовања за младе, унапређење заштите младих са статусом детета без родитељског старања, односно незапослених младих који су били у домском смештају, хранитељским и старатељским породицама, унапређење и проширење обука и радних пракси за повећање запошљивости младих, итд.</w:t>
      </w:r>
    </w:p>
    <w:p w14:paraId="61504C11" w14:textId="77505438" w:rsidR="000C1175" w:rsidRPr="000C1175" w:rsidRDefault="00222F7A" w:rsidP="00222F7A">
      <w:pPr>
        <w:numPr>
          <w:ilvl w:val="0"/>
          <w:numId w:val="8"/>
        </w:numPr>
        <w:spacing w:line="276" w:lineRule="auto"/>
        <w:jc w:val="both"/>
        <w:rPr>
          <w:color w:val="000000"/>
          <w:lang w:val="bg-BG"/>
        </w:rPr>
      </w:pPr>
      <w:r w:rsidRPr="00370897">
        <w:rPr>
          <w:b/>
          <w:color w:val="000000"/>
          <w:lang w:val="bg-BG"/>
        </w:rPr>
        <w:lastRenderedPageBreak/>
        <w:t>План раз</w:t>
      </w:r>
      <w:r w:rsidR="00F8293C">
        <w:rPr>
          <w:b/>
          <w:color w:val="000000"/>
          <w:lang w:val="bg-BG"/>
        </w:rPr>
        <w:t xml:space="preserve">воја </w:t>
      </w:r>
      <w:r w:rsidR="00F8293C" w:rsidRPr="00B73B4C">
        <w:rPr>
          <w:b/>
          <w:lang w:val="bg-BG"/>
        </w:rPr>
        <w:t>општине Куршумлија</w:t>
      </w:r>
      <w:r w:rsidRPr="00B73B4C">
        <w:rPr>
          <w:b/>
          <w:lang w:val="bg-BG"/>
        </w:rPr>
        <w:t xml:space="preserve"> </w:t>
      </w:r>
      <w:r w:rsidR="00E84E7C" w:rsidRPr="00B73B4C">
        <w:rPr>
          <w:b/>
          <w:lang w:val="bg-BG"/>
        </w:rPr>
        <w:t>за период од 2020 - 2027</w:t>
      </w:r>
      <w:r w:rsidR="00E84E7C" w:rsidRPr="00370897">
        <w:rPr>
          <w:b/>
          <w:color w:val="000000"/>
          <w:lang w:val="bg-BG"/>
        </w:rPr>
        <w:t>.</w:t>
      </w:r>
      <w:r w:rsidR="00E84E7C">
        <w:rPr>
          <w:color w:val="000000"/>
          <w:lang w:val="bg-BG"/>
        </w:rPr>
        <w:t xml:space="preserve"> године, у оквиру мера изван приоритетних циљева у оквиру развојног правца </w:t>
      </w:r>
      <w:r w:rsidR="0055777E">
        <w:rPr>
          <w:color w:val="000000"/>
          <w:lang w:val="bg-BG"/>
        </w:rPr>
        <w:t xml:space="preserve">- Друштвени развој, наводи, као посебну меру </w:t>
      </w:r>
      <w:r w:rsidR="0055777E" w:rsidRPr="0055777E">
        <w:rPr>
          <w:i/>
          <w:color w:val="000000"/>
          <w:lang w:val="bg-BG"/>
        </w:rPr>
        <w:t>Јачање и развијање локалне омладинске политике</w:t>
      </w:r>
    </w:p>
    <w:p w14:paraId="1FB2B446" w14:textId="6BF4A498" w:rsidR="00222F7A" w:rsidRPr="00F8293C" w:rsidRDefault="00222F7A" w:rsidP="00F8293C">
      <w:pPr>
        <w:spacing w:line="276" w:lineRule="auto"/>
        <w:ind w:left="720"/>
        <w:jc w:val="both"/>
        <w:rPr>
          <w:color w:val="000000"/>
          <w:lang w:val="bg-BG"/>
        </w:rPr>
      </w:pPr>
      <w:r w:rsidRPr="0055777E">
        <w:rPr>
          <w:i/>
          <w:color w:val="000000"/>
          <w:lang w:val="bg-BG"/>
        </w:rPr>
        <w:t xml:space="preserve"> </w:t>
      </w:r>
      <w:r w:rsidR="000C1175" w:rsidRPr="003A3555">
        <w:rPr>
          <w:b/>
          <w:lang w:val="bg-BG"/>
        </w:rPr>
        <w:t>Опис мере</w:t>
      </w:r>
      <w:r w:rsidR="000C1175" w:rsidRPr="003A3555">
        <w:rPr>
          <w:lang w:val="bg-BG"/>
        </w:rPr>
        <w:t>: Канцеларија за младе у сарадњи са Општином Куршумлија унапредиће услове за образовање и запошљавање младих и доступности културно-образовних и спортскорекреативних садржаја кроз реализацију пет пројеката, финансирана од стране општине, приватних компанија, донатора и доступних средстава иностране помоћи. Реализација ове мере 25 укључује и јачање капацитета Канцеларије за младе кроз стварање посебног простора: Омладинског форума, повећавање броја запослених и обимнијег анагажовања волонтера. Одговорни субјекат: Општина Куршумлија; Канцеларија за младе; ОЦД на територији општине Куршумлија</w:t>
      </w:r>
      <w:r w:rsidR="000C1175" w:rsidRPr="00E1691F">
        <w:rPr>
          <w:color w:val="FF0000"/>
          <w:lang w:val="bg-BG"/>
        </w:rPr>
        <w:t xml:space="preserve"> </w:t>
      </w:r>
    </w:p>
    <w:p w14:paraId="25BA9E33" w14:textId="77777777" w:rsidR="00222F7A" w:rsidRPr="00E40876" w:rsidRDefault="00222F7A" w:rsidP="00222F7A">
      <w:pPr>
        <w:spacing w:line="276" w:lineRule="auto"/>
        <w:rPr>
          <w:color w:val="000000"/>
          <w:lang w:val="bg-BG"/>
        </w:rPr>
      </w:pPr>
    </w:p>
    <w:p w14:paraId="0B563D48" w14:textId="77777777" w:rsidR="00222F7A" w:rsidRPr="00FC0E89" w:rsidRDefault="00222F7A" w:rsidP="00222F7A">
      <w:pPr>
        <w:spacing w:line="276" w:lineRule="auto"/>
        <w:rPr>
          <w:color w:val="000000"/>
          <w:lang w:val="bg-BG"/>
        </w:rPr>
        <w:sectPr w:rsidR="00222F7A" w:rsidRPr="00FC0E89" w:rsidSect="0019600E">
          <w:footerReference w:type="even" r:id="rId10"/>
          <w:footerReference w:type="default" r:id="rId11"/>
          <w:pgSz w:w="11909" w:h="16834"/>
          <w:pgMar w:top="1258" w:right="1111" w:bottom="720" w:left="1622" w:header="720" w:footer="720" w:gutter="0"/>
          <w:pgBorders w:offsetFrom="page">
            <w:top w:val="double" w:sz="4" w:space="24" w:color="999999"/>
            <w:left w:val="double" w:sz="4" w:space="24" w:color="999999"/>
            <w:bottom w:val="double" w:sz="4" w:space="24" w:color="999999"/>
            <w:right w:val="double" w:sz="4" w:space="24" w:color="999999"/>
          </w:pgBorders>
          <w:cols w:space="720"/>
          <w:docGrid w:linePitch="360"/>
        </w:sectPr>
      </w:pPr>
    </w:p>
    <w:p w14:paraId="0679A0DE" w14:textId="77777777" w:rsidR="00222F7A" w:rsidRPr="00FC0E89" w:rsidRDefault="00222F7A" w:rsidP="00CE701D">
      <w:pPr>
        <w:pStyle w:val="Heading2"/>
      </w:pPr>
      <w:bookmarkStart w:id="4" w:name="_Toc170210720"/>
      <w:r w:rsidRPr="00FC0E89">
        <w:lastRenderedPageBreak/>
        <w:t xml:space="preserve">2. </w:t>
      </w:r>
      <w:r w:rsidRPr="00FC0E89">
        <w:rPr>
          <w:lang w:val="sr-Cyrl-RS"/>
        </w:rPr>
        <w:t>ОПИС</w:t>
      </w:r>
      <w:r w:rsidRPr="00FC0E89">
        <w:t xml:space="preserve"> ПОСТОЈЕЋЕГ СТАЊА</w:t>
      </w:r>
      <w:bookmarkEnd w:id="4"/>
    </w:p>
    <w:p w14:paraId="031D107C" w14:textId="77777777" w:rsidR="00222F7A" w:rsidRPr="00FC0E89" w:rsidRDefault="00222F7A" w:rsidP="00222F7A">
      <w:pPr>
        <w:spacing w:line="276" w:lineRule="auto"/>
        <w:rPr>
          <w:b/>
          <w:color w:val="000000"/>
          <w:lang w:val="bg-BG"/>
        </w:rPr>
      </w:pPr>
    </w:p>
    <w:p w14:paraId="0D0E227E" w14:textId="77777777" w:rsidR="00222F7A" w:rsidRPr="00D713B8" w:rsidRDefault="00222F7A" w:rsidP="00CE701D">
      <w:pPr>
        <w:pStyle w:val="Heading1"/>
        <w:rPr>
          <w:lang w:val="sr-Cyrl-RS"/>
        </w:rPr>
      </w:pPr>
      <w:bookmarkStart w:id="5" w:name="_Toc170210721"/>
      <w:r w:rsidRPr="00FC0E89">
        <w:rPr>
          <w:lang w:val="sr-Cyrl-RS"/>
        </w:rPr>
        <w:t xml:space="preserve">2.1. </w:t>
      </w:r>
      <w:r w:rsidRPr="00D713B8">
        <w:t>Демографски подаци</w:t>
      </w:r>
      <w:bookmarkEnd w:id="5"/>
    </w:p>
    <w:p w14:paraId="10B84441" w14:textId="77777777" w:rsidR="00E76E73" w:rsidRPr="003A3555" w:rsidRDefault="00E76E73" w:rsidP="00E76E73">
      <w:pPr>
        <w:rPr>
          <w:b/>
          <w:color w:val="000000"/>
          <w:lang w:val="bg-BG"/>
        </w:rPr>
      </w:pPr>
    </w:p>
    <w:p w14:paraId="081F313B" w14:textId="77777777" w:rsidR="00E76E73" w:rsidRPr="00E76E73" w:rsidRDefault="00E76E73" w:rsidP="00E76E73">
      <w:pPr>
        <w:spacing w:line="360" w:lineRule="auto"/>
        <w:outlineLvl w:val="0"/>
        <w:rPr>
          <w:color w:val="000000"/>
          <w:lang w:val="bg-BG"/>
        </w:rPr>
      </w:pPr>
      <w:r w:rsidRPr="00E76E73">
        <w:rPr>
          <w:b/>
          <w:i/>
          <w:color w:val="000000"/>
          <w:lang w:val="bg-BG"/>
        </w:rPr>
        <w:t>Табела 1. – Број становника</w:t>
      </w:r>
      <w:r w:rsidRPr="00E76E73">
        <w:rPr>
          <w:color w:val="000000"/>
          <w:lang w:val="bg-BG"/>
        </w:rPr>
        <w:t xml:space="preserve"> </w:t>
      </w:r>
    </w:p>
    <w:tbl>
      <w:tblPr>
        <w:tblW w:w="9375" w:type="dxa"/>
        <w:tblInd w:w="93" w:type="dxa"/>
        <w:tblLayout w:type="fixed"/>
        <w:tblLook w:val="04A0" w:firstRow="1" w:lastRow="0" w:firstColumn="1" w:lastColumn="0" w:noHBand="0" w:noVBand="1"/>
      </w:tblPr>
      <w:tblGrid>
        <w:gridCol w:w="2076"/>
        <w:gridCol w:w="2192"/>
        <w:gridCol w:w="2126"/>
        <w:gridCol w:w="2981"/>
      </w:tblGrid>
      <w:tr w:rsidR="00E76E73" w:rsidRPr="00E76E73" w14:paraId="51D62140" w14:textId="77777777" w:rsidTr="007C7386">
        <w:trPr>
          <w:trHeight w:val="453"/>
        </w:trPr>
        <w:tc>
          <w:tcPr>
            <w:tcW w:w="2076" w:type="dxa"/>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FB06014" w14:textId="77777777" w:rsidR="00E76E73" w:rsidRPr="00E76E73" w:rsidRDefault="00E76E73" w:rsidP="00E76E73">
            <w:pPr>
              <w:spacing w:line="360" w:lineRule="auto"/>
              <w:jc w:val="center"/>
              <w:rPr>
                <w:b/>
                <w:color w:val="000000"/>
                <w:lang w:val="bg-BG"/>
              </w:rPr>
            </w:pPr>
            <w:r w:rsidRPr="00E76E73">
              <w:rPr>
                <w:b/>
                <w:color w:val="000000"/>
                <w:lang w:val="bg-BG"/>
              </w:rPr>
              <w:t>Година пописа</w:t>
            </w:r>
          </w:p>
        </w:tc>
        <w:tc>
          <w:tcPr>
            <w:tcW w:w="4318" w:type="dxa"/>
            <w:gridSpan w:val="2"/>
            <w:tcBorders>
              <w:top w:val="single" w:sz="4" w:space="0" w:color="auto"/>
              <w:left w:val="nil"/>
              <w:bottom w:val="single" w:sz="4" w:space="0" w:color="auto"/>
            </w:tcBorders>
            <w:shd w:val="clear" w:color="auto" w:fill="FFFF99"/>
            <w:noWrap/>
            <w:vAlign w:val="bottom"/>
            <w:hideMark/>
          </w:tcPr>
          <w:p w14:paraId="1C62A939" w14:textId="77777777" w:rsidR="00E76E73" w:rsidRPr="00E76E73" w:rsidRDefault="00E76E73" w:rsidP="00E76E73">
            <w:pPr>
              <w:spacing w:line="360" w:lineRule="auto"/>
              <w:jc w:val="center"/>
              <w:rPr>
                <w:b/>
                <w:color w:val="000000"/>
                <w:lang w:val="bg-BG"/>
              </w:rPr>
            </w:pPr>
          </w:p>
        </w:tc>
        <w:tc>
          <w:tcPr>
            <w:tcW w:w="2981" w:type="dxa"/>
            <w:tcBorders>
              <w:top w:val="single" w:sz="4" w:space="0" w:color="auto"/>
              <w:left w:val="nil"/>
              <w:bottom w:val="single" w:sz="4" w:space="0" w:color="auto"/>
              <w:right w:val="single" w:sz="4" w:space="0" w:color="000000"/>
            </w:tcBorders>
            <w:shd w:val="clear" w:color="auto" w:fill="FFFF99"/>
          </w:tcPr>
          <w:p w14:paraId="1002ADE7" w14:textId="77777777" w:rsidR="00E76E73" w:rsidRPr="00E76E73" w:rsidRDefault="00E76E73" w:rsidP="00E76E73">
            <w:pPr>
              <w:spacing w:line="360" w:lineRule="auto"/>
              <w:jc w:val="center"/>
              <w:rPr>
                <w:b/>
                <w:color w:val="000000"/>
                <w:lang w:val="bg-BG"/>
              </w:rPr>
            </w:pPr>
          </w:p>
        </w:tc>
      </w:tr>
      <w:tr w:rsidR="00E76E73" w:rsidRPr="00E76E73" w14:paraId="5CAD7DEC" w14:textId="77777777" w:rsidTr="007C7386">
        <w:trPr>
          <w:trHeight w:val="643"/>
        </w:trPr>
        <w:tc>
          <w:tcPr>
            <w:tcW w:w="2076" w:type="dxa"/>
            <w:vMerge/>
            <w:tcBorders>
              <w:top w:val="single" w:sz="4" w:space="0" w:color="auto"/>
              <w:left w:val="single" w:sz="4" w:space="0" w:color="auto"/>
              <w:bottom w:val="single" w:sz="4" w:space="0" w:color="auto"/>
              <w:right w:val="single" w:sz="4" w:space="0" w:color="auto"/>
            </w:tcBorders>
            <w:shd w:val="clear" w:color="auto" w:fill="FFFF99"/>
            <w:vAlign w:val="center"/>
            <w:hideMark/>
          </w:tcPr>
          <w:p w14:paraId="1EC68625" w14:textId="77777777" w:rsidR="00E76E73" w:rsidRPr="00E76E73" w:rsidRDefault="00E76E73" w:rsidP="00E76E73">
            <w:pPr>
              <w:spacing w:line="360" w:lineRule="auto"/>
              <w:jc w:val="center"/>
              <w:rPr>
                <w:b/>
                <w:color w:val="000000"/>
                <w:lang w:val="bg-BG"/>
              </w:rPr>
            </w:pPr>
          </w:p>
        </w:tc>
        <w:tc>
          <w:tcPr>
            <w:tcW w:w="2192" w:type="dxa"/>
            <w:tcBorders>
              <w:top w:val="nil"/>
              <w:left w:val="nil"/>
              <w:bottom w:val="single" w:sz="4" w:space="0" w:color="auto"/>
              <w:right w:val="single" w:sz="4" w:space="0" w:color="auto"/>
            </w:tcBorders>
            <w:shd w:val="clear" w:color="auto" w:fill="FFFF99"/>
            <w:vAlign w:val="center"/>
            <w:hideMark/>
          </w:tcPr>
          <w:p w14:paraId="4114F084" w14:textId="77777777" w:rsidR="00E76E73" w:rsidRPr="00E76E73" w:rsidRDefault="00E76E73" w:rsidP="00E76E73">
            <w:pPr>
              <w:spacing w:line="360" w:lineRule="auto"/>
              <w:jc w:val="center"/>
              <w:rPr>
                <w:b/>
                <w:color w:val="000000"/>
                <w:lang w:val="bg-BG"/>
              </w:rPr>
            </w:pPr>
            <w:r w:rsidRPr="00E76E73">
              <w:rPr>
                <w:b/>
                <w:color w:val="000000"/>
                <w:lang w:val="bg-BG"/>
              </w:rPr>
              <w:t xml:space="preserve">Градско </w:t>
            </w:r>
          </w:p>
        </w:tc>
        <w:tc>
          <w:tcPr>
            <w:tcW w:w="2126" w:type="dxa"/>
            <w:tcBorders>
              <w:top w:val="nil"/>
              <w:left w:val="nil"/>
              <w:bottom w:val="single" w:sz="4" w:space="0" w:color="auto"/>
              <w:right w:val="single" w:sz="4" w:space="0" w:color="auto"/>
            </w:tcBorders>
            <w:shd w:val="clear" w:color="auto" w:fill="FFFF99"/>
            <w:vAlign w:val="center"/>
            <w:hideMark/>
          </w:tcPr>
          <w:p w14:paraId="5B5BBED5" w14:textId="77777777" w:rsidR="00E76E73" w:rsidRPr="00E76E73" w:rsidRDefault="00E76E73" w:rsidP="00E76E73">
            <w:pPr>
              <w:spacing w:line="360" w:lineRule="auto"/>
              <w:jc w:val="center"/>
              <w:rPr>
                <w:b/>
                <w:color w:val="000000"/>
                <w:lang w:val="bg-BG"/>
              </w:rPr>
            </w:pPr>
            <w:r w:rsidRPr="00E76E73">
              <w:rPr>
                <w:b/>
                <w:color w:val="000000"/>
                <w:lang w:val="bg-BG"/>
              </w:rPr>
              <w:t xml:space="preserve">Остало </w:t>
            </w:r>
          </w:p>
        </w:tc>
        <w:tc>
          <w:tcPr>
            <w:tcW w:w="2981" w:type="dxa"/>
            <w:tcBorders>
              <w:top w:val="nil"/>
              <w:left w:val="nil"/>
              <w:bottom w:val="single" w:sz="4" w:space="0" w:color="auto"/>
              <w:right w:val="single" w:sz="4" w:space="0" w:color="auto"/>
            </w:tcBorders>
            <w:shd w:val="clear" w:color="auto" w:fill="FFFF99"/>
          </w:tcPr>
          <w:p w14:paraId="69B4EB23" w14:textId="77777777" w:rsidR="00E76E73" w:rsidRPr="00E76E73" w:rsidRDefault="00E76E73" w:rsidP="00E76E73">
            <w:pPr>
              <w:spacing w:line="360" w:lineRule="auto"/>
              <w:jc w:val="center"/>
              <w:rPr>
                <w:b/>
                <w:color w:val="000000"/>
                <w:lang w:val="bg-BG"/>
              </w:rPr>
            </w:pPr>
            <w:r w:rsidRPr="00E76E73">
              <w:rPr>
                <w:b/>
                <w:color w:val="000000"/>
                <w:lang w:val="bg-BG"/>
              </w:rPr>
              <w:t>Укупно становништво</w:t>
            </w:r>
          </w:p>
        </w:tc>
      </w:tr>
      <w:tr w:rsidR="00E76E73" w:rsidRPr="00E76E73" w14:paraId="68382283" w14:textId="77777777" w:rsidTr="00F944A6">
        <w:trPr>
          <w:trHeight w:val="321"/>
        </w:trPr>
        <w:tc>
          <w:tcPr>
            <w:tcW w:w="2076"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6C4A945" w14:textId="77777777" w:rsidR="00E76E73" w:rsidRPr="00E76E73" w:rsidRDefault="00E76E73" w:rsidP="00E76E73">
            <w:pPr>
              <w:spacing w:line="360" w:lineRule="auto"/>
              <w:jc w:val="center"/>
              <w:rPr>
                <w:b/>
                <w:color w:val="000000"/>
                <w:lang w:val="bg-BG"/>
              </w:rPr>
            </w:pPr>
            <w:r w:rsidRPr="00E76E73">
              <w:rPr>
                <w:b/>
                <w:color w:val="000000"/>
                <w:lang w:val="bg-BG"/>
              </w:rPr>
              <w:t>2002</w:t>
            </w:r>
          </w:p>
        </w:tc>
        <w:tc>
          <w:tcPr>
            <w:tcW w:w="2192" w:type="dxa"/>
            <w:tcBorders>
              <w:top w:val="single" w:sz="4" w:space="0" w:color="auto"/>
              <w:left w:val="nil"/>
              <w:bottom w:val="single" w:sz="4" w:space="0" w:color="auto"/>
              <w:right w:val="single" w:sz="4" w:space="0" w:color="auto"/>
            </w:tcBorders>
            <w:shd w:val="clear" w:color="auto" w:fill="F3F3F3"/>
            <w:noWrap/>
            <w:vAlign w:val="center"/>
            <w:hideMark/>
          </w:tcPr>
          <w:p w14:paraId="419E6A13" w14:textId="77777777" w:rsidR="00E76E73" w:rsidRPr="00E76E73" w:rsidRDefault="00E76E73" w:rsidP="00F944A6">
            <w:pPr>
              <w:spacing w:line="360" w:lineRule="auto"/>
              <w:jc w:val="center"/>
              <w:rPr>
                <w:color w:val="000000"/>
                <w:lang w:val="bg-BG"/>
              </w:rPr>
            </w:pPr>
            <w:r w:rsidRPr="00E76E73">
              <w:rPr>
                <w:color w:val="000000"/>
              </w:rPr>
              <w:t>13790</w:t>
            </w:r>
          </w:p>
        </w:tc>
        <w:tc>
          <w:tcPr>
            <w:tcW w:w="2126" w:type="dxa"/>
            <w:tcBorders>
              <w:top w:val="single" w:sz="4" w:space="0" w:color="auto"/>
              <w:left w:val="nil"/>
              <w:bottom w:val="single" w:sz="4" w:space="0" w:color="auto"/>
              <w:right w:val="single" w:sz="4" w:space="0" w:color="auto"/>
            </w:tcBorders>
            <w:shd w:val="clear" w:color="auto" w:fill="F3F3F3"/>
            <w:noWrap/>
            <w:vAlign w:val="center"/>
            <w:hideMark/>
          </w:tcPr>
          <w:p w14:paraId="7558229B" w14:textId="77777777" w:rsidR="00E76E73" w:rsidRPr="00E76E73" w:rsidRDefault="00E76E73" w:rsidP="00F944A6">
            <w:pPr>
              <w:spacing w:line="360" w:lineRule="auto"/>
              <w:jc w:val="center"/>
              <w:rPr>
                <w:color w:val="000000"/>
                <w:lang w:val="bg-BG"/>
              </w:rPr>
            </w:pPr>
            <w:r w:rsidRPr="00E76E73">
              <w:rPr>
                <w:color w:val="000000"/>
              </w:rPr>
              <w:t>7818</w:t>
            </w:r>
          </w:p>
        </w:tc>
        <w:tc>
          <w:tcPr>
            <w:tcW w:w="2981" w:type="dxa"/>
            <w:tcBorders>
              <w:top w:val="single" w:sz="4" w:space="0" w:color="auto"/>
              <w:left w:val="nil"/>
              <w:bottom w:val="single" w:sz="4" w:space="0" w:color="auto"/>
              <w:right w:val="single" w:sz="4" w:space="0" w:color="auto"/>
            </w:tcBorders>
            <w:shd w:val="clear" w:color="auto" w:fill="F3F3F3"/>
            <w:vAlign w:val="center"/>
          </w:tcPr>
          <w:p w14:paraId="51348DFE" w14:textId="77777777" w:rsidR="00E76E73" w:rsidRPr="00E76E73" w:rsidRDefault="00E76E73" w:rsidP="00F944A6">
            <w:pPr>
              <w:spacing w:line="360" w:lineRule="auto"/>
              <w:jc w:val="center"/>
              <w:rPr>
                <w:color w:val="000000"/>
                <w:lang w:val="bg-BG"/>
              </w:rPr>
            </w:pPr>
            <w:r w:rsidRPr="00E76E73">
              <w:rPr>
                <w:color w:val="000000"/>
              </w:rPr>
              <w:t>21608</w:t>
            </w:r>
          </w:p>
        </w:tc>
      </w:tr>
      <w:tr w:rsidR="00E76E73" w:rsidRPr="00E76E73" w14:paraId="0AA1ABAE" w14:textId="77777777" w:rsidTr="00F944A6">
        <w:trPr>
          <w:trHeight w:val="321"/>
        </w:trPr>
        <w:tc>
          <w:tcPr>
            <w:tcW w:w="2076"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C90E23E" w14:textId="77777777" w:rsidR="00E76E73" w:rsidRPr="00E76E73" w:rsidRDefault="00E76E73" w:rsidP="00E76E73">
            <w:pPr>
              <w:spacing w:line="360" w:lineRule="auto"/>
              <w:jc w:val="center"/>
              <w:rPr>
                <w:b/>
                <w:color w:val="000000"/>
                <w:lang w:val="bg-BG"/>
              </w:rPr>
            </w:pPr>
            <w:r w:rsidRPr="00E76E73">
              <w:rPr>
                <w:b/>
                <w:color w:val="000000"/>
                <w:lang w:val="bg-BG"/>
              </w:rPr>
              <w:t>2011</w:t>
            </w:r>
          </w:p>
        </w:tc>
        <w:tc>
          <w:tcPr>
            <w:tcW w:w="2192" w:type="dxa"/>
            <w:tcBorders>
              <w:top w:val="single" w:sz="4" w:space="0" w:color="auto"/>
              <w:left w:val="nil"/>
              <w:bottom w:val="single" w:sz="4" w:space="0" w:color="auto"/>
              <w:right w:val="single" w:sz="4" w:space="0" w:color="auto"/>
            </w:tcBorders>
            <w:shd w:val="clear" w:color="auto" w:fill="F3F3F3"/>
            <w:noWrap/>
            <w:vAlign w:val="center"/>
            <w:hideMark/>
          </w:tcPr>
          <w:p w14:paraId="6D443884" w14:textId="77777777" w:rsidR="00E76E73" w:rsidRPr="00E76E73" w:rsidRDefault="00E76E73" w:rsidP="00F944A6">
            <w:pPr>
              <w:spacing w:line="360" w:lineRule="auto"/>
              <w:jc w:val="center"/>
              <w:rPr>
                <w:color w:val="000000"/>
                <w:lang w:val="bg-BG"/>
              </w:rPr>
            </w:pPr>
            <w:r w:rsidRPr="00E76E73">
              <w:rPr>
                <w:color w:val="000000"/>
              </w:rPr>
              <w:t>13306</w:t>
            </w:r>
          </w:p>
        </w:tc>
        <w:tc>
          <w:tcPr>
            <w:tcW w:w="2126" w:type="dxa"/>
            <w:tcBorders>
              <w:top w:val="single" w:sz="4" w:space="0" w:color="auto"/>
              <w:left w:val="nil"/>
              <w:bottom w:val="single" w:sz="4" w:space="0" w:color="auto"/>
              <w:right w:val="single" w:sz="4" w:space="0" w:color="auto"/>
            </w:tcBorders>
            <w:shd w:val="clear" w:color="auto" w:fill="F3F3F3"/>
            <w:noWrap/>
            <w:vAlign w:val="center"/>
            <w:hideMark/>
          </w:tcPr>
          <w:p w14:paraId="6D39118B" w14:textId="77777777" w:rsidR="00E76E73" w:rsidRPr="00E76E73" w:rsidRDefault="00E76E73" w:rsidP="00F944A6">
            <w:pPr>
              <w:spacing w:line="360" w:lineRule="auto"/>
              <w:jc w:val="center"/>
              <w:rPr>
                <w:color w:val="000000"/>
                <w:lang w:val="bg-BG"/>
              </w:rPr>
            </w:pPr>
            <w:r w:rsidRPr="00E76E73">
              <w:rPr>
                <w:color w:val="000000"/>
              </w:rPr>
              <w:t>5907</w:t>
            </w:r>
          </w:p>
        </w:tc>
        <w:tc>
          <w:tcPr>
            <w:tcW w:w="2981" w:type="dxa"/>
            <w:tcBorders>
              <w:top w:val="single" w:sz="4" w:space="0" w:color="auto"/>
              <w:left w:val="nil"/>
              <w:bottom w:val="single" w:sz="4" w:space="0" w:color="auto"/>
              <w:right w:val="single" w:sz="4" w:space="0" w:color="auto"/>
            </w:tcBorders>
            <w:shd w:val="clear" w:color="auto" w:fill="F3F3F3"/>
            <w:vAlign w:val="center"/>
          </w:tcPr>
          <w:p w14:paraId="4162E96C" w14:textId="77777777" w:rsidR="00E76E73" w:rsidRPr="00E76E73" w:rsidRDefault="00E76E73" w:rsidP="00F944A6">
            <w:pPr>
              <w:spacing w:line="360" w:lineRule="auto"/>
              <w:jc w:val="center"/>
              <w:rPr>
                <w:color w:val="000000"/>
                <w:lang w:val="bg-BG"/>
              </w:rPr>
            </w:pPr>
            <w:r w:rsidRPr="00E76E73">
              <w:rPr>
                <w:color w:val="000000"/>
              </w:rPr>
              <w:t>19213</w:t>
            </w:r>
          </w:p>
        </w:tc>
      </w:tr>
      <w:tr w:rsidR="00E76E73" w:rsidRPr="00E76E73" w14:paraId="1587884E" w14:textId="77777777" w:rsidTr="00F944A6">
        <w:trPr>
          <w:trHeight w:val="578"/>
        </w:trPr>
        <w:tc>
          <w:tcPr>
            <w:tcW w:w="2076"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743E4B6" w14:textId="30A723D9" w:rsidR="00E76E73" w:rsidRPr="00F944A6" w:rsidRDefault="00E76E73" w:rsidP="00E76E73">
            <w:pPr>
              <w:spacing w:line="360" w:lineRule="auto"/>
              <w:jc w:val="center"/>
              <w:rPr>
                <w:b/>
                <w:lang w:val="sr-Latn-RS"/>
              </w:rPr>
            </w:pPr>
            <w:r w:rsidRPr="00F944A6">
              <w:rPr>
                <w:b/>
                <w:lang w:val="sr-Cyrl-RS"/>
              </w:rPr>
              <w:t>202</w:t>
            </w:r>
            <w:r w:rsidR="00B919E7" w:rsidRPr="00F944A6">
              <w:rPr>
                <w:b/>
                <w:lang w:val="sr-Cyrl-RS"/>
              </w:rPr>
              <w:t>2</w:t>
            </w:r>
          </w:p>
        </w:tc>
        <w:tc>
          <w:tcPr>
            <w:tcW w:w="2192" w:type="dxa"/>
            <w:tcBorders>
              <w:top w:val="single" w:sz="4" w:space="0" w:color="auto"/>
              <w:left w:val="nil"/>
              <w:bottom w:val="single" w:sz="4" w:space="0" w:color="auto"/>
              <w:right w:val="single" w:sz="4" w:space="0" w:color="auto"/>
            </w:tcBorders>
            <w:shd w:val="clear" w:color="auto" w:fill="F3F3F3"/>
            <w:noWrap/>
            <w:vAlign w:val="center"/>
          </w:tcPr>
          <w:p w14:paraId="02AA044B" w14:textId="4B15B3B4" w:rsidR="00E76E73" w:rsidRPr="00F944A6" w:rsidRDefault="00B919E7" w:rsidP="00F944A6">
            <w:pPr>
              <w:spacing w:line="360" w:lineRule="auto"/>
              <w:jc w:val="center"/>
              <w:rPr>
                <w:bCs/>
                <w:lang w:val="sr-Cyrl-RS"/>
              </w:rPr>
            </w:pPr>
            <w:r w:rsidRPr="00F944A6">
              <w:rPr>
                <w:bCs/>
              </w:rPr>
              <w:t>13</w:t>
            </w:r>
            <w:r w:rsidRPr="00F944A6">
              <w:rPr>
                <w:bCs/>
                <w:lang w:val="sr-Cyrl-RS"/>
              </w:rPr>
              <w:t>300</w:t>
            </w:r>
          </w:p>
        </w:tc>
        <w:tc>
          <w:tcPr>
            <w:tcW w:w="2126" w:type="dxa"/>
            <w:tcBorders>
              <w:top w:val="single" w:sz="4" w:space="0" w:color="auto"/>
              <w:left w:val="nil"/>
              <w:bottom w:val="single" w:sz="4" w:space="0" w:color="auto"/>
              <w:right w:val="single" w:sz="4" w:space="0" w:color="auto"/>
            </w:tcBorders>
            <w:shd w:val="clear" w:color="auto" w:fill="F3F3F3"/>
            <w:noWrap/>
            <w:vAlign w:val="center"/>
          </w:tcPr>
          <w:p w14:paraId="4F73738F" w14:textId="566D0A81" w:rsidR="00E76E73" w:rsidRPr="00F944A6" w:rsidRDefault="00536769" w:rsidP="00F944A6">
            <w:pPr>
              <w:spacing w:line="360" w:lineRule="auto"/>
              <w:jc w:val="center"/>
              <w:rPr>
                <w:bCs/>
                <w:lang w:val="bg-BG"/>
              </w:rPr>
            </w:pPr>
            <w:r w:rsidRPr="00F944A6">
              <w:rPr>
                <w:bCs/>
              </w:rPr>
              <w:t>2605</w:t>
            </w:r>
          </w:p>
        </w:tc>
        <w:tc>
          <w:tcPr>
            <w:tcW w:w="2981" w:type="dxa"/>
            <w:tcBorders>
              <w:top w:val="single" w:sz="4" w:space="0" w:color="auto"/>
              <w:left w:val="nil"/>
              <w:bottom w:val="single" w:sz="4" w:space="0" w:color="auto"/>
              <w:right w:val="single" w:sz="4" w:space="0" w:color="auto"/>
            </w:tcBorders>
            <w:shd w:val="clear" w:color="auto" w:fill="F3F3F3"/>
            <w:vAlign w:val="center"/>
          </w:tcPr>
          <w:p w14:paraId="4B123BA8" w14:textId="781BBC6D" w:rsidR="00E76E73" w:rsidRPr="00F944A6" w:rsidRDefault="00B919E7" w:rsidP="00F944A6">
            <w:pPr>
              <w:jc w:val="center"/>
              <w:rPr>
                <w:bCs/>
                <w:lang w:val="bg-BG"/>
              </w:rPr>
            </w:pPr>
            <w:r w:rsidRPr="00F944A6">
              <w:rPr>
                <w:bCs/>
              </w:rPr>
              <w:t>15905</w:t>
            </w:r>
          </w:p>
        </w:tc>
      </w:tr>
    </w:tbl>
    <w:p w14:paraId="0B84DDDF" w14:textId="77777777" w:rsidR="00E76E73" w:rsidRDefault="00E76E73" w:rsidP="00E76E73">
      <w:pPr>
        <w:rPr>
          <w:i/>
          <w:color w:val="000000"/>
        </w:rPr>
      </w:pPr>
      <w:r w:rsidRPr="00E76E73">
        <w:rPr>
          <w:i/>
          <w:color w:val="000000"/>
          <w:lang w:val="bg-BG"/>
        </w:rPr>
        <w:t>*</w:t>
      </w:r>
      <w:r w:rsidRPr="00E76E73">
        <w:rPr>
          <w:i/>
          <w:color w:val="000000"/>
          <w:lang w:val="sr-Cyrl-RS"/>
        </w:rPr>
        <w:t>Извор:</w:t>
      </w:r>
      <w:r w:rsidRPr="00E76E73">
        <w:rPr>
          <w:i/>
          <w:color w:val="000000"/>
          <w:lang w:val="bg-BG"/>
        </w:rPr>
        <w:t>Републички завод за статистику  - РЗС</w:t>
      </w:r>
    </w:p>
    <w:p w14:paraId="403C2A33" w14:textId="77777777" w:rsidR="00D64B7D" w:rsidRPr="00D64B7D" w:rsidRDefault="00D64B7D" w:rsidP="00E76E73">
      <w:pPr>
        <w:rPr>
          <w:i/>
          <w:color w:val="000000"/>
        </w:rPr>
      </w:pPr>
    </w:p>
    <w:p w14:paraId="5C0AD2D6" w14:textId="77777777" w:rsidR="00E76E73" w:rsidRPr="00D64B7D" w:rsidRDefault="00E76E73" w:rsidP="00E76E73">
      <w:pPr>
        <w:rPr>
          <w:i/>
          <w:color w:val="000000"/>
        </w:rPr>
      </w:pPr>
    </w:p>
    <w:p w14:paraId="152A3A72" w14:textId="27314547" w:rsidR="00E76E73" w:rsidRPr="00B73B4C" w:rsidRDefault="00E76E73" w:rsidP="00E76E73">
      <w:pPr>
        <w:ind w:firstLine="720"/>
        <w:jc w:val="both"/>
        <w:rPr>
          <w:lang w:val="sr-Latn-RS"/>
        </w:rPr>
      </w:pPr>
      <w:r w:rsidRPr="00E76E73">
        <w:rPr>
          <w:lang w:val="sr-Cyrl-RS"/>
        </w:rPr>
        <w:t xml:space="preserve">Демографски гледано општина </w:t>
      </w:r>
      <w:r w:rsidRPr="00E76E73">
        <w:rPr>
          <w:lang w:val="bg-BG"/>
        </w:rPr>
        <w:t xml:space="preserve">Куршумлија </w:t>
      </w:r>
      <w:r w:rsidRPr="00E76E73">
        <w:rPr>
          <w:lang w:val="sr-Cyrl-RS"/>
        </w:rPr>
        <w:t xml:space="preserve">спада у ред </w:t>
      </w:r>
      <w:r w:rsidR="00B73B4C">
        <w:rPr>
          <w:lang w:val="sr-Cyrl-RS"/>
        </w:rPr>
        <w:t>ређе</w:t>
      </w:r>
      <w:r w:rsidR="002A7EE4" w:rsidRPr="00B73B4C">
        <w:rPr>
          <w:lang w:val="sr-Cyrl-RS"/>
        </w:rPr>
        <w:t xml:space="preserve"> </w:t>
      </w:r>
      <w:r w:rsidRPr="00B73B4C">
        <w:rPr>
          <w:lang w:val="sr-Cyrl-RS"/>
        </w:rPr>
        <w:t>насељених општина</w:t>
      </w:r>
      <w:r w:rsidR="002A7EE4" w:rsidRPr="00B73B4C">
        <w:rPr>
          <w:lang w:val="sr-Cyrl-RS"/>
        </w:rPr>
        <w:t xml:space="preserve">.  У општиние </w:t>
      </w:r>
      <w:r w:rsidRPr="00B73B4C">
        <w:rPr>
          <w:lang w:val="sr-Cyrl-RS"/>
        </w:rPr>
        <w:t>је према попису из 2002 живело 21608 становни</w:t>
      </w:r>
      <w:r w:rsidR="00864F1E" w:rsidRPr="00B73B4C">
        <w:rPr>
          <w:lang w:val="sr-Cyrl-RS"/>
        </w:rPr>
        <w:t>ка, а 2011. године 19213</w:t>
      </w:r>
      <w:r w:rsidR="00F24B03" w:rsidRPr="00B73B4C">
        <w:rPr>
          <w:lang w:val="sr-Cyrl-RS"/>
        </w:rPr>
        <w:t>. Према попису из 2022. године, у општини живи 15</w:t>
      </w:r>
      <w:r w:rsidR="00B919E7" w:rsidRPr="00B73B4C">
        <w:rPr>
          <w:lang w:val="sr-Cyrl-RS"/>
        </w:rPr>
        <w:t>905</w:t>
      </w:r>
      <w:r w:rsidRPr="00B73B4C">
        <w:rPr>
          <w:lang w:val="sr-Cyrl-RS"/>
        </w:rPr>
        <w:t xml:space="preserve"> становника. Према упоредним подацима са пописа, број становника општине константно опада.  У односу на попис из 2</w:t>
      </w:r>
      <w:r w:rsidR="001259CE" w:rsidRPr="00B73B4C">
        <w:rPr>
          <w:lang w:val="sr-Cyrl-RS"/>
        </w:rPr>
        <w:t>002. године</w:t>
      </w:r>
      <w:r w:rsidR="002905CD" w:rsidRPr="00B73B4C">
        <w:rPr>
          <w:lang w:val="sr-Cyrl-RS"/>
        </w:rPr>
        <w:t>, у претходних 20 година</w:t>
      </w:r>
      <w:r w:rsidR="001259CE" w:rsidRPr="00B73B4C">
        <w:rPr>
          <w:lang w:val="sr-Cyrl-RS"/>
        </w:rPr>
        <w:t xml:space="preserve"> десио се пад од 5703</w:t>
      </w:r>
      <w:r w:rsidR="0097459C" w:rsidRPr="00B73B4C">
        <w:rPr>
          <w:lang w:val="sr-Cyrl-RS"/>
        </w:rPr>
        <w:t xml:space="preserve"> становника, односно 34,36</w:t>
      </w:r>
      <w:r w:rsidRPr="00B73B4C">
        <w:rPr>
          <w:lang w:val="sr-Cyrl-RS"/>
        </w:rPr>
        <w:t xml:space="preserve">%. </w:t>
      </w:r>
      <w:r w:rsidR="0097459C" w:rsidRPr="00B73B4C">
        <w:rPr>
          <w:lang w:val="sr-Cyrl-RS"/>
        </w:rPr>
        <w:t xml:space="preserve">Депопулација општине је </w:t>
      </w:r>
      <w:r w:rsidR="002905CD" w:rsidRPr="00B73B4C">
        <w:rPr>
          <w:lang w:val="sr-Cyrl-RS"/>
        </w:rPr>
        <w:t>алармантна и представља највећи проблем са којим се општина Куршумлија суочава. То подразумева да мере које ће унапредити положај младих у општини и тако зауставити процес њиховог одласка морају добити приоритет.</w:t>
      </w:r>
    </w:p>
    <w:p w14:paraId="367EF9A6" w14:textId="77777777" w:rsidR="00D64B7D" w:rsidRDefault="00D64B7D" w:rsidP="00E76E73">
      <w:pPr>
        <w:ind w:firstLine="720"/>
        <w:jc w:val="both"/>
        <w:rPr>
          <w:lang w:val="sr-Latn-RS"/>
        </w:rPr>
      </w:pPr>
    </w:p>
    <w:p w14:paraId="3BC5DC8C" w14:textId="77777777" w:rsidR="009D30BF" w:rsidRDefault="009D30BF" w:rsidP="00E76E73">
      <w:pPr>
        <w:ind w:firstLine="720"/>
        <w:jc w:val="both"/>
        <w:rPr>
          <w:lang w:val="sr-Latn-RS"/>
        </w:rPr>
      </w:pPr>
    </w:p>
    <w:p w14:paraId="5A78CCCD" w14:textId="77777777" w:rsidR="009D30BF" w:rsidRPr="009D30BF" w:rsidRDefault="009D30BF" w:rsidP="009D30BF">
      <w:pPr>
        <w:autoSpaceDE w:val="0"/>
        <w:autoSpaceDN w:val="0"/>
        <w:adjustRightInd w:val="0"/>
        <w:spacing w:line="360" w:lineRule="auto"/>
        <w:jc w:val="both"/>
        <w:rPr>
          <w:b/>
          <w:i/>
          <w:color w:val="000000"/>
          <w:lang w:val="sr-Cyrl-RS"/>
        </w:rPr>
      </w:pPr>
      <w:proofErr w:type="spellStart"/>
      <w:r w:rsidRPr="009D30BF">
        <w:rPr>
          <w:b/>
          <w:i/>
          <w:color w:val="000000"/>
        </w:rPr>
        <w:t>Taбела</w:t>
      </w:r>
      <w:proofErr w:type="spellEnd"/>
      <w:r w:rsidRPr="009D30BF">
        <w:rPr>
          <w:b/>
          <w:i/>
          <w:color w:val="000000"/>
        </w:rPr>
        <w:t xml:space="preserve"> 2.</w:t>
      </w:r>
      <w:r w:rsidRPr="009D30BF">
        <w:rPr>
          <w:b/>
          <w:i/>
          <w:color w:val="000000"/>
          <w:lang w:val="sr-Cyrl-RS"/>
        </w:rPr>
        <w:t xml:space="preserve"> </w:t>
      </w:r>
      <w:proofErr w:type="spellStart"/>
      <w:r w:rsidRPr="009D30BF">
        <w:rPr>
          <w:b/>
          <w:i/>
          <w:color w:val="000000"/>
        </w:rPr>
        <w:t>Старосна</w:t>
      </w:r>
      <w:proofErr w:type="spellEnd"/>
      <w:r w:rsidRPr="009D30BF">
        <w:rPr>
          <w:b/>
          <w:i/>
          <w:color w:val="000000"/>
        </w:rPr>
        <w:t xml:space="preserve"> </w:t>
      </w:r>
      <w:proofErr w:type="spellStart"/>
      <w:r w:rsidRPr="009D30BF">
        <w:rPr>
          <w:b/>
          <w:i/>
          <w:color w:val="000000"/>
        </w:rPr>
        <w:t>структура</w:t>
      </w:r>
      <w:proofErr w:type="spellEnd"/>
      <w:r w:rsidRPr="009D30BF">
        <w:rPr>
          <w:b/>
          <w:i/>
          <w:color w:val="000000"/>
        </w:rPr>
        <w:t xml:space="preserve"> </w:t>
      </w:r>
      <w:proofErr w:type="spellStart"/>
      <w:r w:rsidRPr="009D30BF">
        <w:rPr>
          <w:b/>
          <w:i/>
          <w:color w:val="000000"/>
        </w:rPr>
        <w:t>становништва</w:t>
      </w:r>
      <w:proofErr w:type="spellEnd"/>
      <w:r w:rsidRPr="009D30BF">
        <w:rPr>
          <w:b/>
          <w:i/>
          <w:color w:val="000000"/>
        </w:rPr>
        <w:t xml:space="preserve"> </w:t>
      </w:r>
    </w:p>
    <w:tbl>
      <w:tblPr>
        <w:tblW w:w="10349" w:type="dxa"/>
        <w:tblInd w:w="-743" w:type="dxa"/>
        <w:tblLook w:val="04A0" w:firstRow="1" w:lastRow="0" w:firstColumn="1" w:lastColumn="0" w:noHBand="0" w:noVBand="1"/>
      </w:tblPr>
      <w:tblGrid>
        <w:gridCol w:w="1303"/>
        <w:gridCol w:w="1047"/>
        <w:gridCol w:w="816"/>
        <w:gridCol w:w="1774"/>
        <w:gridCol w:w="816"/>
        <w:gridCol w:w="1676"/>
        <w:gridCol w:w="1241"/>
        <w:gridCol w:w="1676"/>
      </w:tblGrid>
      <w:tr w:rsidR="00FC4C91" w:rsidRPr="00B73B4C" w14:paraId="5568DEB5" w14:textId="77777777" w:rsidTr="002C3A05">
        <w:trPr>
          <w:trHeight w:val="260"/>
        </w:trPr>
        <w:tc>
          <w:tcPr>
            <w:tcW w:w="2350"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755B6C7" w14:textId="77777777" w:rsidR="00FC4C91" w:rsidRPr="009D30BF" w:rsidRDefault="00FC4C91" w:rsidP="009D30BF">
            <w:pPr>
              <w:spacing w:line="276" w:lineRule="auto"/>
              <w:jc w:val="center"/>
              <w:rPr>
                <w:b/>
                <w:bCs/>
                <w:color w:val="000000"/>
                <w:lang w:val="bg-BG"/>
              </w:rPr>
            </w:pPr>
            <w:r w:rsidRPr="009D30BF">
              <w:rPr>
                <w:b/>
                <w:bCs/>
                <w:color w:val="000000"/>
                <w:lang w:val="bg-BG"/>
              </w:rPr>
              <w:t>КАТЕГОРИЈЕ</w:t>
            </w:r>
          </w:p>
        </w:tc>
        <w:tc>
          <w:tcPr>
            <w:tcW w:w="2612" w:type="dxa"/>
            <w:gridSpan w:val="2"/>
            <w:tcBorders>
              <w:top w:val="single" w:sz="4" w:space="0" w:color="auto"/>
              <w:left w:val="nil"/>
              <w:bottom w:val="single" w:sz="4" w:space="0" w:color="auto"/>
              <w:right w:val="single" w:sz="4" w:space="0" w:color="auto"/>
            </w:tcBorders>
            <w:shd w:val="clear" w:color="000000" w:fill="FFFF99"/>
            <w:vAlign w:val="center"/>
            <w:hideMark/>
          </w:tcPr>
          <w:p w14:paraId="5E51D61E" w14:textId="77777777" w:rsidR="00FC4C91" w:rsidRPr="009D30BF" w:rsidRDefault="00FC4C91" w:rsidP="009D30BF">
            <w:pPr>
              <w:spacing w:line="276" w:lineRule="auto"/>
              <w:jc w:val="center"/>
              <w:rPr>
                <w:b/>
                <w:bCs/>
                <w:color w:val="000000"/>
                <w:lang w:val="bg-BG"/>
              </w:rPr>
            </w:pPr>
            <w:r w:rsidRPr="009D30BF">
              <w:rPr>
                <w:b/>
                <w:bCs/>
                <w:color w:val="000000"/>
                <w:lang w:val="bg-BG"/>
              </w:rPr>
              <w:t>Попис  2002</w:t>
            </w:r>
          </w:p>
        </w:tc>
        <w:tc>
          <w:tcPr>
            <w:tcW w:w="2372" w:type="dxa"/>
            <w:gridSpan w:val="2"/>
            <w:tcBorders>
              <w:top w:val="single" w:sz="4" w:space="0" w:color="auto"/>
              <w:left w:val="nil"/>
              <w:bottom w:val="single" w:sz="4" w:space="0" w:color="auto"/>
              <w:right w:val="single" w:sz="4" w:space="0" w:color="auto"/>
            </w:tcBorders>
            <w:shd w:val="clear" w:color="000000" w:fill="FFFF99"/>
            <w:vAlign w:val="center"/>
            <w:hideMark/>
          </w:tcPr>
          <w:p w14:paraId="04903756" w14:textId="77777777" w:rsidR="00FC4C91" w:rsidRPr="009D30BF" w:rsidRDefault="00FC4C91" w:rsidP="009D30BF">
            <w:pPr>
              <w:spacing w:line="276" w:lineRule="auto"/>
              <w:jc w:val="center"/>
              <w:rPr>
                <w:b/>
                <w:bCs/>
                <w:color w:val="000000"/>
                <w:lang w:val="bg-BG"/>
              </w:rPr>
            </w:pPr>
            <w:r w:rsidRPr="009D30BF">
              <w:rPr>
                <w:b/>
                <w:bCs/>
                <w:color w:val="000000"/>
                <w:lang w:val="bg-BG"/>
              </w:rPr>
              <w:t>Попис 2011</w:t>
            </w:r>
          </w:p>
        </w:tc>
        <w:tc>
          <w:tcPr>
            <w:tcW w:w="3015" w:type="dxa"/>
            <w:gridSpan w:val="2"/>
            <w:tcBorders>
              <w:top w:val="single" w:sz="4" w:space="0" w:color="auto"/>
              <w:left w:val="nil"/>
              <w:bottom w:val="single" w:sz="4" w:space="0" w:color="auto"/>
              <w:right w:val="single" w:sz="4" w:space="0" w:color="auto"/>
            </w:tcBorders>
            <w:shd w:val="clear" w:color="000000" w:fill="FFFF99"/>
          </w:tcPr>
          <w:p w14:paraId="2BA78A14" w14:textId="40E965E1" w:rsidR="00FC4C91" w:rsidRPr="00B73B4C" w:rsidRDefault="00FC4C91" w:rsidP="009D30BF">
            <w:pPr>
              <w:spacing w:line="276" w:lineRule="auto"/>
              <w:jc w:val="center"/>
              <w:rPr>
                <w:b/>
                <w:bCs/>
              </w:rPr>
            </w:pPr>
            <w:r w:rsidRPr="00B73B4C">
              <w:rPr>
                <w:b/>
                <w:bCs/>
                <w:lang w:val="sr-Cyrl-RS"/>
              </w:rPr>
              <w:t>Попис из 2022</w:t>
            </w:r>
          </w:p>
        </w:tc>
      </w:tr>
      <w:tr w:rsidR="009D30BF" w:rsidRPr="009D30BF" w14:paraId="38CA4307" w14:textId="77777777" w:rsidTr="002C3A05">
        <w:trPr>
          <w:trHeight w:val="440"/>
        </w:trPr>
        <w:tc>
          <w:tcPr>
            <w:tcW w:w="2350" w:type="dxa"/>
            <w:gridSpan w:val="2"/>
            <w:vMerge/>
            <w:tcBorders>
              <w:top w:val="single" w:sz="4" w:space="0" w:color="auto"/>
              <w:left w:val="single" w:sz="4" w:space="0" w:color="auto"/>
              <w:bottom w:val="single" w:sz="4" w:space="0" w:color="auto"/>
              <w:right w:val="single" w:sz="4" w:space="0" w:color="auto"/>
            </w:tcBorders>
            <w:vAlign w:val="center"/>
            <w:hideMark/>
          </w:tcPr>
          <w:p w14:paraId="33349D7F" w14:textId="77777777" w:rsidR="009D30BF" w:rsidRPr="009D30BF" w:rsidRDefault="009D30BF" w:rsidP="009D30BF">
            <w:pPr>
              <w:spacing w:line="276" w:lineRule="auto"/>
              <w:rPr>
                <w:b/>
                <w:bCs/>
                <w:color w:val="000000"/>
                <w:lang w:val="bg-BG"/>
              </w:rPr>
            </w:pPr>
          </w:p>
        </w:tc>
        <w:tc>
          <w:tcPr>
            <w:tcW w:w="816" w:type="dxa"/>
            <w:tcBorders>
              <w:top w:val="nil"/>
              <w:left w:val="nil"/>
              <w:bottom w:val="single" w:sz="4" w:space="0" w:color="auto"/>
              <w:right w:val="single" w:sz="4" w:space="0" w:color="auto"/>
            </w:tcBorders>
            <w:shd w:val="clear" w:color="000000" w:fill="FFFF99"/>
            <w:vAlign w:val="center"/>
            <w:hideMark/>
          </w:tcPr>
          <w:p w14:paraId="048ADF84" w14:textId="77777777" w:rsidR="009D30BF" w:rsidRPr="009D30BF" w:rsidRDefault="009D30BF" w:rsidP="009D30BF">
            <w:pPr>
              <w:spacing w:line="276" w:lineRule="auto"/>
              <w:jc w:val="center"/>
              <w:rPr>
                <w:color w:val="000000"/>
                <w:lang w:val="bg-BG"/>
              </w:rPr>
            </w:pPr>
            <w:r w:rsidRPr="009D30BF">
              <w:rPr>
                <w:color w:val="000000"/>
                <w:lang w:val="bg-BG"/>
              </w:rPr>
              <w:t>Број</w:t>
            </w:r>
          </w:p>
        </w:tc>
        <w:tc>
          <w:tcPr>
            <w:tcW w:w="1796" w:type="dxa"/>
            <w:tcBorders>
              <w:top w:val="single" w:sz="4" w:space="0" w:color="auto"/>
              <w:left w:val="nil"/>
              <w:bottom w:val="single" w:sz="4" w:space="0" w:color="auto"/>
              <w:right w:val="single" w:sz="4" w:space="0" w:color="auto"/>
            </w:tcBorders>
            <w:shd w:val="clear" w:color="000000" w:fill="FFFF99"/>
            <w:vAlign w:val="center"/>
            <w:hideMark/>
          </w:tcPr>
          <w:p w14:paraId="5EAD7E47" w14:textId="77777777" w:rsidR="009D30BF" w:rsidRPr="009D30BF" w:rsidRDefault="009D30BF" w:rsidP="009D30BF">
            <w:pPr>
              <w:spacing w:line="276" w:lineRule="auto"/>
              <w:jc w:val="center"/>
              <w:rPr>
                <w:color w:val="000000"/>
                <w:lang w:val="bg-BG"/>
              </w:rPr>
            </w:pPr>
            <w:r w:rsidRPr="009D30BF">
              <w:rPr>
                <w:color w:val="000000"/>
                <w:lang w:val="bg-BG"/>
              </w:rPr>
              <w:t>Удео у укупном становништву (%)</w:t>
            </w:r>
          </w:p>
        </w:tc>
        <w:tc>
          <w:tcPr>
            <w:tcW w:w="696" w:type="dxa"/>
            <w:tcBorders>
              <w:top w:val="nil"/>
              <w:left w:val="nil"/>
              <w:bottom w:val="single" w:sz="4" w:space="0" w:color="auto"/>
              <w:right w:val="single" w:sz="4" w:space="0" w:color="auto"/>
            </w:tcBorders>
            <w:shd w:val="clear" w:color="000000" w:fill="FFFF99"/>
            <w:vAlign w:val="center"/>
            <w:hideMark/>
          </w:tcPr>
          <w:p w14:paraId="40D253E4" w14:textId="77777777" w:rsidR="009D30BF" w:rsidRPr="009D30BF" w:rsidRDefault="009D30BF" w:rsidP="009D30BF">
            <w:pPr>
              <w:spacing w:line="276" w:lineRule="auto"/>
              <w:jc w:val="center"/>
              <w:rPr>
                <w:color w:val="000000"/>
                <w:lang w:val="bg-BG"/>
              </w:rPr>
            </w:pPr>
            <w:r w:rsidRPr="009D30BF">
              <w:rPr>
                <w:color w:val="000000"/>
                <w:lang w:val="bg-BG"/>
              </w:rPr>
              <w:t>Број</w:t>
            </w:r>
          </w:p>
        </w:tc>
        <w:tc>
          <w:tcPr>
            <w:tcW w:w="1676" w:type="dxa"/>
            <w:tcBorders>
              <w:top w:val="nil"/>
              <w:left w:val="nil"/>
              <w:bottom w:val="single" w:sz="4" w:space="0" w:color="auto"/>
              <w:right w:val="single" w:sz="4" w:space="0" w:color="auto"/>
            </w:tcBorders>
            <w:shd w:val="clear" w:color="000000" w:fill="FFFF99"/>
            <w:vAlign w:val="center"/>
            <w:hideMark/>
          </w:tcPr>
          <w:p w14:paraId="5FE93375" w14:textId="77777777" w:rsidR="009D30BF" w:rsidRPr="009D30BF" w:rsidRDefault="009D30BF" w:rsidP="009D30BF">
            <w:pPr>
              <w:spacing w:line="276" w:lineRule="auto"/>
              <w:jc w:val="center"/>
              <w:rPr>
                <w:color w:val="000000"/>
                <w:lang w:val="bg-BG"/>
              </w:rPr>
            </w:pPr>
            <w:r w:rsidRPr="009D30BF">
              <w:rPr>
                <w:color w:val="000000"/>
                <w:lang w:val="bg-BG"/>
              </w:rPr>
              <w:t>Удео у укупном становништву (%)</w:t>
            </w:r>
          </w:p>
        </w:tc>
        <w:tc>
          <w:tcPr>
            <w:tcW w:w="1339" w:type="dxa"/>
            <w:tcBorders>
              <w:top w:val="nil"/>
              <w:left w:val="nil"/>
              <w:bottom w:val="single" w:sz="4" w:space="0" w:color="auto"/>
              <w:right w:val="single" w:sz="4" w:space="0" w:color="auto"/>
            </w:tcBorders>
            <w:shd w:val="clear" w:color="000000" w:fill="FFFF99"/>
            <w:vAlign w:val="center"/>
          </w:tcPr>
          <w:p w14:paraId="10680359" w14:textId="77777777" w:rsidR="009D30BF" w:rsidRPr="00B73B4C" w:rsidRDefault="009D30BF" w:rsidP="009D30BF">
            <w:pPr>
              <w:spacing w:line="276" w:lineRule="auto"/>
              <w:jc w:val="center"/>
              <w:rPr>
                <w:lang w:val="bg-BG"/>
              </w:rPr>
            </w:pPr>
            <w:r w:rsidRPr="00B73B4C">
              <w:rPr>
                <w:lang w:val="bg-BG"/>
              </w:rPr>
              <w:t>Број</w:t>
            </w:r>
          </w:p>
        </w:tc>
        <w:tc>
          <w:tcPr>
            <w:tcW w:w="1676" w:type="dxa"/>
            <w:tcBorders>
              <w:top w:val="nil"/>
              <w:left w:val="nil"/>
              <w:bottom w:val="single" w:sz="4" w:space="0" w:color="auto"/>
              <w:right w:val="single" w:sz="4" w:space="0" w:color="auto"/>
            </w:tcBorders>
            <w:shd w:val="clear" w:color="000000" w:fill="FFFF99"/>
            <w:vAlign w:val="center"/>
          </w:tcPr>
          <w:p w14:paraId="015519C5" w14:textId="77777777" w:rsidR="009D30BF" w:rsidRPr="00B73B4C" w:rsidRDefault="009D30BF" w:rsidP="009D30BF">
            <w:pPr>
              <w:spacing w:line="276" w:lineRule="auto"/>
              <w:jc w:val="center"/>
              <w:rPr>
                <w:lang w:val="bg-BG"/>
              </w:rPr>
            </w:pPr>
            <w:r w:rsidRPr="00B73B4C">
              <w:rPr>
                <w:lang w:val="bg-BG"/>
              </w:rPr>
              <w:t>Удео у укупном становништву (%)</w:t>
            </w:r>
          </w:p>
        </w:tc>
      </w:tr>
      <w:tr w:rsidR="009D30BF" w:rsidRPr="009D30BF" w14:paraId="28BEBEC4" w14:textId="77777777" w:rsidTr="002C3A05">
        <w:trPr>
          <w:trHeight w:val="260"/>
        </w:trPr>
        <w:tc>
          <w:tcPr>
            <w:tcW w:w="1303" w:type="dxa"/>
            <w:vMerge w:val="restart"/>
            <w:tcBorders>
              <w:top w:val="nil"/>
              <w:left w:val="single" w:sz="4" w:space="0" w:color="auto"/>
              <w:bottom w:val="single" w:sz="4" w:space="0" w:color="auto"/>
              <w:right w:val="single" w:sz="4" w:space="0" w:color="auto"/>
            </w:tcBorders>
            <w:shd w:val="clear" w:color="000000" w:fill="F3F3F3"/>
            <w:vAlign w:val="center"/>
            <w:hideMark/>
          </w:tcPr>
          <w:p w14:paraId="427A40AE" w14:textId="77777777" w:rsidR="009D30BF" w:rsidRPr="009D30BF" w:rsidRDefault="009D30BF" w:rsidP="009D30BF">
            <w:pPr>
              <w:spacing w:line="276" w:lineRule="auto"/>
              <w:jc w:val="center"/>
              <w:rPr>
                <w:b/>
                <w:bCs/>
                <w:color w:val="000000"/>
                <w:u w:val="single"/>
                <w:lang w:val="bg-BG"/>
              </w:rPr>
            </w:pPr>
            <w:r w:rsidRPr="009D30BF">
              <w:rPr>
                <w:b/>
                <w:bCs/>
                <w:color w:val="000000"/>
                <w:u w:val="single"/>
                <w:lang w:val="bg-BG"/>
              </w:rPr>
              <w:t>УКУПНО</w:t>
            </w:r>
          </w:p>
        </w:tc>
        <w:tc>
          <w:tcPr>
            <w:tcW w:w="1047" w:type="dxa"/>
            <w:tcBorders>
              <w:top w:val="nil"/>
              <w:left w:val="nil"/>
              <w:bottom w:val="single" w:sz="4" w:space="0" w:color="auto"/>
              <w:right w:val="single" w:sz="4" w:space="0" w:color="auto"/>
            </w:tcBorders>
            <w:shd w:val="clear" w:color="000000" w:fill="F3F3F3"/>
            <w:vAlign w:val="center"/>
            <w:hideMark/>
          </w:tcPr>
          <w:p w14:paraId="6710300C" w14:textId="77777777" w:rsidR="009D30BF" w:rsidRPr="009D30BF" w:rsidRDefault="009D30BF" w:rsidP="009D30BF">
            <w:pPr>
              <w:spacing w:line="276" w:lineRule="auto"/>
              <w:rPr>
                <w:b/>
                <w:bCs/>
                <w:color w:val="000000"/>
                <w:u w:val="single"/>
                <w:lang w:val="bg-BG"/>
              </w:rPr>
            </w:pPr>
            <w:r w:rsidRPr="009D30BF">
              <w:rPr>
                <w:b/>
                <w:bCs/>
                <w:color w:val="000000"/>
                <w:u w:val="single"/>
                <w:lang w:val="bg-BG"/>
              </w:rPr>
              <w:t>Укупно</w:t>
            </w:r>
          </w:p>
        </w:tc>
        <w:tc>
          <w:tcPr>
            <w:tcW w:w="816" w:type="dxa"/>
            <w:tcBorders>
              <w:top w:val="nil"/>
              <w:left w:val="nil"/>
              <w:bottom w:val="single" w:sz="4" w:space="0" w:color="auto"/>
              <w:right w:val="single" w:sz="4" w:space="0" w:color="auto"/>
            </w:tcBorders>
            <w:shd w:val="clear" w:color="000000" w:fill="F3F3F3"/>
            <w:vAlign w:val="center"/>
            <w:hideMark/>
          </w:tcPr>
          <w:p w14:paraId="73101838" w14:textId="77777777" w:rsidR="009D30BF" w:rsidRPr="009D30BF" w:rsidRDefault="009D30BF" w:rsidP="009D30BF">
            <w:pPr>
              <w:spacing w:line="276" w:lineRule="auto"/>
              <w:jc w:val="center"/>
              <w:rPr>
                <w:b/>
                <w:bCs/>
                <w:color w:val="000000"/>
                <w:lang w:val="bg-BG"/>
              </w:rPr>
            </w:pPr>
            <w:r w:rsidRPr="009D30BF">
              <w:rPr>
                <w:b/>
                <w:bCs/>
                <w:color w:val="000000"/>
                <w:lang w:val="bg-BG"/>
              </w:rPr>
              <w:t>21608</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4B7E10B5" w14:textId="77777777" w:rsidR="009D30BF" w:rsidRPr="009D30BF" w:rsidRDefault="009D30BF" w:rsidP="009D30BF">
            <w:pPr>
              <w:spacing w:line="276" w:lineRule="auto"/>
              <w:jc w:val="center"/>
              <w:rPr>
                <w:b/>
                <w:bCs/>
                <w:color w:val="000000"/>
                <w:lang w:val="bg-BG"/>
              </w:rPr>
            </w:pPr>
            <w:r w:rsidRPr="009D30BF">
              <w:rPr>
                <w:b/>
                <w:bCs/>
                <w:color w:val="000000"/>
                <w:lang w:val="bg-BG"/>
              </w:rPr>
              <w:t>100</w:t>
            </w:r>
          </w:p>
        </w:tc>
        <w:tc>
          <w:tcPr>
            <w:tcW w:w="696" w:type="dxa"/>
            <w:tcBorders>
              <w:top w:val="nil"/>
              <w:left w:val="nil"/>
              <w:bottom w:val="single" w:sz="4" w:space="0" w:color="auto"/>
              <w:right w:val="single" w:sz="4" w:space="0" w:color="auto"/>
            </w:tcBorders>
            <w:shd w:val="clear" w:color="000000" w:fill="F3F3F3"/>
            <w:vAlign w:val="center"/>
            <w:hideMark/>
          </w:tcPr>
          <w:p w14:paraId="3E53CD0A" w14:textId="77777777" w:rsidR="009D30BF" w:rsidRPr="009D30BF" w:rsidRDefault="009D30BF" w:rsidP="009D30BF">
            <w:pPr>
              <w:spacing w:line="276" w:lineRule="auto"/>
              <w:jc w:val="center"/>
              <w:rPr>
                <w:b/>
                <w:bCs/>
                <w:color w:val="000000"/>
                <w:lang w:val="bg-BG"/>
              </w:rPr>
            </w:pPr>
            <w:r w:rsidRPr="009D30BF">
              <w:rPr>
                <w:b/>
                <w:bCs/>
                <w:color w:val="000000"/>
                <w:lang w:val="bg-BG"/>
              </w:rPr>
              <w:t>19213</w:t>
            </w:r>
          </w:p>
        </w:tc>
        <w:tc>
          <w:tcPr>
            <w:tcW w:w="1676" w:type="dxa"/>
            <w:tcBorders>
              <w:top w:val="nil"/>
              <w:left w:val="nil"/>
              <w:bottom w:val="single" w:sz="4" w:space="0" w:color="auto"/>
              <w:right w:val="single" w:sz="4" w:space="0" w:color="auto"/>
            </w:tcBorders>
            <w:shd w:val="clear" w:color="000000" w:fill="F3F3F3"/>
            <w:vAlign w:val="center"/>
            <w:hideMark/>
          </w:tcPr>
          <w:p w14:paraId="2FEDD7F1" w14:textId="77777777" w:rsidR="009D30BF" w:rsidRPr="009D30BF" w:rsidRDefault="009D30BF" w:rsidP="009D30BF">
            <w:pPr>
              <w:spacing w:line="276" w:lineRule="auto"/>
              <w:jc w:val="center"/>
              <w:rPr>
                <w:b/>
                <w:bCs/>
                <w:color w:val="000000"/>
                <w:lang w:val="bg-BG"/>
              </w:rPr>
            </w:pPr>
            <w:r w:rsidRPr="009D30BF">
              <w:rPr>
                <w:b/>
                <w:bCs/>
                <w:color w:val="000000"/>
                <w:lang w:val="bg-BG"/>
              </w:rPr>
              <w:t>100</w:t>
            </w:r>
          </w:p>
        </w:tc>
        <w:tc>
          <w:tcPr>
            <w:tcW w:w="1339" w:type="dxa"/>
            <w:tcBorders>
              <w:top w:val="nil"/>
              <w:left w:val="nil"/>
              <w:bottom w:val="single" w:sz="4" w:space="0" w:color="auto"/>
              <w:right w:val="single" w:sz="4" w:space="0" w:color="auto"/>
            </w:tcBorders>
            <w:shd w:val="clear" w:color="000000" w:fill="F3F3F3"/>
          </w:tcPr>
          <w:p w14:paraId="52821430" w14:textId="5BA58FA1" w:rsidR="009D30BF" w:rsidRPr="00503952" w:rsidRDefault="00503952" w:rsidP="009D30BF">
            <w:pPr>
              <w:spacing w:line="276" w:lineRule="auto"/>
              <w:jc w:val="center"/>
              <w:rPr>
                <w:b/>
                <w:bCs/>
                <w:color w:val="000000"/>
                <w:lang w:val="sr-Cyrl-RS"/>
              </w:rPr>
            </w:pPr>
            <w:r>
              <w:rPr>
                <w:b/>
                <w:bCs/>
                <w:color w:val="000000"/>
                <w:lang w:val="sr-Cyrl-RS"/>
              </w:rPr>
              <w:t>15869</w:t>
            </w:r>
          </w:p>
        </w:tc>
        <w:tc>
          <w:tcPr>
            <w:tcW w:w="1676" w:type="dxa"/>
            <w:tcBorders>
              <w:top w:val="nil"/>
              <w:left w:val="nil"/>
              <w:bottom w:val="single" w:sz="4" w:space="0" w:color="auto"/>
              <w:right w:val="single" w:sz="4" w:space="0" w:color="auto"/>
            </w:tcBorders>
            <w:shd w:val="clear" w:color="000000" w:fill="F3F3F3"/>
          </w:tcPr>
          <w:p w14:paraId="634D54E5" w14:textId="0AD2166F" w:rsidR="009D30BF" w:rsidRPr="00503952" w:rsidRDefault="00503952" w:rsidP="009D30BF">
            <w:pPr>
              <w:spacing w:line="276" w:lineRule="auto"/>
              <w:jc w:val="center"/>
              <w:rPr>
                <w:b/>
                <w:bCs/>
                <w:color w:val="000000"/>
                <w:lang w:val="sr-Cyrl-RS"/>
              </w:rPr>
            </w:pPr>
            <w:r>
              <w:rPr>
                <w:b/>
                <w:bCs/>
                <w:color w:val="000000"/>
                <w:lang w:val="sr-Cyrl-RS"/>
              </w:rPr>
              <w:t>100</w:t>
            </w:r>
          </w:p>
        </w:tc>
      </w:tr>
      <w:tr w:rsidR="009D30BF" w:rsidRPr="009D30BF" w14:paraId="52DF9715" w14:textId="77777777" w:rsidTr="002C3A05">
        <w:trPr>
          <w:trHeight w:val="260"/>
        </w:trPr>
        <w:tc>
          <w:tcPr>
            <w:tcW w:w="1303" w:type="dxa"/>
            <w:vMerge/>
            <w:tcBorders>
              <w:top w:val="nil"/>
              <w:left w:val="single" w:sz="4" w:space="0" w:color="auto"/>
              <w:bottom w:val="single" w:sz="4" w:space="0" w:color="auto"/>
              <w:right w:val="single" w:sz="4" w:space="0" w:color="auto"/>
            </w:tcBorders>
            <w:vAlign w:val="center"/>
            <w:hideMark/>
          </w:tcPr>
          <w:p w14:paraId="38A93C6C" w14:textId="77777777" w:rsidR="009D30BF" w:rsidRPr="009D30BF" w:rsidRDefault="009D30BF" w:rsidP="009D30BF">
            <w:pPr>
              <w:spacing w:line="276" w:lineRule="auto"/>
              <w:rPr>
                <w:b/>
                <w:bCs/>
                <w:color w:val="000000"/>
                <w:u w:val="single"/>
                <w:lang w:val="bg-BG"/>
              </w:rPr>
            </w:pPr>
          </w:p>
        </w:tc>
        <w:tc>
          <w:tcPr>
            <w:tcW w:w="1047" w:type="dxa"/>
            <w:tcBorders>
              <w:top w:val="nil"/>
              <w:left w:val="nil"/>
              <w:bottom w:val="single" w:sz="4" w:space="0" w:color="auto"/>
              <w:right w:val="single" w:sz="4" w:space="0" w:color="auto"/>
            </w:tcBorders>
            <w:shd w:val="clear" w:color="000000" w:fill="F3F3F3"/>
            <w:vAlign w:val="center"/>
            <w:hideMark/>
          </w:tcPr>
          <w:p w14:paraId="4F7FBF32" w14:textId="77777777" w:rsidR="009D30BF" w:rsidRPr="009D30BF" w:rsidRDefault="009D30BF" w:rsidP="009D30BF">
            <w:pPr>
              <w:spacing w:line="276" w:lineRule="auto"/>
              <w:rPr>
                <w:b/>
                <w:bCs/>
                <w:color w:val="000000"/>
                <w:u w:val="single"/>
                <w:lang w:val="bg-BG"/>
              </w:rPr>
            </w:pPr>
            <w:r w:rsidRPr="009D30BF">
              <w:rPr>
                <w:b/>
                <w:bCs/>
                <w:color w:val="000000"/>
                <w:u w:val="single"/>
                <w:lang w:val="bg-BG"/>
              </w:rPr>
              <w:t>мушко</w:t>
            </w:r>
          </w:p>
        </w:tc>
        <w:tc>
          <w:tcPr>
            <w:tcW w:w="816" w:type="dxa"/>
            <w:tcBorders>
              <w:top w:val="nil"/>
              <w:left w:val="nil"/>
              <w:bottom w:val="single" w:sz="4" w:space="0" w:color="auto"/>
              <w:right w:val="single" w:sz="4" w:space="0" w:color="auto"/>
            </w:tcBorders>
            <w:shd w:val="clear" w:color="000000" w:fill="F3F3F3"/>
            <w:vAlign w:val="center"/>
            <w:hideMark/>
          </w:tcPr>
          <w:p w14:paraId="72D6B156" w14:textId="77777777" w:rsidR="009D30BF" w:rsidRPr="009D30BF" w:rsidRDefault="009D30BF" w:rsidP="009D30BF">
            <w:pPr>
              <w:spacing w:line="276" w:lineRule="auto"/>
              <w:jc w:val="center"/>
              <w:rPr>
                <w:b/>
                <w:bCs/>
                <w:color w:val="000000"/>
                <w:lang w:val="bg-BG"/>
              </w:rPr>
            </w:pPr>
            <w:r w:rsidRPr="009D30BF">
              <w:rPr>
                <w:b/>
                <w:bCs/>
                <w:color w:val="000000"/>
                <w:lang w:val="bg-BG"/>
              </w:rPr>
              <w:t>10938</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315E17B8" w14:textId="77777777" w:rsidR="009D30BF" w:rsidRPr="009D30BF" w:rsidRDefault="009D30BF" w:rsidP="009D30BF">
            <w:pPr>
              <w:spacing w:line="276" w:lineRule="auto"/>
              <w:jc w:val="center"/>
              <w:rPr>
                <w:b/>
                <w:bCs/>
                <w:color w:val="000000"/>
                <w:lang w:val="bg-BG"/>
              </w:rPr>
            </w:pPr>
            <w:r w:rsidRPr="009D30BF">
              <w:rPr>
                <w:b/>
                <w:bCs/>
                <w:color w:val="000000"/>
                <w:lang w:val="bg-BG"/>
              </w:rPr>
              <w:t>50,62</w:t>
            </w:r>
          </w:p>
        </w:tc>
        <w:tc>
          <w:tcPr>
            <w:tcW w:w="696" w:type="dxa"/>
            <w:tcBorders>
              <w:top w:val="nil"/>
              <w:left w:val="nil"/>
              <w:bottom w:val="single" w:sz="4" w:space="0" w:color="auto"/>
              <w:right w:val="single" w:sz="4" w:space="0" w:color="auto"/>
            </w:tcBorders>
            <w:shd w:val="clear" w:color="000000" w:fill="F3F3F3"/>
            <w:vAlign w:val="center"/>
            <w:hideMark/>
          </w:tcPr>
          <w:p w14:paraId="01C0C1D8" w14:textId="77777777" w:rsidR="009D30BF" w:rsidRPr="009D30BF" w:rsidRDefault="009D30BF" w:rsidP="009D30BF">
            <w:pPr>
              <w:spacing w:line="276" w:lineRule="auto"/>
              <w:jc w:val="center"/>
              <w:rPr>
                <w:b/>
                <w:bCs/>
                <w:color w:val="000000"/>
                <w:lang w:val="bg-BG"/>
              </w:rPr>
            </w:pPr>
            <w:r w:rsidRPr="009D30BF">
              <w:rPr>
                <w:b/>
                <w:bCs/>
                <w:color w:val="000000"/>
                <w:lang w:val="bg-BG"/>
              </w:rPr>
              <w:t>9862</w:t>
            </w:r>
          </w:p>
        </w:tc>
        <w:tc>
          <w:tcPr>
            <w:tcW w:w="1676" w:type="dxa"/>
            <w:tcBorders>
              <w:top w:val="nil"/>
              <w:left w:val="nil"/>
              <w:bottom w:val="single" w:sz="4" w:space="0" w:color="auto"/>
              <w:right w:val="single" w:sz="4" w:space="0" w:color="auto"/>
            </w:tcBorders>
            <w:shd w:val="clear" w:color="000000" w:fill="F3F3F3"/>
            <w:vAlign w:val="center"/>
            <w:hideMark/>
          </w:tcPr>
          <w:p w14:paraId="5AD92055" w14:textId="77777777" w:rsidR="009D30BF" w:rsidRPr="009D30BF" w:rsidRDefault="009D30BF" w:rsidP="009D30BF">
            <w:pPr>
              <w:spacing w:line="276" w:lineRule="auto"/>
              <w:jc w:val="center"/>
              <w:rPr>
                <w:b/>
                <w:bCs/>
                <w:color w:val="000000"/>
                <w:lang w:val="bg-BG"/>
              </w:rPr>
            </w:pPr>
            <w:r w:rsidRPr="009D30BF">
              <w:rPr>
                <w:b/>
                <w:bCs/>
                <w:color w:val="000000"/>
                <w:lang w:val="bg-BG"/>
              </w:rPr>
              <w:t>51,33</w:t>
            </w:r>
          </w:p>
        </w:tc>
        <w:tc>
          <w:tcPr>
            <w:tcW w:w="1339" w:type="dxa"/>
            <w:tcBorders>
              <w:top w:val="nil"/>
              <w:left w:val="nil"/>
              <w:bottom w:val="single" w:sz="4" w:space="0" w:color="auto"/>
              <w:right w:val="single" w:sz="4" w:space="0" w:color="auto"/>
            </w:tcBorders>
            <w:shd w:val="clear" w:color="000000" w:fill="F3F3F3"/>
          </w:tcPr>
          <w:p w14:paraId="56BA44CE" w14:textId="373C5EE2" w:rsidR="009D30BF" w:rsidRPr="00503952" w:rsidRDefault="00503952" w:rsidP="009D30BF">
            <w:pPr>
              <w:spacing w:line="276" w:lineRule="auto"/>
              <w:jc w:val="center"/>
              <w:rPr>
                <w:b/>
                <w:bCs/>
                <w:color w:val="000000"/>
                <w:lang w:val="sr-Cyrl-RS"/>
              </w:rPr>
            </w:pPr>
            <w:r>
              <w:rPr>
                <w:b/>
                <w:bCs/>
                <w:color w:val="000000"/>
                <w:lang w:val="sr-Cyrl-RS"/>
              </w:rPr>
              <w:t>8214</w:t>
            </w:r>
          </w:p>
        </w:tc>
        <w:tc>
          <w:tcPr>
            <w:tcW w:w="1676" w:type="dxa"/>
            <w:tcBorders>
              <w:top w:val="nil"/>
              <w:left w:val="nil"/>
              <w:bottom w:val="single" w:sz="4" w:space="0" w:color="auto"/>
              <w:right w:val="single" w:sz="4" w:space="0" w:color="auto"/>
            </w:tcBorders>
            <w:shd w:val="clear" w:color="000000" w:fill="F3F3F3"/>
          </w:tcPr>
          <w:p w14:paraId="42EE8135" w14:textId="61368BE3" w:rsidR="009D30BF" w:rsidRPr="00503952" w:rsidRDefault="00503952" w:rsidP="009D30BF">
            <w:pPr>
              <w:spacing w:line="276" w:lineRule="auto"/>
              <w:jc w:val="center"/>
              <w:rPr>
                <w:b/>
                <w:bCs/>
                <w:color w:val="000000"/>
                <w:lang w:val="sr-Cyrl-RS"/>
              </w:rPr>
            </w:pPr>
            <w:r>
              <w:rPr>
                <w:b/>
                <w:bCs/>
                <w:color w:val="000000"/>
                <w:lang w:val="sr-Cyrl-RS"/>
              </w:rPr>
              <w:t>51,76</w:t>
            </w:r>
          </w:p>
        </w:tc>
      </w:tr>
      <w:tr w:rsidR="009D30BF" w:rsidRPr="009D30BF" w14:paraId="24D02C43" w14:textId="77777777" w:rsidTr="002C3A05">
        <w:trPr>
          <w:trHeight w:val="260"/>
        </w:trPr>
        <w:tc>
          <w:tcPr>
            <w:tcW w:w="1303" w:type="dxa"/>
            <w:vMerge/>
            <w:tcBorders>
              <w:top w:val="nil"/>
              <w:left w:val="single" w:sz="4" w:space="0" w:color="auto"/>
              <w:bottom w:val="single" w:sz="4" w:space="0" w:color="auto"/>
              <w:right w:val="single" w:sz="4" w:space="0" w:color="auto"/>
            </w:tcBorders>
            <w:vAlign w:val="center"/>
            <w:hideMark/>
          </w:tcPr>
          <w:p w14:paraId="66B3EFBF" w14:textId="77777777" w:rsidR="009D30BF" w:rsidRPr="009D30BF" w:rsidRDefault="009D30BF" w:rsidP="009D30BF">
            <w:pPr>
              <w:spacing w:line="276" w:lineRule="auto"/>
              <w:rPr>
                <w:b/>
                <w:bCs/>
                <w:color w:val="000000"/>
                <w:u w:val="single"/>
                <w:lang w:val="bg-BG"/>
              </w:rPr>
            </w:pPr>
          </w:p>
        </w:tc>
        <w:tc>
          <w:tcPr>
            <w:tcW w:w="1047" w:type="dxa"/>
            <w:tcBorders>
              <w:top w:val="nil"/>
              <w:left w:val="nil"/>
              <w:bottom w:val="single" w:sz="4" w:space="0" w:color="auto"/>
              <w:right w:val="single" w:sz="4" w:space="0" w:color="auto"/>
            </w:tcBorders>
            <w:shd w:val="clear" w:color="000000" w:fill="F3F3F3"/>
            <w:vAlign w:val="center"/>
            <w:hideMark/>
          </w:tcPr>
          <w:p w14:paraId="20015A8A" w14:textId="77777777" w:rsidR="009D30BF" w:rsidRPr="009D30BF" w:rsidRDefault="009D30BF" w:rsidP="009D30BF">
            <w:pPr>
              <w:spacing w:line="276" w:lineRule="auto"/>
              <w:rPr>
                <w:b/>
                <w:bCs/>
                <w:color w:val="000000"/>
                <w:u w:val="single"/>
                <w:lang w:val="bg-BG"/>
              </w:rPr>
            </w:pPr>
            <w:r w:rsidRPr="009D30BF">
              <w:rPr>
                <w:b/>
                <w:bCs/>
                <w:color w:val="000000"/>
                <w:u w:val="single"/>
                <w:lang w:val="bg-BG"/>
              </w:rPr>
              <w:t>женско</w:t>
            </w:r>
          </w:p>
        </w:tc>
        <w:tc>
          <w:tcPr>
            <w:tcW w:w="816" w:type="dxa"/>
            <w:tcBorders>
              <w:top w:val="nil"/>
              <w:left w:val="nil"/>
              <w:bottom w:val="single" w:sz="4" w:space="0" w:color="auto"/>
              <w:right w:val="single" w:sz="4" w:space="0" w:color="auto"/>
            </w:tcBorders>
            <w:shd w:val="clear" w:color="000000" w:fill="F3F3F3"/>
            <w:vAlign w:val="center"/>
            <w:hideMark/>
          </w:tcPr>
          <w:p w14:paraId="6EFB260A" w14:textId="77777777" w:rsidR="009D30BF" w:rsidRPr="009D30BF" w:rsidRDefault="009D30BF" w:rsidP="009D30BF">
            <w:pPr>
              <w:spacing w:line="276" w:lineRule="auto"/>
              <w:jc w:val="center"/>
              <w:rPr>
                <w:b/>
                <w:bCs/>
                <w:color w:val="000000"/>
                <w:lang w:val="bg-BG"/>
              </w:rPr>
            </w:pPr>
            <w:r w:rsidRPr="009D30BF">
              <w:rPr>
                <w:b/>
                <w:bCs/>
                <w:color w:val="000000"/>
                <w:lang w:val="bg-BG"/>
              </w:rPr>
              <w:t>10670</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33EF3988" w14:textId="77777777" w:rsidR="009D30BF" w:rsidRPr="009D30BF" w:rsidRDefault="009D30BF" w:rsidP="009D30BF">
            <w:pPr>
              <w:spacing w:line="276" w:lineRule="auto"/>
              <w:jc w:val="center"/>
              <w:rPr>
                <w:b/>
                <w:bCs/>
                <w:color w:val="000000"/>
                <w:lang w:val="bg-BG"/>
              </w:rPr>
            </w:pPr>
            <w:r w:rsidRPr="009D30BF">
              <w:rPr>
                <w:b/>
                <w:bCs/>
                <w:color w:val="000000"/>
                <w:lang w:val="bg-BG"/>
              </w:rPr>
              <w:t>49,38</w:t>
            </w:r>
          </w:p>
        </w:tc>
        <w:tc>
          <w:tcPr>
            <w:tcW w:w="696" w:type="dxa"/>
            <w:tcBorders>
              <w:top w:val="nil"/>
              <w:left w:val="nil"/>
              <w:bottom w:val="single" w:sz="4" w:space="0" w:color="auto"/>
              <w:right w:val="single" w:sz="4" w:space="0" w:color="auto"/>
            </w:tcBorders>
            <w:shd w:val="clear" w:color="000000" w:fill="F3F3F3"/>
            <w:vAlign w:val="center"/>
            <w:hideMark/>
          </w:tcPr>
          <w:p w14:paraId="7B7EDF75" w14:textId="77777777" w:rsidR="009D30BF" w:rsidRPr="009D30BF" w:rsidRDefault="009D30BF" w:rsidP="009D30BF">
            <w:pPr>
              <w:spacing w:line="276" w:lineRule="auto"/>
              <w:jc w:val="center"/>
              <w:rPr>
                <w:b/>
                <w:bCs/>
                <w:color w:val="000000"/>
                <w:lang w:val="bg-BG"/>
              </w:rPr>
            </w:pPr>
            <w:r w:rsidRPr="009D30BF">
              <w:rPr>
                <w:b/>
                <w:bCs/>
                <w:color w:val="000000"/>
                <w:lang w:val="bg-BG"/>
              </w:rPr>
              <w:t>9351</w:t>
            </w:r>
          </w:p>
        </w:tc>
        <w:tc>
          <w:tcPr>
            <w:tcW w:w="1676" w:type="dxa"/>
            <w:tcBorders>
              <w:top w:val="nil"/>
              <w:left w:val="nil"/>
              <w:bottom w:val="single" w:sz="4" w:space="0" w:color="auto"/>
              <w:right w:val="single" w:sz="4" w:space="0" w:color="auto"/>
            </w:tcBorders>
            <w:shd w:val="clear" w:color="000000" w:fill="F3F3F3"/>
            <w:vAlign w:val="center"/>
            <w:hideMark/>
          </w:tcPr>
          <w:p w14:paraId="4D4F8F87" w14:textId="77777777" w:rsidR="009D30BF" w:rsidRPr="009D30BF" w:rsidRDefault="009D30BF" w:rsidP="009D30BF">
            <w:pPr>
              <w:spacing w:line="276" w:lineRule="auto"/>
              <w:jc w:val="center"/>
              <w:rPr>
                <w:b/>
                <w:bCs/>
                <w:color w:val="000000"/>
                <w:lang w:val="bg-BG"/>
              </w:rPr>
            </w:pPr>
            <w:r w:rsidRPr="009D30BF">
              <w:rPr>
                <w:b/>
                <w:bCs/>
                <w:color w:val="000000"/>
                <w:lang w:val="bg-BG"/>
              </w:rPr>
              <w:t>48,67</w:t>
            </w:r>
          </w:p>
        </w:tc>
        <w:tc>
          <w:tcPr>
            <w:tcW w:w="1339" w:type="dxa"/>
            <w:tcBorders>
              <w:top w:val="nil"/>
              <w:left w:val="nil"/>
              <w:bottom w:val="single" w:sz="4" w:space="0" w:color="auto"/>
              <w:right w:val="single" w:sz="4" w:space="0" w:color="auto"/>
            </w:tcBorders>
            <w:shd w:val="clear" w:color="000000" w:fill="F3F3F3"/>
          </w:tcPr>
          <w:p w14:paraId="004209FC" w14:textId="44D84838" w:rsidR="009D30BF" w:rsidRPr="00503952" w:rsidRDefault="00503952" w:rsidP="009D30BF">
            <w:pPr>
              <w:spacing w:line="276" w:lineRule="auto"/>
              <w:jc w:val="center"/>
              <w:rPr>
                <w:b/>
                <w:bCs/>
                <w:color w:val="000000"/>
                <w:lang w:val="sr-Cyrl-RS"/>
              </w:rPr>
            </w:pPr>
            <w:r>
              <w:rPr>
                <w:b/>
                <w:bCs/>
                <w:color w:val="000000"/>
                <w:lang w:val="sr-Cyrl-RS"/>
              </w:rPr>
              <w:t>7655</w:t>
            </w:r>
          </w:p>
        </w:tc>
        <w:tc>
          <w:tcPr>
            <w:tcW w:w="1676" w:type="dxa"/>
            <w:tcBorders>
              <w:top w:val="nil"/>
              <w:left w:val="nil"/>
              <w:bottom w:val="single" w:sz="4" w:space="0" w:color="auto"/>
              <w:right w:val="single" w:sz="4" w:space="0" w:color="auto"/>
            </w:tcBorders>
            <w:shd w:val="clear" w:color="000000" w:fill="F3F3F3"/>
          </w:tcPr>
          <w:p w14:paraId="0085B728" w14:textId="5E177415" w:rsidR="009D30BF" w:rsidRPr="00503952" w:rsidRDefault="00503952" w:rsidP="009D30BF">
            <w:pPr>
              <w:spacing w:line="276" w:lineRule="auto"/>
              <w:jc w:val="center"/>
              <w:rPr>
                <w:b/>
                <w:bCs/>
                <w:color w:val="000000"/>
                <w:lang w:val="sr-Cyrl-RS"/>
              </w:rPr>
            </w:pPr>
            <w:r>
              <w:rPr>
                <w:b/>
                <w:bCs/>
                <w:color w:val="000000"/>
                <w:lang w:val="sr-Cyrl-RS"/>
              </w:rPr>
              <w:t>48,24</w:t>
            </w:r>
          </w:p>
        </w:tc>
      </w:tr>
      <w:tr w:rsidR="009D30BF" w:rsidRPr="009D30BF" w14:paraId="54CDA4F5" w14:textId="77777777" w:rsidTr="002C3A05">
        <w:trPr>
          <w:trHeight w:val="137"/>
        </w:trPr>
        <w:tc>
          <w:tcPr>
            <w:tcW w:w="1303" w:type="dxa"/>
            <w:tcBorders>
              <w:top w:val="single" w:sz="4" w:space="0" w:color="auto"/>
              <w:left w:val="single" w:sz="4" w:space="0" w:color="auto"/>
              <w:bottom w:val="single" w:sz="4" w:space="0" w:color="auto"/>
              <w:right w:val="single" w:sz="4" w:space="0" w:color="auto"/>
            </w:tcBorders>
            <w:shd w:val="clear" w:color="000000" w:fill="FFFF99"/>
            <w:vAlign w:val="center"/>
          </w:tcPr>
          <w:p w14:paraId="613EC710" w14:textId="77777777" w:rsidR="009D30BF" w:rsidRPr="009D30BF" w:rsidRDefault="009D30BF" w:rsidP="009D30BF">
            <w:pPr>
              <w:spacing w:line="276" w:lineRule="auto"/>
              <w:jc w:val="center"/>
              <w:rPr>
                <w:color w:val="000000"/>
                <w:lang w:val="bg-BG"/>
              </w:rPr>
            </w:pPr>
          </w:p>
        </w:tc>
        <w:tc>
          <w:tcPr>
            <w:tcW w:w="1047" w:type="dxa"/>
            <w:tcBorders>
              <w:top w:val="single" w:sz="4" w:space="0" w:color="auto"/>
              <w:left w:val="nil"/>
              <w:bottom w:val="single" w:sz="4" w:space="0" w:color="auto"/>
              <w:right w:val="single" w:sz="4" w:space="0" w:color="auto"/>
            </w:tcBorders>
            <w:shd w:val="clear" w:color="000000" w:fill="FFFF99"/>
            <w:vAlign w:val="center"/>
          </w:tcPr>
          <w:p w14:paraId="4067A33A" w14:textId="77777777" w:rsidR="009D30BF" w:rsidRPr="009D30BF" w:rsidRDefault="009D30BF" w:rsidP="009D30BF">
            <w:pPr>
              <w:spacing w:line="276" w:lineRule="auto"/>
              <w:rPr>
                <w:b/>
                <w:color w:val="000000"/>
                <w:lang w:val="bg-BG"/>
              </w:rPr>
            </w:pPr>
          </w:p>
        </w:tc>
        <w:tc>
          <w:tcPr>
            <w:tcW w:w="816" w:type="dxa"/>
            <w:tcBorders>
              <w:top w:val="single" w:sz="4" w:space="0" w:color="auto"/>
              <w:left w:val="nil"/>
              <w:bottom w:val="single" w:sz="4" w:space="0" w:color="auto"/>
              <w:right w:val="single" w:sz="4" w:space="0" w:color="auto"/>
            </w:tcBorders>
            <w:shd w:val="clear" w:color="000000" w:fill="FFFF99"/>
            <w:vAlign w:val="center"/>
          </w:tcPr>
          <w:p w14:paraId="62EDCFEB" w14:textId="77777777" w:rsidR="009D30BF" w:rsidRPr="009D30BF" w:rsidRDefault="009D30BF" w:rsidP="009D30BF">
            <w:pPr>
              <w:spacing w:line="276" w:lineRule="auto"/>
              <w:jc w:val="center"/>
              <w:rPr>
                <w:b/>
                <w:color w:val="000000"/>
                <w:lang w:val="bg-BG"/>
              </w:rPr>
            </w:pPr>
          </w:p>
        </w:tc>
        <w:tc>
          <w:tcPr>
            <w:tcW w:w="1796" w:type="dxa"/>
            <w:tcBorders>
              <w:top w:val="single" w:sz="4" w:space="0" w:color="auto"/>
              <w:left w:val="nil"/>
              <w:bottom w:val="single" w:sz="4" w:space="0" w:color="auto"/>
              <w:right w:val="single" w:sz="4" w:space="0" w:color="auto"/>
            </w:tcBorders>
            <w:shd w:val="clear" w:color="000000" w:fill="FFFF99"/>
            <w:vAlign w:val="center"/>
          </w:tcPr>
          <w:p w14:paraId="584E6122" w14:textId="77777777" w:rsidR="009D30BF" w:rsidRPr="009D30BF" w:rsidRDefault="009D30BF" w:rsidP="009D30BF">
            <w:pPr>
              <w:spacing w:line="276" w:lineRule="auto"/>
              <w:jc w:val="center"/>
              <w:rPr>
                <w:b/>
                <w:color w:val="000000"/>
                <w:lang w:val="bg-BG"/>
              </w:rPr>
            </w:pPr>
          </w:p>
        </w:tc>
        <w:tc>
          <w:tcPr>
            <w:tcW w:w="696" w:type="dxa"/>
            <w:tcBorders>
              <w:top w:val="single" w:sz="4" w:space="0" w:color="auto"/>
              <w:left w:val="nil"/>
              <w:bottom w:val="single" w:sz="4" w:space="0" w:color="auto"/>
              <w:right w:val="single" w:sz="4" w:space="0" w:color="auto"/>
            </w:tcBorders>
            <w:shd w:val="clear" w:color="000000" w:fill="FFFF99"/>
            <w:vAlign w:val="center"/>
          </w:tcPr>
          <w:p w14:paraId="51F12B5E" w14:textId="77777777" w:rsidR="009D30BF" w:rsidRPr="009D30BF" w:rsidRDefault="009D30BF" w:rsidP="009D30BF">
            <w:pPr>
              <w:spacing w:line="276" w:lineRule="auto"/>
              <w:jc w:val="center"/>
              <w:rPr>
                <w:b/>
                <w:color w:val="000000"/>
                <w:lang w:val="bg-BG"/>
              </w:rPr>
            </w:pPr>
          </w:p>
        </w:tc>
        <w:tc>
          <w:tcPr>
            <w:tcW w:w="1676" w:type="dxa"/>
            <w:tcBorders>
              <w:top w:val="single" w:sz="4" w:space="0" w:color="auto"/>
              <w:left w:val="nil"/>
              <w:bottom w:val="single" w:sz="4" w:space="0" w:color="auto"/>
              <w:right w:val="single" w:sz="4" w:space="0" w:color="auto"/>
            </w:tcBorders>
            <w:shd w:val="clear" w:color="000000" w:fill="FFFF99"/>
            <w:vAlign w:val="center"/>
          </w:tcPr>
          <w:p w14:paraId="2C19A312" w14:textId="77777777" w:rsidR="009D30BF" w:rsidRPr="009D30BF" w:rsidRDefault="009D30BF" w:rsidP="009D30BF">
            <w:pPr>
              <w:spacing w:line="276" w:lineRule="auto"/>
              <w:jc w:val="center"/>
              <w:rPr>
                <w:b/>
                <w:color w:val="000000"/>
                <w:lang w:val="bg-BG"/>
              </w:rPr>
            </w:pPr>
          </w:p>
        </w:tc>
        <w:tc>
          <w:tcPr>
            <w:tcW w:w="1339" w:type="dxa"/>
            <w:tcBorders>
              <w:top w:val="single" w:sz="4" w:space="0" w:color="auto"/>
              <w:left w:val="nil"/>
              <w:bottom w:val="single" w:sz="4" w:space="0" w:color="auto"/>
              <w:right w:val="single" w:sz="4" w:space="0" w:color="auto"/>
            </w:tcBorders>
            <w:shd w:val="clear" w:color="000000" w:fill="FFFF99"/>
          </w:tcPr>
          <w:p w14:paraId="6E91AEEC" w14:textId="77777777" w:rsidR="009D30BF" w:rsidRPr="009D30BF" w:rsidRDefault="009D30BF" w:rsidP="009D30BF">
            <w:pPr>
              <w:spacing w:line="276" w:lineRule="auto"/>
              <w:jc w:val="center"/>
              <w:rPr>
                <w:b/>
                <w:color w:val="000000"/>
                <w:lang w:val="bg-BG"/>
              </w:rPr>
            </w:pPr>
          </w:p>
        </w:tc>
        <w:tc>
          <w:tcPr>
            <w:tcW w:w="1676" w:type="dxa"/>
            <w:tcBorders>
              <w:top w:val="single" w:sz="4" w:space="0" w:color="auto"/>
              <w:left w:val="nil"/>
              <w:bottom w:val="single" w:sz="4" w:space="0" w:color="auto"/>
              <w:right w:val="single" w:sz="4" w:space="0" w:color="auto"/>
            </w:tcBorders>
            <w:shd w:val="clear" w:color="000000" w:fill="FFFF99"/>
          </w:tcPr>
          <w:p w14:paraId="65F07537" w14:textId="77777777" w:rsidR="009D30BF" w:rsidRPr="009D30BF" w:rsidRDefault="009D30BF" w:rsidP="009D30BF">
            <w:pPr>
              <w:spacing w:line="276" w:lineRule="auto"/>
              <w:jc w:val="center"/>
              <w:rPr>
                <w:b/>
                <w:color w:val="000000"/>
                <w:lang w:val="bg-BG"/>
              </w:rPr>
            </w:pPr>
          </w:p>
        </w:tc>
      </w:tr>
      <w:tr w:rsidR="009D30BF" w:rsidRPr="009D30BF" w14:paraId="452557D1" w14:textId="77777777" w:rsidTr="002C3A05">
        <w:trPr>
          <w:trHeight w:val="260"/>
        </w:trPr>
        <w:tc>
          <w:tcPr>
            <w:tcW w:w="1303" w:type="dxa"/>
            <w:vMerge w:val="restart"/>
            <w:tcBorders>
              <w:top w:val="nil"/>
              <w:left w:val="single" w:sz="4" w:space="0" w:color="auto"/>
              <w:right w:val="single" w:sz="4" w:space="0" w:color="auto"/>
            </w:tcBorders>
            <w:shd w:val="clear" w:color="000000" w:fill="F3F3F3"/>
            <w:vAlign w:val="center"/>
          </w:tcPr>
          <w:p w14:paraId="703E2D02" w14:textId="77777777" w:rsidR="009D30BF" w:rsidRPr="009D30BF" w:rsidRDefault="009D30BF" w:rsidP="009D30BF">
            <w:pPr>
              <w:spacing w:line="276" w:lineRule="auto"/>
              <w:jc w:val="center"/>
              <w:rPr>
                <w:color w:val="000000"/>
                <w:lang w:val="sr-Latn-RS"/>
              </w:rPr>
            </w:pPr>
            <w:r w:rsidRPr="009D30BF">
              <w:rPr>
                <w:color w:val="000000"/>
                <w:lang w:val="sr-Latn-RS"/>
              </w:rPr>
              <w:t>0-4</w:t>
            </w:r>
          </w:p>
        </w:tc>
        <w:tc>
          <w:tcPr>
            <w:tcW w:w="1047" w:type="dxa"/>
            <w:tcBorders>
              <w:top w:val="nil"/>
              <w:left w:val="nil"/>
              <w:bottom w:val="single" w:sz="4" w:space="0" w:color="auto"/>
              <w:right w:val="single" w:sz="4" w:space="0" w:color="auto"/>
            </w:tcBorders>
            <w:shd w:val="clear" w:color="000000" w:fill="F3F3F3"/>
            <w:vAlign w:val="center"/>
          </w:tcPr>
          <w:p w14:paraId="1C51960C" w14:textId="77777777" w:rsidR="009D30BF" w:rsidRPr="009D30BF" w:rsidRDefault="009D30BF" w:rsidP="009D30BF">
            <w:pPr>
              <w:spacing w:line="276" w:lineRule="auto"/>
              <w:rPr>
                <w:b/>
                <w:color w:val="000000"/>
                <w:lang w:val="sr-Cyrl-RS"/>
              </w:rPr>
            </w:pPr>
            <w:r w:rsidRPr="009D30BF">
              <w:rPr>
                <w:b/>
                <w:color w:val="000000"/>
                <w:lang w:val="sr-Cyrl-RS"/>
              </w:rPr>
              <w:t>Укупно</w:t>
            </w:r>
          </w:p>
        </w:tc>
        <w:tc>
          <w:tcPr>
            <w:tcW w:w="816" w:type="dxa"/>
            <w:tcBorders>
              <w:top w:val="nil"/>
              <w:left w:val="nil"/>
              <w:bottom w:val="single" w:sz="4" w:space="0" w:color="auto"/>
              <w:right w:val="single" w:sz="4" w:space="0" w:color="auto"/>
            </w:tcBorders>
            <w:shd w:val="clear" w:color="000000" w:fill="F3F3F3"/>
            <w:vAlign w:val="center"/>
          </w:tcPr>
          <w:p w14:paraId="00F608A1" w14:textId="77777777" w:rsidR="009D30BF" w:rsidRPr="009D30BF" w:rsidRDefault="009D30BF" w:rsidP="009D30BF">
            <w:pPr>
              <w:spacing w:line="276" w:lineRule="auto"/>
              <w:jc w:val="center"/>
              <w:rPr>
                <w:b/>
                <w:color w:val="000000"/>
                <w:lang w:val="bg-BG"/>
              </w:rPr>
            </w:pPr>
            <w:r w:rsidRPr="009D30BF">
              <w:rPr>
                <w:b/>
                <w:color w:val="000000"/>
                <w:lang w:val="bg-BG"/>
              </w:rPr>
              <w:t>973</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79B5B9CA" w14:textId="77777777" w:rsidR="009D30BF" w:rsidRPr="009D30BF" w:rsidRDefault="009D30BF" w:rsidP="009D30BF">
            <w:pPr>
              <w:spacing w:line="276" w:lineRule="auto"/>
              <w:jc w:val="center"/>
              <w:rPr>
                <w:b/>
                <w:color w:val="000000"/>
                <w:lang w:val="bg-BG"/>
              </w:rPr>
            </w:pPr>
            <w:r w:rsidRPr="009D30BF">
              <w:rPr>
                <w:b/>
                <w:color w:val="000000"/>
                <w:lang w:val="bg-BG"/>
              </w:rPr>
              <w:t>4,50</w:t>
            </w:r>
          </w:p>
        </w:tc>
        <w:tc>
          <w:tcPr>
            <w:tcW w:w="696" w:type="dxa"/>
            <w:tcBorders>
              <w:top w:val="nil"/>
              <w:left w:val="nil"/>
              <w:bottom w:val="single" w:sz="4" w:space="0" w:color="auto"/>
              <w:right w:val="single" w:sz="4" w:space="0" w:color="auto"/>
            </w:tcBorders>
            <w:shd w:val="clear" w:color="000000" w:fill="F3F3F3"/>
            <w:vAlign w:val="center"/>
          </w:tcPr>
          <w:p w14:paraId="4BA56827" w14:textId="77777777" w:rsidR="009D30BF" w:rsidRPr="009D30BF" w:rsidRDefault="009D30BF" w:rsidP="009D30BF">
            <w:pPr>
              <w:spacing w:line="276" w:lineRule="auto"/>
              <w:jc w:val="center"/>
              <w:rPr>
                <w:b/>
                <w:color w:val="000000"/>
                <w:lang w:val="bg-BG"/>
              </w:rPr>
            </w:pPr>
            <w:r w:rsidRPr="009D30BF">
              <w:rPr>
                <w:b/>
                <w:color w:val="000000"/>
                <w:lang w:val="bg-BG"/>
              </w:rPr>
              <w:t>710</w:t>
            </w:r>
          </w:p>
        </w:tc>
        <w:tc>
          <w:tcPr>
            <w:tcW w:w="1676" w:type="dxa"/>
            <w:tcBorders>
              <w:top w:val="nil"/>
              <w:left w:val="nil"/>
              <w:bottom w:val="single" w:sz="4" w:space="0" w:color="auto"/>
              <w:right w:val="single" w:sz="4" w:space="0" w:color="auto"/>
            </w:tcBorders>
            <w:shd w:val="clear" w:color="000000" w:fill="F3F3F3"/>
            <w:vAlign w:val="center"/>
          </w:tcPr>
          <w:p w14:paraId="23998998" w14:textId="77777777" w:rsidR="009D30BF" w:rsidRPr="009D30BF" w:rsidRDefault="009D30BF" w:rsidP="009D30BF">
            <w:pPr>
              <w:spacing w:line="276" w:lineRule="auto"/>
              <w:jc w:val="center"/>
              <w:rPr>
                <w:b/>
                <w:color w:val="000000"/>
                <w:lang w:val="bg-BG"/>
              </w:rPr>
            </w:pPr>
            <w:r w:rsidRPr="009D30BF">
              <w:rPr>
                <w:b/>
                <w:color w:val="000000"/>
                <w:lang w:val="bg-BG"/>
              </w:rPr>
              <w:t>3,29</w:t>
            </w:r>
          </w:p>
        </w:tc>
        <w:tc>
          <w:tcPr>
            <w:tcW w:w="1339" w:type="dxa"/>
            <w:tcBorders>
              <w:top w:val="nil"/>
              <w:left w:val="nil"/>
              <w:bottom w:val="single" w:sz="4" w:space="0" w:color="auto"/>
              <w:right w:val="single" w:sz="4" w:space="0" w:color="auto"/>
            </w:tcBorders>
            <w:shd w:val="clear" w:color="000000" w:fill="F3F3F3"/>
          </w:tcPr>
          <w:p w14:paraId="5440557F" w14:textId="64BA645D" w:rsidR="009D30BF" w:rsidRPr="00CA7263" w:rsidRDefault="00CA7263" w:rsidP="009D30BF">
            <w:pPr>
              <w:spacing w:line="276" w:lineRule="auto"/>
              <w:jc w:val="center"/>
              <w:rPr>
                <w:b/>
                <w:color w:val="000000"/>
                <w:lang w:val="sr-Cyrl-RS"/>
              </w:rPr>
            </w:pPr>
            <w:r>
              <w:rPr>
                <w:b/>
                <w:color w:val="000000"/>
                <w:lang w:val="sr-Cyrl-RS"/>
              </w:rPr>
              <w:t>754</w:t>
            </w:r>
          </w:p>
        </w:tc>
        <w:tc>
          <w:tcPr>
            <w:tcW w:w="1676" w:type="dxa"/>
            <w:tcBorders>
              <w:top w:val="nil"/>
              <w:left w:val="nil"/>
              <w:bottom w:val="single" w:sz="4" w:space="0" w:color="auto"/>
              <w:right w:val="single" w:sz="4" w:space="0" w:color="auto"/>
            </w:tcBorders>
            <w:shd w:val="clear" w:color="000000" w:fill="F3F3F3"/>
          </w:tcPr>
          <w:p w14:paraId="431CDBB4" w14:textId="61408A15" w:rsidR="009D30BF" w:rsidRPr="00CA7263" w:rsidRDefault="00CA7263" w:rsidP="009D30BF">
            <w:pPr>
              <w:spacing w:line="276" w:lineRule="auto"/>
              <w:jc w:val="center"/>
              <w:rPr>
                <w:b/>
                <w:color w:val="000000"/>
                <w:lang w:val="sr-Cyrl-RS"/>
              </w:rPr>
            </w:pPr>
            <w:r>
              <w:rPr>
                <w:b/>
                <w:color w:val="000000"/>
                <w:lang w:val="sr-Cyrl-RS"/>
              </w:rPr>
              <w:t>4,75</w:t>
            </w:r>
          </w:p>
        </w:tc>
      </w:tr>
      <w:tr w:rsidR="009D30BF" w:rsidRPr="009D30BF" w14:paraId="366F9D9B" w14:textId="77777777" w:rsidTr="002C3A05">
        <w:trPr>
          <w:trHeight w:val="260"/>
        </w:trPr>
        <w:tc>
          <w:tcPr>
            <w:tcW w:w="1303" w:type="dxa"/>
            <w:vMerge/>
            <w:tcBorders>
              <w:left w:val="single" w:sz="4" w:space="0" w:color="auto"/>
              <w:right w:val="single" w:sz="4" w:space="0" w:color="auto"/>
            </w:tcBorders>
            <w:shd w:val="clear" w:color="000000" w:fill="F3F3F3"/>
            <w:vAlign w:val="center"/>
          </w:tcPr>
          <w:p w14:paraId="44A6B515" w14:textId="77777777" w:rsidR="009D30BF" w:rsidRPr="009D30BF" w:rsidRDefault="009D30BF" w:rsidP="009D30BF">
            <w:pPr>
              <w:spacing w:line="276" w:lineRule="auto"/>
              <w:jc w:val="center"/>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tcPr>
          <w:p w14:paraId="4A7DBD65"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nil"/>
              <w:left w:val="nil"/>
              <w:bottom w:val="single" w:sz="4" w:space="0" w:color="auto"/>
              <w:right w:val="single" w:sz="4" w:space="0" w:color="auto"/>
            </w:tcBorders>
            <w:shd w:val="clear" w:color="000000" w:fill="F3F3F3"/>
            <w:vAlign w:val="center"/>
          </w:tcPr>
          <w:p w14:paraId="54D7B291" w14:textId="77777777" w:rsidR="009D30BF" w:rsidRPr="009D30BF" w:rsidRDefault="009D30BF" w:rsidP="009D30BF">
            <w:pPr>
              <w:spacing w:line="276" w:lineRule="auto"/>
              <w:jc w:val="center"/>
              <w:rPr>
                <w:color w:val="000000"/>
                <w:lang w:val="bg-BG"/>
              </w:rPr>
            </w:pPr>
            <w:r w:rsidRPr="009D30BF">
              <w:rPr>
                <w:color w:val="000000"/>
                <w:lang w:val="bg-BG"/>
              </w:rPr>
              <w:t>529</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71EA4D93" w14:textId="77777777" w:rsidR="009D30BF" w:rsidRPr="009D30BF" w:rsidRDefault="009D30BF" w:rsidP="009D30BF">
            <w:pPr>
              <w:spacing w:line="276" w:lineRule="auto"/>
              <w:jc w:val="center"/>
              <w:rPr>
                <w:color w:val="000000"/>
                <w:lang w:val="bg-BG"/>
              </w:rPr>
            </w:pPr>
            <w:r w:rsidRPr="009D30BF">
              <w:rPr>
                <w:color w:val="000000"/>
                <w:lang w:val="bg-BG"/>
              </w:rPr>
              <w:t>2,45</w:t>
            </w:r>
          </w:p>
        </w:tc>
        <w:tc>
          <w:tcPr>
            <w:tcW w:w="696" w:type="dxa"/>
            <w:tcBorders>
              <w:top w:val="nil"/>
              <w:left w:val="nil"/>
              <w:bottom w:val="single" w:sz="4" w:space="0" w:color="auto"/>
              <w:right w:val="single" w:sz="4" w:space="0" w:color="auto"/>
            </w:tcBorders>
            <w:shd w:val="clear" w:color="000000" w:fill="F3F3F3"/>
            <w:vAlign w:val="center"/>
          </w:tcPr>
          <w:p w14:paraId="44AEE5A1" w14:textId="77777777" w:rsidR="009D30BF" w:rsidRPr="009D30BF" w:rsidRDefault="009D30BF" w:rsidP="009D30BF">
            <w:pPr>
              <w:spacing w:line="276" w:lineRule="auto"/>
              <w:jc w:val="center"/>
              <w:rPr>
                <w:color w:val="000000"/>
                <w:lang w:val="bg-BG"/>
              </w:rPr>
            </w:pPr>
            <w:r w:rsidRPr="009D30BF">
              <w:rPr>
                <w:color w:val="000000"/>
                <w:lang w:val="bg-BG"/>
              </w:rPr>
              <w:t>377</w:t>
            </w:r>
          </w:p>
        </w:tc>
        <w:tc>
          <w:tcPr>
            <w:tcW w:w="1676" w:type="dxa"/>
            <w:tcBorders>
              <w:top w:val="nil"/>
              <w:left w:val="nil"/>
              <w:bottom w:val="single" w:sz="4" w:space="0" w:color="auto"/>
              <w:right w:val="single" w:sz="4" w:space="0" w:color="auto"/>
            </w:tcBorders>
            <w:shd w:val="clear" w:color="000000" w:fill="F3F3F3"/>
            <w:vAlign w:val="center"/>
          </w:tcPr>
          <w:p w14:paraId="04AC3A9E" w14:textId="77777777" w:rsidR="009D30BF" w:rsidRPr="009D30BF" w:rsidRDefault="009D30BF" w:rsidP="009D30BF">
            <w:pPr>
              <w:spacing w:line="276" w:lineRule="auto"/>
              <w:jc w:val="center"/>
              <w:rPr>
                <w:color w:val="000000"/>
                <w:lang w:val="bg-BG"/>
              </w:rPr>
            </w:pPr>
            <w:r w:rsidRPr="009D30BF">
              <w:rPr>
                <w:color w:val="000000"/>
                <w:lang w:val="bg-BG"/>
              </w:rPr>
              <w:t>1,75</w:t>
            </w:r>
          </w:p>
        </w:tc>
        <w:tc>
          <w:tcPr>
            <w:tcW w:w="1339" w:type="dxa"/>
            <w:tcBorders>
              <w:top w:val="nil"/>
              <w:left w:val="nil"/>
              <w:bottom w:val="single" w:sz="4" w:space="0" w:color="auto"/>
              <w:right w:val="single" w:sz="4" w:space="0" w:color="auto"/>
            </w:tcBorders>
            <w:shd w:val="clear" w:color="000000" w:fill="F3F3F3"/>
          </w:tcPr>
          <w:p w14:paraId="5E516CCE" w14:textId="59A49A38" w:rsidR="009D30BF" w:rsidRPr="00CA7263" w:rsidRDefault="00064416" w:rsidP="009D30BF">
            <w:pPr>
              <w:spacing w:line="276" w:lineRule="auto"/>
              <w:jc w:val="center"/>
              <w:rPr>
                <w:color w:val="000000"/>
                <w:lang w:val="sr-Cyrl-RS"/>
              </w:rPr>
            </w:pPr>
            <w:r>
              <w:rPr>
                <w:color w:val="000000"/>
                <w:lang w:val="sr-Cyrl-RS"/>
              </w:rPr>
              <w:t>392</w:t>
            </w:r>
          </w:p>
        </w:tc>
        <w:tc>
          <w:tcPr>
            <w:tcW w:w="1676" w:type="dxa"/>
            <w:tcBorders>
              <w:top w:val="nil"/>
              <w:left w:val="nil"/>
              <w:bottom w:val="single" w:sz="4" w:space="0" w:color="auto"/>
              <w:right w:val="single" w:sz="4" w:space="0" w:color="auto"/>
            </w:tcBorders>
            <w:shd w:val="clear" w:color="000000" w:fill="F3F3F3"/>
          </w:tcPr>
          <w:p w14:paraId="74C7F785" w14:textId="3A9E6BE9" w:rsidR="009D30BF" w:rsidRPr="00CA7263" w:rsidRDefault="00CA7263" w:rsidP="009D30BF">
            <w:pPr>
              <w:spacing w:line="276" w:lineRule="auto"/>
              <w:jc w:val="center"/>
              <w:rPr>
                <w:color w:val="000000"/>
                <w:lang w:val="sr-Cyrl-RS"/>
              </w:rPr>
            </w:pPr>
            <w:r>
              <w:rPr>
                <w:color w:val="000000"/>
                <w:lang w:val="sr-Cyrl-RS"/>
              </w:rPr>
              <w:t>2,47</w:t>
            </w:r>
          </w:p>
        </w:tc>
      </w:tr>
      <w:tr w:rsidR="009D30BF" w:rsidRPr="009D30BF" w14:paraId="49679356" w14:textId="77777777" w:rsidTr="002C3A05">
        <w:trPr>
          <w:trHeight w:val="260"/>
        </w:trPr>
        <w:tc>
          <w:tcPr>
            <w:tcW w:w="1303" w:type="dxa"/>
            <w:vMerge/>
            <w:tcBorders>
              <w:left w:val="single" w:sz="4" w:space="0" w:color="auto"/>
              <w:bottom w:val="single" w:sz="4" w:space="0" w:color="auto"/>
              <w:right w:val="single" w:sz="4" w:space="0" w:color="auto"/>
            </w:tcBorders>
            <w:shd w:val="clear" w:color="000000" w:fill="F3F3F3"/>
            <w:vAlign w:val="center"/>
          </w:tcPr>
          <w:p w14:paraId="72FE198C" w14:textId="77777777" w:rsidR="009D30BF" w:rsidRPr="009D30BF" w:rsidRDefault="009D30BF" w:rsidP="009D30BF">
            <w:pPr>
              <w:spacing w:line="276" w:lineRule="auto"/>
              <w:jc w:val="center"/>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tcPr>
          <w:p w14:paraId="192712B0"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nil"/>
              <w:left w:val="nil"/>
              <w:bottom w:val="single" w:sz="4" w:space="0" w:color="auto"/>
              <w:right w:val="single" w:sz="4" w:space="0" w:color="auto"/>
            </w:tcBorders>
            <w:shd w:val="clear" w:color="000000" w:fill="F3F3F3"/>
            <w:vAlign w:val="center"/>
          </w:tcPr>
          <w:p w14:paraId="0B04A31D" w14:textId="77777777" w:rsidR="009D30BF" w:rsidRPr="009D30BF" w:rsidRDefault="009D30BF" w:rsidP="009D30BF">
            <w:pPr>
              <w:spacing w:line="276" w:lineRule="auto"/>
              <w:jc w:val="center"/>
              <w:rPr>
                <w:color w:val="000000"/>
                <w:lang w:val="bg-BG"/>
              </w:rPr>
            </w:pPr>
            <w:r w:rsidRPr="009D30BF">
              <w:rPr>
                <w:color w:val="000000"/>
                <w:lang w:val="bg-BG"/>
              </w:rPr>
              <w:t>444</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4BF2335A" w14:textId="77777777" w:rsidR="009D30BF" w:rsidRPr="009D30BF" w:rsidRDefault="009D30BF" w:rsidP="009D30BF">
            <w:pPr>
              <w:spacing w:line="276" w:lineRule="auto"/>
              <w:jc w:val="center"/>
              <w:rPr>
                <w:color w:val="000000"/>
                <w:lang w:val="bg-BG"/>
              </w:rPr>
            </w:pPr>
            <w:r w:rsidRPr="009D30BF">
              <w:rPr>
                <w:color w:val="000000"/>
                <w:lang w:val="bg-BG"/>
              </w:rPr>
              <w:t>2,05</w:t>
            </w:r>
          </w:p>
        </w:tc>
        <w:tc>
          <w:tcPr>
            <w:tcW w:w="696" w:type="dxa"/>
            <w:tcBorders>
              <w:top w:val="nil"/>
              <w:left w:val="nil"/>
              <w:bottom w:val="single" w:sz="4" w:space="0" w:color="auto"/>
              <w:right w:val="single" w:sz="4" w:space="0" w:color="auto"/>
            </w:tcBorders>
            <w:shd w:val="clear" w:color="000000" w:fill="F3F3F3"/>
            <w:vAlign w:val="center"/>
          </w:tcPr>
          <w:p w14:paraId="25A8D6CB" w14:textId="77777777" w:rsidR="009D30BF" w:rsidRPr="009D30BF" w:rsidRDefault="009D30BF" w:rsidP="009D30BF">
            <w:pPr>
              <w:spacing w:line="276" w:lineRule="auto"/>
              <w:jc w:val="center"/>
              <w:rPr>
                <w:color w:val="000000"/>
                <w:lang w:val="bg-BG"/>
              </w:rPr>
            </w:pPr>
            <w:r w:rsidRPr="009D30BF">
              <w:rPr>
                <w:color w:val="000000"/>
                <w:lang w:val="bg-BG"/>
              </w:rPr>
              <w:t>333</w:t>
            </w:r>
          </w:p>
        </w:tc>
        <w:tc>
          <w:tcPr>
            <w:tcW w:w="1676" w:type="dxa"/>
            <w:tcBorders>
              <w:top w:val="nil"/>
              <w:left w:val="nil"/>
              <w:bottom w:val="single" w:sz="4" w:space="0" w:color="auto"/>
              <w:right w:val="single" w:sz="4" w:space="0" w:color="auto"/>
            </w:tcBorders>
            <w:shd w:val="clear" w:color="000000" w:fill="F3F3F3"/>
            <w:vAlign w:val="center"/>
          </w:tcPr>
          <w:p w14:paraId="5944EE14" w14:textId="77777777" w:rsidR="009D30BF" w:rsidRPr="009D30BF" w:rsidRDefault="009D30BF" w:rsidP="009D30BF">
            <w:pPr>
              <w:spacing w:line="276" w:lineRule="auto"/>
              <w:jc w:val="center"/>
              <w:rPr>
                <w:color w:val="000000"/>
                <w:lang w:val="bg-BG"/>
              </w:rPr>
            </w:pPr>
            <w:r w:rsidRPr="009D30BF">
              <w:rPr>
                <w:color w:val="000000"/>
                <w:lang w:val="bg-BG"/>
              </w:rPr>
              <w:t>1,54</w:t>
            </w:r>
          </w:p>
        </w:tc>
        <w:tc>
          <w:tcPr>
            <w:tcW w:w="1339" w:type="dxa"/>
            <w:tcBorders>
              <w:top w:val="nil"/>
              <w:left w:val="nil"/>
              <w:bottom w:val="single" w:sz="4" w:space="0" w:color="auto"/>
              <w:right w:val="single" w:sz="4" w:space="0" w:color="auto"/>
            </w:tcBorders>
            <w:shd w:val="clear" w:color="000000" w:fill="F3F3F3"/>
          </w:tcPr>
          <w:p w14:paraId="446E6848" w14:textId="7C643D7B" w:rsidR="009D30BF" w:rsidRPr="00064416" w:rsidRDefault="00064416" w:rsidP="009D30BF">
            <w:pPr>
              <w:spacing w:line="276" w:lineRule="auto"/>
              <w:jc w:val="center"/>
              <w:rPr>
                <w:color w:val="000000"/>
                <w:lang w:val="sr-Cyrl-RS"/>
              </w:rPr>
            </w:pPr>
            <w:r>
              <w:rPr>
                <w:color w:val="000000"/>
                <w:lang w:val="sr-Cyrl-RS"/>
              </w:rPr>
              <w:t>362</w:t>
            </w:r>
          </w:p>
        </w:tc>
        <w:tc>
          <w:tcPr>
            <w:tcW w:w="1676" w:type="dxa"/>
            <w:tcBorders>
              <w:top w:val="nil"/>
              <w:left w:val="nil"/>
              <w:bottom w:val="single" w:sz="4" w:space="0" w:color="auto"/>
              <w:right w:val="single" w:sz="4" w:space="0" w:color="auto"/>
            </w:tcBorders>
            <w:shd w:val="clear" w:color="000000" w:fill="F3F3F3"/>
          </w:tcPr>
          <w:p w14:paraId="5AA36507" w14:textId="480823DB" w:rsidR="009D30BF" w:rsidRPr="00064416" w:rsidRDefault="00064416" w:rsidP="009D30BF">
            <w:pPr>
              <w:spacing w:line="276" w:lineRule="auto"/>
              <w:jc w:val="center"/>
              <w:rPr>
                <w:color w:val="000000"/>
                <w:lang w:val="sr-Cyrl-RS"/>
              </w:rPr>
            </w:pPr>
            <w:r>
              <w:rPr>
                <w:color w:val="000000"/>
                <w:lang w:val="sr-Cyrl-RS"/>
              </w:rPr>
              <w:t>2,28</w:t>
            </w:r>
          </w:p>
        </w:tc>
      </w:tr>
      <w:tr w:rsidR="009D30BF" w:rsidRPr="009D30BF" w14:paraId="53EE4DDB" w14:textId="77777777" w:rsidTr="002C3A05">
        <w:trPr>
          <w:trHeight w:val="260"/>
        </w:trPr>
        <w:tc>
          <w:tcPr>
            <w:tcW w:w="1303" w:type="dxa"/>
            <w:vMerge w:val="restart"/>
            <w:tcBorders>
              <w:top w:val="nil"/>
              <w:left w:val="single" w:sz="4" w:space="0" w:color="auto"/>
              <w:right w:val="single" w:sz="4" w:space="0" w:color="auto"/>
            </w:tcBorders>
            <w:shd w:val="clear" w:color="000000" w:fill="F3F3F3"/>
            <w:vAlign w:val="center"/>
          </w:tcPr>
          <w:p w14:paraId="258C2342" w14:textId="77777777" w:rsidR="009D30BF" w:rsidRPr="009D30BF" w:rsidRDefault="009D30BF" w:rsidP="009D30BF">
            <w:pPr>
              <w:spacing w:line="276" w:lineRule="auto"/>
              <w:jc w:val="center"/>
              <w:rPr>
                <w:color w:val="000000"/>
                <w:lang w:val="sr-Latn-RS"/>
              </w:rPr>
            </w:pPr>
            <w:r w:rsidRPr="009D30BF">
              <w:rPr>
                <w:color w:val="000000"/>
                <w:lang w:val="sr-Latn-RS"/>
              </w:rPr>
              <w:t>5-9</w:t>
            </w:r>
          </w:p>
        </w:tc>
        <w:tc>
          <w:tcPr>
            <w:tcW w:w="1047" w:type="dxa"/>
            <w:tcBorders>
              <w:top w:val="nil"/>
              <w:left w:val="nil"/>
              <w:bottom w:val="single" w:sz="4" w:space="0" w:color="auto"/>
              <w:right w:val="single" w:sz="4" w:space="0" w:color="auto"/>
            </w:tcBorders>
            <w:shd w:val="clear" w:color="000000" w:fill="F3F3F3"/>
            <w:vAlign w:val="center"/>
          </w:tcPr>
          <w:p w14:paraId="0C316CBA"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nil"/>
              <w:left w:val="nil"/>
              <w:bottom w:val="single" w:sz="4" w:space="0" w:color="auto"/>
              <w:right w:val="single" w:sz="4" w:space="0" w:color="auto"/>
            </w:tcBorders>
            <w:shd w:val="clear" w:color="000000" w:fill="F3F3F3"/>
            <w:vAlign w:val="center"/>
          </w:tcPr>
          <w:p w14:paraId="5F24D590" w14:textId="77777777" w:rsidR="009D30BF" w:rsidRPr="009D30BF" w:rsidRDefault="009D30BF" w:rsidP="009D30BF">
            <w:pPr>
              <w:spacing w:line="276" w:lineRule="auto"/>
              <w:jc w:val="center"/>
              <w:rPr>
                <w:b/>
                <w:color w:val="000000"/>
                <w:lang w:val="bg-BG"/>
              </w:rPr>
            </w:pPr>
            <w:r w:rsidRPr="009D30BF">
              <w:rPr>
                <w:b/>
                <w:color w:val="000000"/>
                <w:lang w:val="bg-BG"/>
              </w:rPr>
              <w:t>1155</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2321E5C8" w14:textId="77777777" w:rsidR="009D30BF" w:rsidRPr="009D30BF" w:rsidRDefault="009D30BF" w:rsidP="009D30BF">
            <w:pPr>
              <w:spacing w:line="276" w:lineRule="auto"/>
              <w:jc w:val="center"/>
              <w:rPr>
                <w:b/>
                <w:color w:val="000000"/>
                <w:lang w:val="bg-BG"/>
              </w:rPr>
            </w:pPr>
            <w:r w:rsidRPr="009D30BF">
              <w:rPr>
                <w:b/>
                <w:color w:val="000000"/>
                <w:lang w:val="bg-BG"/>
              </w:rPr>
              <w:t>5,35</w:t>
            </w:r>
          </w:p>
        </w:tc>
        <w:tc>
          <w:tcPr>
            <w:tcW w:w="696" w:type="dxa"/>
            <w:tcBorders>
              <w:top w:val="nil"/>
              <w:left w:val="nil"/>
              <w:bottom w:val="single" w:sz="4" w:space="0" w:color="auto"/>
              <w:right w:val="single" w:sz="4" w:space="0" w:color="auto"/>
            </w:tcBorders>
            <w:shd w:val="clear" w:color="000000" w:fill="F3F3F3"/>
            <w:vAlign w:val="center"/>
          </w:tcPr>
          <w:p w14:paraId="6678F5C8" w14:textId="77777777" w:rsidR="009D30BF" w:rsidRPr="009D30BF" w:rsidRDefault="009D30BF" w:rsidP="009D30BF">
            <w:pPr>
              <w:spacing w:line="276" w:lineRule="auto"/>
              <w:jc w:val="center"/>
              <w:rPr>
                <w:b/>
                <w:color w:val="000000"/>
                <w:lang w:val="bg-BG"/>
              </w:rPr>
            </w:pPr>
            <w:r w:rsidRPr="009D30BF">
              <w:rPr>
                <w:b/>
                <w:color w:val="000000"/>
                <w:lang w:val="bg-BG"/>
              </w:rPr>
              <w:t>983</w:t>
            </w:r>
          </w:p>
        </w:tc>
        <w:tc>
          <w:tcPr>
            <w:tcW w:w="1676" w:type="dxa"/>
            <w:tcBorders>
              <w:top w:val="nil"/>
              <w:left w:val="nil"/>
              <w:bottom w:val="single" w:sz="4" w:space="0" w:color="auto"/>
              <w:right w:val="single" w:sz="4" w:space="0" w:color="auto"/>
            </w:tcBorders>
            <w:shd w:val="clear" w:color="000000" w:fill="F3F3F3"/>
            <w:vAlign w:val="center"/>
          </w:tcPr>
          <w:p w14:paraId="4979E87A" w14:textId="77777777" w:rsidR="009D30BF" w:rsidRPr="009D30BF" w:rsidRDefault="009D30BF" w:rsidP="009D30BF">
            <w:pPr>
              <w:spacing w:line="276" w:lineRule="auto"/>
              <w:jc w:val="center"/>
              <w:rPr>
                <w:b/>
                <w:color w:val="000000"/>
                <w:lang w:val="bg-BG"/>
              </w:rPr>
            </w:pPr>
            <w:r w:rsidRPr="009D30BF">
              <w:rPr>
                <w:b/>
                <w:color w:val="000000"/>
                <w:lang w:val="bg-BG"/>
              </w:rPr>
              <w:t>4,55</w:t>
            </w:r>
          </w:p>
        </w:tc>
        <w:tc>
          <w:tcPr>
            <w:tcW w:w="1339" w:type="dxa"/>
            <w:tcBorders>
              <w:top w:val="nil"/>
              <w:left w:val="nil"/>
              <w:bottom w:val="single" w:sz="4" w:space="0" w:color="auto"/>
              <w:right w:val="single" w:sz="4" w:space="0" w:color="auto"/>
            </w:tcBorders>
            <w:shd w:val="clear" w:color="000000" w:fill="F3F3F3"/>
          </w:tcPr>
          <w:p w14:paraId="64D85C98" w14:textId="6DC0EB04" w:rsidR="009D30BF" w:rsidRPr="00064416" w:rsidRDefault="00064416" w:rsidP="009D30BF">
            <w:pPr>
              <w:spacing w:line="276" w:lineRule="auto"/>
              <w:jc w:val="center"/>
              <w:rPr>
                <w:b/>
                <w:color w:val="000000"/>
                <w:lang w:val="sr-Cyrl-RS"/>
              </w:rPr>
            </w:pPr>
            <w:r>
              <w:rPr>
                <w:b/>
                <w:color w:val="000000"/>
                <w:lang w:val="sr-Cyrl-RS"/>
              </w:rPr>
              <w:t>714</w:t>
            </w:r>
          </w:p>
        </w:tc>
        <w:tc>
          <w:tcPr>
            <w:tcW w:w="1676" w:type="dxa"/>
            <w:tcBorders>
              <w:top w:val="nil"/>
              <w:left w:val="nil"/>
              <w:bottom w:val="single" w:sz="4" w:space="0" w:color="auto"/>
              <w:right w:val="single" w:sz="4" w:space="0" w:color="auto"/>
            </w:tcBorders>
            <w:shd w:val="clear" w:color="000000" w:fill="F3F3F3"/>
          </w:tcPr>
          <w:p w14:paraId="5B652FF9" w14:textId="0D4A4A66" w:rsidR="009D30BF" w:rsidRPr="00064416" w:rsidRDefault="00064416" w:rsidP="009D30BF">
            <w:pPr>
              <w:spacing w:line="276" w:lineRule="auto"/>
              <w:jc w:val="center"/>
              <w:rPr>
                <w:b/>
                <w:color w:val="000000"/>
                <w:lang w:val="sr-Cyrl-RS"/>
              </w:rPr>
            </w:pPr>
            <w:r>
              <w:rPr>
                <w:b/>
                <w:color w:val="000000"/>
                <w:lang w:val="sr-Cyrl-RS"/>
              </w:rPr>
              <w:t>4,49</w:t>
            </w:r>
          </w:p>
        </w:tc>
      </w:tr>
      <w:tr w:rsidR="009D30BF" w:rsidRPr="009D30BF" w14:paraId="10046850" w14:textId="77777777" w:rsidTr="002C3A05">
        <w:trPr>
          <w:trHeight w:val="260"/>
        </w:trPr>
        <w:tc>
          <w:tcPr>
            <w:tcW w:w="1303" w:type="dxa"/>
            <w:vMerge/>
            <w:tcBorders>
              <w:left w:val="single" w:sz="4" w:space="0" w:color="auto"/>
              <w:right w:val="single" w:sz="4" w:space="0" w:color="auto"/>
            </w:tcBorders>
            <w:shd w:val="clear" w:color="000000" w:fill="F3F3F3"/>
            <w:vAlign w:val="center"/>
          </w:tcPr>
          <w:p w14:paraId="782DA1B2" w14:textId="77777777" w:rsidR="009D30BF" w:rsidRPr="009D30BF" w:rsidRDefault="009D30BF" w:rsidP="009D30BF">
            <w:pPr>
              <w:spacing w:line="276" w:lineRule="auto"/>
              <w:jc w:val="center"/>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tcPr>
          <w:p w14:paraId="09A13363"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nil"/>
              <w:left w:val="nil"/>
              <w:bottom w:val="single" w:sz="4" w:space="0" w:color="auto"/>
              <w:right w:val="single" w:sz="4" w:space="0" w:color="auto"/>
            </w:tcBorders>
            <w:shd w:val="clear" w:color="000000" w:fill="F3F3F3"/>
            <w:vAlign w:val="center"/>
          </w:tcPr>
          <w:p w14:paraId="083D0B0D" w14:textId="77777777" w:rsidR="009D30BF" w:rsidRPr="009D30BF" w:rsidRDefault="009D30BF" w:rsidP="009D30BF">
            <w:pPr>
              <w:spacing w:line="276" w:lineRule="auto"/>
              <w:jc w:val="center"/>
              <w:rPr>
                <w:color w:val="000000"/>
                <w:lang w:val="bg-BG"/>
              </w:rPr>
            </w:pPr>
            <w:r w:rsidRPr="009D30BF">
              <w:rPr>
                <w:color w:val="000000"/>
                <w:lang w:val="bg-BG"/>
              </w:rPr>
              <w:t>609</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28DD9A09" w14:textId="77777777" w:rsidR="009D30BF" w:rsidRPr="009D30BF" w:rsidRDefault="009D30BF" w:rsidP="009D30BF">
            <w:pPr>
              <w:spacing w:line="276" w:lineRule="auto"/>
              <w:jc w:val="center"/>
              <w:rPr>
                <w:color w:val="000000"/>
                <w:lang w:val="bg-BG"/>
              </w:rPr>
            </w:pPr>
            <w:r w:rsidRPr="009D30BF">
              <w:rPr>
                <w:color w:val="000000"/>
                <w:lang w:val="bg-BG"/>
              </w:rPr>
              <w:t>2,82</w:t>
            </w:r>
          </w:p>
        </w:tc>
        <w:tc>
          <w:tcPr>
            <w:tcW w:w="696" w:type="dxa"/>
            <w:tcBorders>
              <w:top w:val="nil"/>
              <w:left w:val="nil"/>
              <w:bottom w:val="single" w:sz="4" w:space="0" w:color="auto"/>
              <w:right w:val="single" w:sz="4" w:space="0" w:color="auto"/>
            </w:tcBorders>
            <w:shd w:val="clear" w:color="000000" w:fill="F3F3F3"/>
            <w:vAlign w:val="center"/>
          </w:tcPr>
          <w:p w14:paraId="586B1A78" w14:textId="77777777" w:rsidR="009D30BF" w:rsidRPr="009D30BF" w:rsidRDefault="009D30BF" w:rsidP="009D30BF">
            <w:pPr>
              <w:spacing w:line="276" w:lineRule="auto"/>
              <w:jc w:val="center"/>
              <w:rPr>
                <w:color w:val="000000"/>
                <w:lang w:val="bg-BG"/>
              </w:rPr>
            </w:pPr>
            <w:r w:rsidRPr="009D30BF">
              <w:rPr>
                <w:color w:val="000000"/>
                <w:lang w:val="bg-BG"/>
              </w:rPr>
              <w:t>540</w:t>
            </w:r>
          </w:p>
        </w:tc>
        <w:tc>
          <w:tcPr>
            <w:tcW w:w="1676" w:type="dxa"/>
            <w:tcBorders>
              <w:top w:val="nil"/>
              <w:left w:val="nil"/>
              <w:bottom w:val="single" w:sz="4" w:space="0" w:color="auto"/>
              <w:right w:val="single" w:sz="4" w:space="0" w:color="auto"/>
            </w:tcBorders>
            <w:shd w:val="clear" w:color="000000" w:fill="F3F3F3"/>
            <w:vAlign w:val="center"/>
          </w:tcPr>
          <w:p w14:paraId="1FE34736" w14:textId="77777777" w:rsidR="009D30BF" w:rsidRPr="009D30BF" w:rsidRDefault="009D30BF" w:rsidP="009D30BF">
            <w:pPr>
              <w:spacing w:line="276" w:lineRule="auto"/>
              <w:jc w:val="center"/>
              <w:rPr>
                <w:color w:val="000000"/>
                <w:lang w:val="bg-BG"/>
              </w:rPr>
            </w:pPr>
            <w:r w:rsidRPr="009D30BF">
              <w:rPr>
                <w:color w:val="000000"/>
                <w:lang w:val="bg-BG"/>
              </w:rPr>
              <w:t>2,50</w:t>
            </w:r>
          </w:p>
        </w:tc>
        <w:tc>
          <w:tcPr>
            <w:tcW w:w="1339" w:type="dxa"/>
            <w:tcBorders>
              <w:top w:val="nil"/>
              <w:left w:val="nil"/>
              <w:bottom w:val="single" w:sz="4" w:space="0" w:color="auto"/>
              <w:right w:val="single" w:sz="4" w:space="0" w:color="auto"/>
            </w:tcBorders>
            <w:shd w:val="clear" w:color="000000" w:fill="F3F3F3"/>
          </w:tcPr>
          <w:p w14:paraId="6D2F9F62" w14:textId="524E722F" w:rsidR="009D30BF" w:rsidRPr="00064416" w:rsidRDefault="00064416" w:rsidP="009D30BF">
            <w:pPr>
              <w:spacing w:line="276" w:lineRule="auto"/>
              <w:jc w:val="center"/>
              <w:rPr>
                <w:color w:val="000000"/>
                <w:lang w:val="sr-Cyrl-RS"/>
              </w:rPr>
            </w:pPr>
            <w:r>
              <w:rPr>
                <w:color w:val="000000"/>
                <w:lang w:val="sr-Cyrl-RS"/>
              </w:rPr>
              <w:t>381</w:t>
            </w:r>
          </w:p>
        </w:tc>
        <w:tc>
          <w:tcPr>
            <w:tcW w:w="1676" w:type="dxa"/>
            <w:tcBorders>
              <w:top w:val="nil"/>
              <w:left w:val="nil"/>
              <w:bottom w:val="single" w:sz="4" w:space="0" w:color="auto"/>
              <w:right w:val="single" w:sz="4" w:space="0" w:color="auto"/>
            </w:tcBorders>
            <w:shd w:val="clear" w:color="000000" w:fill="F3F3F3"/>
          </w:tcPr>
          <w:p w14:paraId="5702585A" w14:textId="127E51D6" w:rsidR="009D30BF" w:rsidRPr="00064416" w:rsidRDefault="00064416" w:rsidP="009D30BF">
            <w:pPr>
              <w:spacing w:line="276" w:lineRule="auto"/>
              <w:jc w:val="center"/>
              <w:rPr>
                <w:color w:val="000000"/>
                <w:lang w:val="sr-Cyrl-RS"/>
              </w:rPr>
            </w:pPr>
            <w:r>
              <w:rPr>
                <w:color w:val="000000"/>
                <w:lang w:val="sr-Cyrl-RS"/>
              </w:rPr>
              <w:t>2,4</w:t>
            </w:r>
          </w:p>
        </w:tc>
      </w:tr>
      <w:tr w:rsidR="009D30BF" w:rsidRPr="009D30BF" w14:paraId="05D7C91E" w14:textId="77777777" w:rsidTr="002C3A05">
        <w:trPr>
          <w:trHeight w:val="260"/>
        </w:trPr>
        <w:tc>
          <w:tcPr>
            <w:tcW w:w="1303" w:type="dxa"/>
            <w:vMerge/>
            <w:tcBorders>
              <w:left w:val="single" w:sz="4" w:space="0" w:color="auto"/>
              <w:bottom w:val="single" w:sz="4" w:space="0" w:color="auto"/>
              <w:right w:val="single" w:sz="4" w:space="0" w:color="auto"/>
            </w:tcBorders>
            <w:shd w:val="clear" w:color="000000" w:fill="F3F3F3"/>
            <w:vAlign w:val="center"/>
          </w:tcPr>
          <w:p w14:paraId="142282F5" w14:textId="77777777" w:rsidR="009D30BF" w:rsidRPr="009D30BF" w:rsidRDefault="009D30BF" w:rsidP="009D30BF">
            <w:pPr>
              <w:spacing w:line="276" w:lineRule="auto"/>
              <w:jc w:val="center"/>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tcPr>
          <w:p w14:paraId="0B06A5D5"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nil"/>
              <w:left w:val="nil"/>
              <w:bottom w:val="single" w:sz="4" w:space="0" w:color="auto"/>
              <w:right w:val="single" w:sz="4" w:space="0" w:color="auto"/>
            </w:tcBorders>
            <w:shd w:val="clear" w:color="000000" w:fill="F3F3F3"/>
            <w:vAlign w:val="center"/>
          </w:tcPr>
          <w:p w14:paraId="19149208" w14:textId="77777777" w:rsidR="009D30BF" w:rsidRPr="009D30BF" w:rsidRDefault="009D30BF" w:rsidP="009D30BF">
            <w:pPr>
              <w:spacing w:line="276" w:lineRule="auto"/>
              <w:jc w:val="center"/>
              <w:rPr>
                <w:color w:val="000000"/>
                <w:lang w:val="bg-BG"/>
              </w:rPr>
            </w:pPr>
            <w:r w:rsidRPr="009D30BF">
              <w:rPr>
                <w:color w:val="000000"/>
                <w:lang w:val="bg-BG"/>
              </w:rPr>
              <w:t>546</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4532F27B" w14:textId="77777777" w:rsidR="009D30BF" w:rsidRPr="009D30BF" w:rsidRDefault="009D30BF" w:rsidP="009D30BF">
            <w:pPr>
              <w:spacing w:line="276" w:lineRule="auto"/>
              <w:jc w:val="center"/>
              <w:rPr>
                <w:color w:val="000000"/>
                <w:lang w:val="bg-BG"/>
              </w:rPr>
            </w:pPr>
            <w:r w:rsidRPr="009D30BF">
              <w:rPr>
                <w:color w:val="000000"/>
                <w:lang w:val="bg-BG"/>
              </w:rPr>
              <w:t>2,53</w:t>
            </w:r>
          </w:p>
        </w:tc>
        <w:tc>
          <w:tcPr>
            <w:tcW w:w="696" w:type="dxa"/>
            <w:tcBorders>
              <w:top w:val="nil"/>
              <w:left w:val="nil"/>
              <w:bottom w:val="single" w:sz="4" w:space="0" w:color="auto"/>
              <w:right w:val="single" w:sz="4" w:space="0" w:color="auto"/>
            </w:tcBorders>
            <w:shd w:val="clear" w:color="000000" w:fill="F3F3F3"/>
            <w:vAlign w:val="center"/>
          </w:tcPr>
          <w:p w14:paraId="4E8D2DA7" w14:textId="77777777" w:rsidR="009D30BF" w:rsidRPr="009D30BF" w:rsidRDefault="009D30BF" w:rsidP="009D30BF">
            <w:pPr>
              <w:spacing w:line="276" w:lineRule="auto"/>
              <w:jc w:val="center"/>
              <w:rPr>
                <w:color w:val="000000"/>
                <w:lang w:val="bg-BG"/>
              </w:rPr>
            </w:pPr>
            <w:r w:rsidRPr="009D30BF">
              <w:rPr>
                <w:color w:val="000000"/>
                <w:lang w:val="bg-BG"/>
              </w:rPr>
              <w:t>443</w:t>
            </w:r>
          </w:p>
        </w:tc>
        <w:tc>
          <w:tcPr>
            <w:tcW w:w="1676" w:type="dxa"/>
            <w:tcBorders>
              <w:top w:val="nil"/>
              <w:left w:val="nil"/>
              <w:bottom w:val="single" w:sz="4" w:space="0" w:color="auto"/>
              <w:right w:val="single" w:sz="4" w:space="0" w:color="auto"/>
            </w:tcBorders>
            <w:shd w:val="clear" w:color="000000" w:fill="F3F3F3"/>
            <w:vAlign w:val="center"/>
          </w:tcPr>
          <w:p w14:paraId="191D38C3" w14:textId="77777777" w:rsidR="009D30BF" w:rsidRPr="009D30BF" w:rsidRDefault="009D30BF" w:rsidP="009D30BF">
            <w:pPr>
              <w:spacing w:line="276" w:lineRule="auto"/>
              <w:jc w:val="center"/>
              <w:rPr>
                <w:color w:val="000000"/>
                <w:lang w:val="bg-BG"/>
              </w:rPr>
            </w:pPr>
            <w:r w:rsidRPr="009D30BF">
              <w:rPr>
                <w:color w:val="000000"/>
                <w:lang w:val="bg-BG"/>
              </w:rPr>
              <w:t>2,05</w:t>
            </w:r>
          </w:p>
        </w:tc>
        <w:tc>
          <w:tcPr>
            <w:tcW w:w="1339" w:type="dxa"/>
            <w:tcBorders>
              <w:top w:val="nil"/>
              <w:left w:val="nil"/>
              <w:bottom w:val="single" w:sz="4" w:space="0" w:color="auto"/>
              <w:right w:val="single" w:sz="4" w:space="0" w:color="auto"/>
            </w:tcBorders>
            <w:shd w:val="clear" w:color="000000" w:fill="F3F3F3"/>
          </w:tcPr>
          <w:p w14:paraId="11174332" w14:textId="567A6C30" w:rsidR="009D30BF" w:rsidRPr="00064416" w:rsidRDefault="00064416" w:rsidP="009D30BF">
            <w:pPr>
              <w:spacing w:line="276" w:lineRule="auto"/>
              <w:jc w:val="center"/>
              <w:rPr>
                <w:color w:val="000000"/>
                <w:lang w:val="sr-Cyrl-RS"/>
              </w:rPr>
            </w:pPr>
            <w:r>
              <w:rPr>
                <w:color w:val="000000"/>
                <w:lang w:val="sr-Cyrl-RS"/>
              </w:rPr>
              <w:t>333</w:t>
            </w:r>
          </w:p>
        </w:tc>
        <w:tc>
          <w:tcPr>
            <w:tcW w:w="1676" w:type="dxa"/>
            <w:tcBorders>
              <w:top w:val="nil"/>
              <w:left w:val="nil"/>
              <w:bottom w:val="single" w:sz="4" w:space="0" w:color="auto"/>
              <w:right w:val="single" w:sz="4" w:space="0" w:color="auto"/>
            </w:tcBorders>
            <w:shd w:val="clear" w:color="000000" w:fill="F3F3F3"/>
          </w:tcPr>
          <w:p w14:paraId="44798B0A" w14:textId="62A69CED" w:rsidR="009D30BF" w:rsidRPr="00064416" w:rsidRDefault="00064416" w:rsidP="009D30BF">
            <w:pPr>
              <w:spacing w:line="276" w:lineRule="auto"/>
              <w:jc w:val="center"/>
              <w:rPr>
                <w:color w:val="000000"/>
                <w:lang w:val="sr-Cyrl-RS"/>
              </w:rPr>
            </w:pPr>
            <w:r>
              <w:rPr>
                <w:color w:val="000000"/>
                <w:lang w:val="sr-Cyrl-RS"/>
              </w:rPr>
              <w:t>2,09</w:t>
            </w:r>
          </w:p>
        </w:tc>
      </w:tr>
      <w:tr w:rsidR="009D30BF" w:rsidRPr="009D30BF" w14:paraId="12FE023F" w14:textId="77777777" w:rsidTr="002C3A05">
        <w:trPr>
          <w:trHeight w:val="260"/>
        </w:trPr>
        <w:tc>
          <w:tcPr>
            <w:tcW w:w="1303" w:type="dxa"/>
            <w:vMerge w:val="restart"/>
            <w:tcBorders>
              <w:top w:val="nil"/>
              <w:left w:val="single" w:sz="4" w:space="0" w:color="auto"/>
              <w:right w:val="single" w:sz="4" w:space="0" w:color="auto"/>
            </w:tcBorders>
            <w:shd w:val="clear" w:color="000000" w:fill="F3F3F3"/>
            <w:vAlign w:val="center"/>
          </w:tcPr>
          <w:p w14:paraId="424B2624" w14:textId="77777777" w:rsidR="009D30BF" w:rsidRPr="009D30BF" w:rsidRDefault="009D30BF" w:rsidP="009D30BF">
            <w:pPr>
              <w:spacing w:line="276" w:lineRule="auto"/>
              <w:jc w:val="center"/>
              <w:rPr>
                <w:color w:val="000000"/>
                <w:lang w:val="sr-Latn-RS"/>
              </w:rPr>
            </w:pPr>
            <w:r w:rsidRPr="009D30BF">
              <w:rPr>
                <w:color w:val="000000"/>
                <w:lang w:val="sr-Latn-RS"/>
              </w:rPr>
              <w:t>10-14</w:t>
            </w:r>
          </w:p>
        </w:tc>
        <w:tc>
          <w:tcPr>
            <w:tcW w:w="1047" w:type="dxa"/>
            <w:tcBorders>
              <w:top w:val="nil"/>
              <w:left w:val="nil"/>
              <w:bottom w:val="single" w:sz="4" w:space="0" w:color="auto"/>
              <w:right w:val="single" w:sz="4" w:space="0" w:color="auto"/>
            </w:tcBorders>
            <w:shd w:val="clear" w:color="000000" w:fill="F3F3F3"/>
            <w:vAlign w:val="center"/>
          </w:tcPr>
          <w:p w14:paraId="58030D4A"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nil"/>
              <w:left w:val="nil"/>
              <w:bottom w:val="single" w:sz="4" w:space="0" w:color="auto"/>
              <w:right w:val="single" w:sz="4" w:space="0" w:color="auto"/>
            </w:tcBorders>
            <w:shd w:val="clear" w:color="000000" w:fill="F3F3F3"/>
            <w:vAlign w:val="center"/>
          </w:tcPr>
          <w:p w14:paraId="0821C466" w14:textId="77777777" w:rsidR="009D30BF" w:rsidRPr="009D30BF" w:rsidRDefault="009D30BF" w:rsidP="009D30BF">
            <w:pPr>
              <w:spacing w:line="276" w:lineRule="auto"/>
              <w:jc w:val="center"/>
              <w:rPr>
                <w:b/>
                <w:color w:val="000000"/>
                <w:lang w:val="bg-BG"/>
              </w:rPr>
            </w:pPr>
            <w:r w:rsidRPr="009D30BF">
              <w:rPr>
                <w:b/>
                <w:color w:val="000000"/>
                <w:lang w:val="bg-BG"/>
              </w:rPr>
              <w:t>1313</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127841D8" w14:textId="77777777" w:rsidR="009D30BF" w:rsidRPr="009D30BF" w:rsidRDefault="009D30BF" w:rsidP="009D30BF">
            <w:pPr>
              <w:spacing w:line="276" w:lineRule="auto"/>
              <w:jc w:val="center"/>
              <w:rPr>
                <w:b/>
                <w:color w:val="000000"/>
                <w:lang w:val="bg-BG"/>
              </w:rPr>
            </w:pPr>
            <w:r w:rsidRPr="009D30BF">
              <w:rPr>
                <w:b/>
                <w:color w:val="000000"/>
                <w:lang w:val="bg-BG"/>
              </w:rPr>
              <w:t>6,08</w:t>
            </w:r>
          </w:p>
        </w:tc>
        <w:tc>
          <w:tcPr>
            <w:tcW w:w="696" w:type="dxa"/>
            <w:tcBorders>
              <w:top w:val="nil"/>
              <w:left w:val="nil"/>
              <w:bottom w:val="single" w:sz="4" w:space="0" w:color="auto"/>
              <w:right w:val="single" w:sz="4" w:space="0" w:color="auto"/>
            </w:tcBorders>
            <w:shd w:val="clear" w:color="000000" w:fill="F3F3F3"/>
            <w:vAlign w:val="center"/>
          </w:tcPr>
          <w:p w14:paraId="2A82A535" w14:textId="77777777" w:rsidR="009D30BF" w:rsidRPr="009D30BF" w:rsidRDefault="009D30BF" w:rsidP="009D30BF">
            <w:pPr>
              <w:spacing w:line="276" w:lineRule="auto"/>
              <w:jc w:val="center"/>
              <w:rPr>
                <w:b/>
                <w:color w:val="000000"/>
                <w:lang w:val="bg-BG"/>
              </w:rPr>
            </w:pPr>
            <w:r w:rsidRPr="009D30BF">
              <w:rPr>
                <w:b/>
                <w:color w:val="000000"/>
                <w:lang w:val="bg-BG"/>
              </w:rPr>
              <w:t>1095</w:t>
            </w:r>
          </w:p>
        </w:tc>
        <w:tc>
          <w:tcPr>
            <w:tcW w:w="1676" w:type="dxa"/>
            <w:tcBorders>
              <w:top w:val="nil"/>
              <w:left w:val="nil"/>
              <w:bottom w:val="single" w:sz="4" w:space="0" w:color="auto"/>
              <w:right w:val="single" w:sz="4" w:space="0" w:color="auto"/>
            </w:tcBorders>
            <w:shd w:val="clear" w:color="000000" w:fill="F3F3F3"/>
            <w:vAlign w:val="center"/>
          </w:tcPr>
          <w:p w14:paraId="71089C65" w14:textId="77777777" w:rsidR="009D30BF" w:rsidRPr="009D30BF" w:rsidRDefault="009D30BF" w:rsidP="009D30BF">
            <w:pPr>
              <w:spacing w:line="276" w:lineRule="auto"/>
              <w:jc w:val="center"/>
              <w:rPr>
                <w:b/>
                <w:color w:val="000000"/>
                <w:lang w:val="bg-BG"/>
              </w:rPr>
            </w:pPr>
            <w:r w:rsidRPr="009D30BF">
              <w:rPr>
                <w:b/>
                <w:color w:val="000000"/>
                <w:lang w:val="bg-BG"/>
              </w:rPr>
              <w:t>5,07</w:t>
            </w:r>
          </w:p>
        </w:tc>
        <w:tc>
          <w:tcPr>
            <w:tcW w:w="1339" w:type="dxa"/>
            <w:tcBorders>
              <w:top w:val="nil"/>
              <w:left w:val="nil"/>
              <w:bottom w:val="single" w:sz="4" w:space="0" w:color="auto"/>
              <w:right w:val="single" w:sz="4" w:space="0" w:color="auto"/>
            </w:tcBorders>
            <w:shd w:val="clear" w:color="000000" w:fill="F3F3F3"/>
          </w:tcPr>
          <w:p w14:paraId="7264CD18" w14:textId="62EAC9DD" w:rsidR="009D30BF" w:rsidRPr="00064416" w:rsidRDefault="00064416" w:rsidP="009D30BF">
            <w:pPr>
              <w:spacing w:line="276" w:lineRule="auto"/>
              <w:jc w:val="center"/>
              <w:rPr>
                <w:b/>
                <w:color w:val="000000"/>
                <w:lang w:val="sr-Cyrl-RS"/>
              </w:rPr>
            </w:pPr>
            <w:r>
              <w:rPr>
                <w:b/>
                <w:color w:val="000000"/>
                <w:lang w:val="sr-Cyrl-RS"/>
              </w:rPr>
              <w:t>676</w:t>
            </w:r>
          </w:p>
        </w:tc>
        <w:tc>
          <w:tcPr>
            <w:tcW w:w="1676" w:type="dxa"/>
            <w:tcBorders>
              <w:top w:val="nil"/>
              <w:left w:val="nil"/>
              <w:bottom w:val="single" w:sz="4" w:space="0" w:color="auto"/>
              <w:right w:val="single" w:sz="4" w:space="0" w:color="auto"/>
            </w:tcBorders>
            <w:shd w:val="clear" w:color="000000" w:fill="F3F3F3"/>
          </w:tcPr>
          <w:p w14:paraId="201CFC0B" w14:textId="55925015" w:rsidR="009D30BF" w:rsidRPr="00064416" w:rsidRDefault="00064416" w:rsidP="009D30BF">
            <w:pPr>
              <w:spacing w:line="276" w:lineRule="auto"/>
              <w:jc w:val="center"/>
              <w:rPr>
                <w:b/>
                <w:color w:val="000000"/>
                <w:lang w:val="sr-Cyrl-RS"/>
              </w:rPr>
            </w:pPr>
            <w:r>
              <w:rPr>
                <w:b/>
                <w:color w:val="000000"/>
                <w:lang w:val="sr-Cyrl-RS"/>
              </w:rPr>
              <w:t>4,25</w:t>
            </w:r>
          </w:p>
        </w:tc>
      </w:tr>
      <w:tr w:rsidR="009D30BF" w:rsidRPr="009D30BF" w14:paraId="6C958FCB" w14:textId="77777777" w:rsidTr="002C3A05">
        <w:trPr>
          <w:trHeight w:val="260"/>
        </w:trPr>
        <w:tc>
          <w:tcPr>
            <w:tcW w:w="1303" w:type="dxa"/>
            <w:vMerge/>
            <w:tcBorders>
              <w:left w:val="single" w:sz="4" w:space="0" w:color="auto"/>
              <w:right w:val="single" w:sz="4" w:space="0" w:color="auto"/>
            </w:tcBorders>
            <w:shd w:val="clear" w:color="000000" w:fill="F3F3F3"/>
            <w:vAlign w:val="center"/>
          </w:tcPr>
          <w:p w14:paraId="35A8F2F8" w14:textId="77777777" w:rsidR="009D30BF" w:rsidRPr="009D30BF" w:rsidRDefault="009D30BF" w:rsidP="009D30BF">
            <w:pPr>
              <w:spacing w:line="276" w:lineRule="auto"/>
              <w:jc w:val="center"/>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tcPr>
          <w:p w14:paraId="2D7DE3E5" w14:textId="77777777" w:rsidR="009D30BF" w:rsidRPr="009D30BF" w:rsidRDefault="009D30BF" w:rsidP="009D30BF">
            <w:pPr>
              <w:spacing w:line="276" w:lineRule="auto"/>
              <w:rPr>
                <w:color w:val="000000"/>
                <w:lang w:val="bg-BG"/>
              </w:rPr>
            </w:pPr>
            <w:r w:rsidRPr="009D30BF">
              <w:rPr>
                <w:color w:val="000000"/>
                <w:lang w:val="bg-BG"/>
              </w:rPr>
              <w:t xml:space="preserve">мушко </w:t>
            </w:r>
          </w:p>
        </w:tc>
        <w:tc>
          <w:tcPr>
            <w:tcW w:w="816" w:type="dxa"/>
            <w:tcBorders>
              <w:top w:val="nil"/>
              <w:left w:val="nil"/>
              <w:bottom w:val="single" w:sz="4" w:space="0" w:color="auto"/>
              <w:right w:val="single" w:sz="4" w:space="0" w:color="auto"/>
            </w:tcBorders>
            <w:shd w:val="clear" w:color="000000" w:fill="F3F3F3"/>
            <w:vAlign w:val="center"/>
          </w:tcPr>
          <w:p w14:paraId="519C8CD3" w14:textId="77777777" w:rsidR="009D30BF" w:rsidRPr="009D30BF" w:rsidRDefault="009D30BF" w:rsidP="009D30BF">
            <w:pPr>
              <w:spacing w:line="276" w:lineRule="auto"/>
              <w:jc w:val="center"/>
              <w:rPr>
                <w:color w:val="000000"/>
                <w:lang w:val="bg-BG"/>
              </w:rPr>
            </w:pPr>
            <w:r w:rsidRPr="009D30BF">
              <w:rPr>
                <w:color w:val="000000"/>
                <w:lang w:val="bg-BG"/>
              </w:rPr>
              <w:t>696</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7DD3632D" w14:textId="77777777" w:rsidR="009D30BF" w:rsidRPr="009D30BF" w:rsidRDefault="009D30BF" w:rsidP="009D30BF">
            <w:pPr>
              <w:spacing w:line="276" w:lineRule="auto"/>
              <w:jc w:val="center"/>
              <w:rPr>
                <w:color w:val="000000"/>
                <w:lang w:val="bg-BG"/>
              </w:rPr>
            </w:pPr>
            <w:r w:rsidRPr="009D30BF">
              <w:rPr>
                <w:color w:val="000000"/>
                <w:lang w:val="bg-BG"/>
              </w:rPr>
              <w:t>3,22</w:t>
            </w:r>
          </w:p>
        </w:tc>
        <w:tc>
          <w:tcPr>
            <w:tcW w:w="696" w:type="dxa"/>
            <w:tcBorders>
              <w:top w:val="nil"/>
              <w:left w:val="nil"/>
              <w:bottom w:val="single" w:sz="4" w:space="0" w:color="auto"/>
              <w:right w:val="single" w:sz="4" w:space="0" w:color="auto"/>
            </w:tcBorders>
            <w:shd w:val="clear" w:color="000000" w:fill="F3F3F3"/>
            <w:vAlign w:val="center"/>
          </w:tcPr>
          <w:p w14:paraId="31909E19" w14:textId="77777777" w:rsidR="009D30BF" w:rsidRPr="009D30BF" w:rsidRDefault="009D30BF" w:rsidP="009D30BF">
            <w:pPr>
              <w:spacing w:line="276" w:lineRule="auto"/>
              <w:jc w:val="center"/>
              <w:rPr>
                <w:color w:val="000000"/>
                <w:lang w:val="bg-BG"/>
              </w:rPr>
            </w:pPr>
            <w:r w:rsidRPr="009D30BF">
              <w:rPr>
                <w:color w:val="000000"/>
                <w:lang w:val="bg-BG"/>
              </w:rPr>
              <w:t>582</w:t>
            </w:r>
          </w:p>
        </w:tc>
        <w:tc>
          <w:tcPr>
            <w:tcW w:w="1676" w:type="dxa"/>
            <w:tcBorders>
              <w:top w:val="nil"/>
              <w:left w:val="nil"/>
              <w:bottom w:val="single" w:sz="4" w:space="0" w:color="auto"/>
              <w:right w:val="single" w:sz="4" w:space="0" w:color="auto"/>
            </w:tcBorders>
            <w:shd w:val="clear" w:color="000000" w:fill="F3F3F3"/>
            <w:vAlign w:val="center"/>
          </w:tcPr>
          <w:p w14:paraId="140DFC87" w14:textId="77777777" w:rsidR="009D30BF" w:rsidRPr="009D30BF" w:rsidRDefault="009D30BF" w:rsidP="009D30BF">
            <w:pPr>
              <w:spacing w:line="276" w:lineRule="auto"/>
              <w:jc w:val="center"/>
              <w:rPr>
                <w:color w:val="000000"/>
                <w:lang w:val="bg-BG"/>
              </w:rPr>
            </w:pPr>
            <w:r w:rsidRPr="009D30BF">
              <w:rPr>
                <w:color w:val="000000"/>
                <w:lang w:val="bg-BG"/>
              </w:rPr>
              <w:t>2,69</w:t>
            </w:r>
          </w:p>
        </w:tc>
        <w:tc>
          <w:tcPr>
            <w:tcW w:w="1339" w:type="dxa"/>
            <w:tcBorders>
              <w:top w:val="nil"/>
              <w:left w:val="nil"/>
              <w:bottom w:val="single" w:sz="4" w:space="0" w:color="auto"/>
              <w:right w:val="single" w:sz="4" w:space="0" w:color="auto"/>
            </w:tcBorders>
            <w:shd w:val="clear" w:color="000000" w:fill="F3F3F3"/>
          </w:tcPr>
          <w:p w14:paraId="779D798B" w14:textId="4BA3F8A0" w:rsidR="009D30BF" w:rsidRPr="00064416" w:rsidRDefault="00064416" w:rsidP="009D30BF">
            <w:pPr>
              <w:spacing w:line="276" w:lineRule="auto"/>
              <w:jc w:val="center"/>
              <w:rPr>
                <w:color w:val="000000"/>
                <w:lang w:val="sr-Cyrl-RS"/>
              </w:rPr>
            </w:pPr>
            <w:r>
              <w:rPr>
                <w:color w:val="000000"/>
                <w:lang w:val="sr-Cyrl-RS"/>
              </w:rPr>
              <w:t>370</w:t>
            </w:r>
          </w:p>
        </w:tc>
        <w:tc>
          <w:tcPr>
            <w:tcW w:w="1676" w:type="dxa"/>
            <w:tcBorders>
              <w:top w:val="nil"/>
              <w:left w:val="nil"/>
              <w:bottom w:val="single" w:sz="4" w:space="0" w:color="auto"/>
              <w:right w:val="single" w:sz="4" w:space="0" w:color="auto"/>
            </w:tcBorders>
            <w:shd w:val="clear" w:color="000000" w:fill="F3F3F3"/>
          </w:tcPr>
          <w:p w14:paraId="6F4CB3AB" w14:textId="3346E969" w:rsidR="009D30BF" w:rsidRPr="00064416" w:rsidRDefault="00064416" w:rsidP="009D30BF">
            <w:pPr>
              <w:spacing w:line="276" w:lineRule="auto"/>
              <w:jc w:val="center"/>
              <w:rPr>
                <w:color w:val="000000"/>
                <w:lang w:val="sr-Cyrl-RS"/>
              </w:rPr>
            </w:pPr>
            <w:r>
              <w:rPr>
                <w:color w:val="000000"/>
                <w:lang w:val="sr-Cyrl-RS"/>
              </w:rPr>
              <w:t>2,33</w:t>
            </w:r>
          </w:p>
        </w:tc>
      </w:tr>
      <w:tr w:rsidR="009D30BF" w:rsidRPr="009D30BF" w14:paraId="202F15A6" w14:textId="77777777" w:rsidTr="002C3A05">
        <w:trPr>
          <w:trHeight w:val="260"/>
        </w:trPr>
        <w:tc>
          <w:tcPr>
            <w:tcW w:w="1303" w:type="dxa"/>
            <w:vMerge/>
            <w:tcBorders>
              <w:left w:val="single" w:sz="4" w:space="0" w:color="auto"/>
              <w:bottom w:val="single" w:sz="4" w:space="0" w:color="auto"/>
              <w:right w:val="single" w:sz="4" w:space="0" w:color="auto"/>
            </w:tcBorders>
            <w:shd w:val="clear" w:color="000000" w:fill="F3F3F3"/>
            <w:vAlign w:val="center"/>
          </w:tcPr>
          <w:p w14:paraId="40BA5582" w14:textId="77777777" w:rsidR="009D30BF" w:rsidRPr="009D30BF" w:rsidRDefault="009D30BF" w:rsidP="009D30BF">
            <w:pPr>
              <w:spacing w:line="276" w:lineRule="auto"/>
              <w:jc w:val="center"/>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tcPr>
          <w:p w14:paraId="476F3252"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nil"/>
              <w:left w:val="nil"/>
              <w:bottom w:val="single" w:sz="4" w:space="0" w:color="auto"/>
              <w:right w:val="single" w:sz="4" w:space="0" w:color="auto"/>
            </w:tcBorders>
            <w:shd w:val="clear" w:color="000000" w:fill="F3F3F3"/>
            <w:vAlign w:val="center"/>
          </w:tcPr>
          <w:p w14:paraId="0FEA4251" w14:textId="77777777" w:rsidR="009D30BF" w:rsidRPr="009D30BF" w:rsidRDefault="009D30BF" w:rsidP="009D30BF">
            <w:pPr>
              <w:spacing w:line="276" w:lineRule="auto"/>
              <w:jc w:val="center"/>
              <w:rPr>
                <w:color w:val="000000"/>
                <w:lang w:val="bg-BG"/>
              </w:rPr>
            </w:pPr>
            <w:r w:rsidRPr="009D30BF">
              <w:rPr>
                <w:color w:val="000000"/>
                <w:lang w:val="bg-BG"/>
              </w:rPr>
              <w:t>617</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28FEDEB1" w14:textId="77777777" w:rsidR="009D30BF" w:rsidRPr="009D30BF" w:rsidRDefault="009D30BF" w:rsidP="009D30BF">
            <w:pPr>
              <w:spacing w:line="276" w:lineRule="auto"/>
              <w:jc w:val="center"/>
              <w:rPr>
                <w:color w:val="000000"/>
                <w:lang w:val="bg-BG"/>
              </w:rPr>
            </w:pPr>
            <w:r w:rsidRPr="009D30BF">
              <w:rPr>
                <w:color w:val="000000"/>
                <w:lang w:val="bg-BG"/>
              </w:rPr>
              <w:t>2,86</w:t>
            </w:r>
          </w:p>
        </w:tc>
        <w:tc>
          <w:tcPr>
            <w:tcW w:w="696" w:type="dxa"/>
            <w:tcBorders>
              <w:top w:val="nil"/>
              <w:left w:val="nil"/>
              <w:bottom w:val="single" w:sz="4" w:space="0" w:color="auto"/>
              <w:right w:val="single" w:sz="4" w:space="0" w:color="auto"/>
            </w:tcBorders>
            <w:shd w:val="clear" w:color="000000" w:fill="F3F3F3"/>
            <w:vAlign w:val="center"/>
          </w:tcPr>
          <w:p w14:paraId="54B1E7CB" w14:textId="77777777" w:rsidR="009D30BF" w:rsidRPr="009D30BF" w:rsidRDefault="009D30BF" w:rsidP="009D30BF">
            <w:pPr>
              <w:spacing w:line="276" w:lineRule="auto"/>
              <w:jc w:val="center"/>
              <w:rPr>
                <w:color w:val="000000"/>
                <w:lang w:val="bg-BG"/>
              </w:rPr>
            </w:pPr>
            <w:r w:rsidRPr="009D30BF">
              <w:rPr>
                <w:color w:val="000000"/>
                <w:lang w:val="bg-BG"/>
              </w:rPr>
              <w:t>513</w:t>
            </w:r>
          </w:p>
        </w:tc>
        <w:tc>
          <w:tcPr>
            <w:tcW w:w="1676" w:type="dxa"/>
            <w:tcBorders>
              <w:top w:val="nil"/>
              <w:left w:val="nil"/>
              <w:bottom w:val="single" w:sz="4" w:space="0" w:color="auto"/>
              <w:right w:val="single" w:sz="4" w:space="0" w:color="auto"/>
            </w:tcBorders>
            <w:shd w:val="clear" w:color="000000" w:fill="F3F3F3"/>
            <w:vAlign w:val="center"/>
          </w:tcPr>
          <w:p w14:paraId="48163920" w14:textId="77777777" w:rsidR="009D30BF" w:rsidRPr="009D30BF" w:rsidRDefault="009D30BF" w:rsidP="009D30BF">
            <w:pPr>
              <w:spacing w:line="276" w:lineRule="auto"/>
              <w:jc w:val="center"/>
              <w:rPr>
                <w:color w:val="000000"/>
                <w:lang w:val="bg-BG"/>
              </w:rPr>
            </w:pPr>
            <w:r w:rsidRPr="009D30BF">
              <w:rPr>
                <w:color w:val="000000"/>
                <w:lang w:val="bg-BG"/>
              </w:rPr>
              <w:t>2,37</w:t>
            </w:r>
          </w:p>
        </w:tc>
        <w:tc>
          <w:tcPr>
            <w:tcW w:w="1339" w:type="dxa"/>
            <w:tcBorders>
              <w:top w:val="nil"/>
              <w:left w:val="nil"/>
              <w:bottom w:val="single" w:sz="4" w:space="0" w:color="auto"/>
              <w:right w:val="single" w:sz="4" w:space="0" w:color="auto"/>
            </w:tcBorders>
            <w:shd w:val="clear" w:color="000000" w:fill="F3F3F3"/>
          </w:tcPr>
          <w:p w14:paraId="179A6D6C" w14:textId="369A787F" w:rsidR="009D30BF" w:rsidRPr="00064416" w:rsidRDefault="00064416" w:rsidP="009D30BF">
            <w:pPr>
              <w:spacing w:line="276" w:lineRule="auto"/>
              <w:jc w:val="center"/>
              <w:rPr>
                <w:color w:val="000000"/>
                <w:lang w:val="sr-Cyrl-RS"/>
              </w:rPr>
            </w:pPr>
            <w:r>
              <w:rPr>
                <w:color w:val="000000"/>
                <w:lang w:val="sr-Cyrl-RS"/>
              </w:rPr>
              <w:t>306</w:t>
            </w:r>
          </w:p>
        </w:tc>
        <w:tc>
          <w:tcPr>
            <w:tcW w:w="1676" w:type="dxa"/>
            <w:tcBorders>
              <w:top w:val="nil"/>
              <w:left w:val="nil"/>
              <w:bottom w:val="single" w:sz="4" w:space="0" w:color="auto"/>
              <w:right w:val="single" w:sz="4" w:space="0" w:color="auto"/>
            </w:tcBorders>
            <w:shd w:val="clear" w:color="000000" w:fill="F3F3F3"/>
          </w:tcPr>
          <w:p w14:paraId="1A64982F" w14:textId="4E9F7587" w:rsidR="009D30BF" w:rsidRPr="00064416" w:rsidRDefault="00064416" w:rsidP="009D30BF">
            <w:pPr>
              <w:spacing w:line="276" w:lineRule="auto"/>
              <w:jc w:val="center"/>
              <w:rPr>
                <w:color w:val="000000"/>
                <w:lang w:val="sr-Cyrl-RS"/>
              </w:rPr>
            </w:pPr>
            <w:r>
              <w:rPr>
                <w:color w:val="000000"/>
                <w:lang w:val="sr-Cyrl-RS"/>
              </w:rPr>
              <w:t>1,92</w:t>
            </w:r>
          </w:p>
        </w:tc>
      </w:tr>
      <w:tr w:rsidR="009D30BF" w:rsidRPr="009D30BF" w14:paraId="4F92C8B0" w14:textId="77777777" w:rsidTr="002C3A05">
        <w:trPr>
          <w:trHeight w:val="260"/>
        </w:trPr>
        <w:tc>
          <w:tcPr>
            <w:tcW w:w="1303" w:type="dxa"/>
            <w:vMerge w:val="restart"/>
            <w:tcBorders>
              <w:top w:val="nil"/>
              <w:left w:val="single" w:sz="4" w:space="0" w:color="auto"/>
              <w:bottom w:val="single" w:sz="4" w:space="0" w:color="auto"/>
              <w:right w:val="single" w:sz="4" w:space="0" w:color="auto"/>
            </w:tcBorders>
            <w:shd w:val="clear" w:color="000000" w:fill="F3F3F3"/>
            <w:vAlign w:val="center"/>
            <w:hideMark/>
          </w:tcPr>
          <w:p w14:paraId="495E3B39" w14:textId="77777777" w:rsidR="009D30BF" w:rsidRPr="009D30BF" w:rsidRDefault="009D30BF" w:rsidP="009D30BF">
            <w:pPr>
              <w:spacing w:line="276" w:lineRule="auto"/>
              <w:jc w:val="center"/>
              <w:rPr>
                <w:color w:val="000000"/>
                <w:lang w:val="bg-BG"/>
              </w:rPr>
            </w:pPr>
            <w:r w:rsidRPr="009D30BF">
              <w:rPr>
                <w:color w:val="000000"/>
                <w:lang w:val="bg-BG"/>
              </w:rPr>
              <w:t>15-19</w:t>
            </w:r>
          </w:p>
        </w:tc>
        <w:tc>
          <w:tcPr>
            <w:tcW w:w="1047" w:type="dxa"/>
            <w:tcBorders>
              <w:top w:val="nil"/>
              <w:left w:val="nil"/>
              <w:bottom w:val="single" w:sz="4" w:space="0" w:color="auto"/>
              <w:right w:val="single" w:sz="4" w:space="0" w:color="auto"/>
            </w:tcBorders>
            <w:shd w:val="clear" w:color="000000" w:fill="F3F3F3"/>
            <w:vAlign w:val="center"/>
            <w:hideMark/>
          </w:tcPr>
          <w:p w14:paraId="3F12E335"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nil"/>
              <w:left w:val="nil"/>
              <w:bottom w:val="single" w:sz="4" w:space="0" w:color="auto"/>
              <w:right w:val="single" w:sz="4" w:space="0" w:color="auto"/>
            </w:tcBorders>
            <w:shd w:val="clear" w:color="000000" w:fill="F3F3F3"/>
            <w:vAlign w:val="center"/>
            <w:hideMark/>
          </w:tcPr>
          <w:p w14:paraId="52A33880" w14:textId="77777777" w:rsidR="009D30BF" w:rsidRPr="009D30BF" w:rsidRDefault="009D30BF" w:rsidP="009D30BF">
            <w:pPr>
              <w:spacing w:line="276" w:lineRule="auto"/>
              <w:jc w:val="center"/>
              <w:rPr>
                <w:b/>
                <w:color w:val="000000"/>
                <w:lang w:val="bg-BG"/>
              </w:rPr>
            </w:pPr>
            <w:r w:rsidRPr="009D30BF">
              <w:rPr>
                <w:b/>
                <w:color w:val="000000"/>
                <w:lang w:val="bg-BG"/>
              </w:rPr>
              <w:t>1487</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5ABB74F1" w14:textId="77777777" w:rsidR="009D30BF" w:rsidRPr="009D30BF" w:rsidRDefault="009D30BF" w:rsidP="009D30BF">
            <w:pPr>
              <w:spacing w:line="276" w:lineRule="auto"/>
              <w:jc w:val="center"/>
              <w:rPr>
                <w:b/>
                <w:color w:val="000000"/>
                <w:lang w:val="bg-BG"/>
              </w:rPr>
            </w:pPr>
            <w:r w:rsidRPr="009D30BF">
              <w:rPr>
                <w:b/>
                <w:color w:val="000000"/>
                <w:lang w:val="bg-BG"/>
              </w:rPr>
              <w:t>6,88</w:t>
            </w:r>
          </w:p>
        </w:tc>
        <w:tc>
          <w:tcPr>
            <w:tcW w:w="696" w:type="dxa"/>
            <w:tcBorders>
              <w:top w:val="nil"/>
              <w:left w:val="nil"/>
              <w:bottom w:val="single" w:sz="4" w:space="0" w:color="auto"/>
              <w:right w:val="single" w:sz="4" w:space="0" w:color="auto"/>
            </w:tcBorders>
            <w:shd w:val="clear" w:color="000000" w:fill="F3F3F3"/>
            <w:vAlign w:val="center"/>
            <w:hideMark/>
          </w:tcPr>
          <w:p w14:paraId="648237B6" w14:textId="77777777" w:rsidR="009D30BF" w:rsidRPr="009D30BF" w:rsidRDefault="009D30BF" w:rsidP="009D30BF">
            <w:pPr>
              <w:spacing w:line="276" w:lineRule="auto"/>
              <w:jc w:val="center"/>
              <w:rPr>
                <w:b/>
                <w:color w:val="000000"/>
                <w:lang w:val="bg-BG"/>
              </w:rPr>
            </w:pPr>
            <w:r w:rsidRPr="009D30BF">
              <w:rPr>
                <w:b/>
                <w:color w:val="000000"/>
                <w:lang w:val="bg-BG"/>
              </w:rPr>
              <w:t>1194</w:t>
            </w:r>
          </w:p>
        </w:tc>
        <w:tc>
          <w:tcPr>
            <w:tcW w:w="1676" w:type="dxa"/>
            <w:tcBorders>
              <w:top w:val="nil"/>
              <w:left w:val="nil"/>
              <w:bottom w:val="single" w:sz="4" w:space="0" w:color="auto"/>
              <w:right w:val="single" w:sz="4" w:space="0" w:color="auto"/>
            </w:tcBorders>
            <w:shd w:val="clear" w:color="000000" w:fill="F3F3F3"/>
            <w:vAlign w:val="center"/>
            <w:hideMark/>
          </w:tcPr>
          <w:p w14:paraId="72A02C1D" w14:textId="77777777" w:rsidR="009D30BF" w:rsidRPr="009D30BF" w:rsidRDefault="009D30BF" w:rsidP="009D30BF">
            <w:pPr>
              <w:spacing w:line="276" w:lineRule="auto"/>
              <w:jc w:val="center"/>
              <w:rPr>
                <w:b/>
                <w:color w:val="000000"/>
                <w:lang w:val="bg-BG"/>
              </w:rPr>
            </w:pPr>
            <w:r w:rsidRPr="009D30BF">
              <w:rPr>
                <w:b/>
                <w:color w:val="000000"/>
                <w:lang w:val="bg-BG"/>
              </w:rPr>
              <w:t>5,53</w:t>
            </w:r>
          </w:p>
        </w:tc>
        <w:tc>
          <w:tcPr>
            <w:tcW w:w="1339" w:type="dxa"/>
            <w:tcBorders>
              <w:top w:val="nil"/>
              <w:left w:val="nil"/>
              <w:bottom w:val="single" w:sz="4" w:space="0" w:color="auto"/>
              <w:right w:val="single" w:sz="4" w:space="0" w:color="auto"/>
            </w:tcBorders>
            <w:shd w:val="clear" w:color="000000" w:fill="F3F3F3"/>
          </w:tcPr>
          <w:p w14:paraId="05C93D10" w14:textId="1D8734C5" w:rsidR="009D30BF" w:rsidRPr="00064416" w:rsidRDefault="00064416" w:rsidP="009D30BF">
            <w:pPr>
              <w:spacing w:line="276" w:lineRule="auto"/>
              <w:jc w:val="center"/>
              <w:rPr>
                <w:b/>
                <w:color w:val="000000"/>
                <w:lang w:val="sr-Cyrl-RS"/>
              </w:rPr>
            </w:pPr>
            <w:r>
              <w:rPr>
                <w:b/>
                <w:color w:val="000000"/>
                <w:lang w:val="sr-Cyrl-RS"/>
              </w:rPr>
              <w:t>885</w:t>
            </w:r>
          </w:p>
        </w:tc>
        <w:tc>
          <w:tcPr>
            <w:tcW w:w="1676" w:type="dxa"/>
            <w:tcBorders>
              <w:top w:val="nil"/>
              <w:left w:val="nil"/>
              <w:bottom w:val="single" w:sz="4" w:space="0" w:color="auto"/>
              <w:right w:val="single" w:sz="4" w:space="0" w:color="auto"/>
            </w:tcBorders>
            <w:shd w:val="clear" w:color="000000" w:fill="F3F3F3"/>
          </w:tcPr>
          <w:p w14:paraId="14385147" w14:textId="29A6F852" w:rsidR="009D30BF" w:rsidRPr="00064416" w:rsidRDefault="00064416" w:rsidP="009D30BF">
            <w:pPr>
              <w:spacing w:line="276" w:lineRule="auto"/>
              <w:jc w:val="center"/>
              <w:rPr>
                <w:b/>
                <w:color w:val="000000"/>
                <w:lang w:val="sr-Cyrl-RS"/>
              </w:rPr>
            </w:pPr>
            <w:r>
              <w:rPr>
                <w:b/>
                <w:color w:val="000000"/>
                <w:lang w:val="sr-Cyrl-RS"/>
              </w:rPr>
              <w:t>5,57</w:t>
            </w:r>
          </w:p>
        </w:tc>
      </w:tr>
      <w:tr w:rsidR="009D30BF" w:rsidRPr="009D30BF" w14:paraId="70B0596B" w14:textId="77777777" w:rsidTr="002C3A05">
        <w:trPr>
          <w:trHeight w:val="260"/>
        </w:trPr>
        <w:tc>
          <w:tcPr>
            <w:tcW w:w="1303" w:type="dxa"/>
            <w:vMerge/>
            <w:tcBorders>
              <w:top w:val="nil"/>
              <w:left w:val="single" w:sz="4" w:space="0" w:color="auto"/>
              <w:bottom w:val="single" w:sz="4" w:space="0" w:color="auto"/>
              <w:right w:val="single" w:sz="4" w:space="0" w:color="auto"/>
            </w:tcBorders>
            <w:vAlign w:val="center"/>
            <w:hideMark/>
          </w:tcPr>
          <w:p w14:paraId="4D29F51C" w14:textId="77777777" w:rsidR="009D30BF" w:rsidRPr="009D30BF" w:rsidRDefault="009D30BF" w:rsidP="009D30BF">
            <w:pPr>
              <w:spacing w:line="276" w:lineRule="auto"/>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hideMark/>
          </w:tcPr>
          <w:p w14:paraId="5DACFF99"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nil"/>
              <w:left w:val="nil"/>
              <w:bottom w:val="single" w:sz="4" w:space="0" w:color="auto"/>
              <w:right w:val="single" w:sz="4" w:space="0" w:color="auto"/>
            </w:tcBorders>
            <w:shd w:val="clear" w:color="000000" w:fill="F3F3F3"/>
            <w:vAlign w:val="center"/>
            <w:hideMark/>
          </w:tcPr>
          <w:p w14:paraId="50D674E9" w14:textId="77777777" w:rsidR="009D30BF" w:rsidRPr="009D30BF" w:rsidRDefault="009D30BF" w:rsidP="009D30BF">
            <w:pPr>
              <w:spacing w:line="276" w:lineRule="auto"/>
              <w:jc w:val="center"/>
              <w:rPr>
                <w:color w:val="000000"/>
                <w:lang w:val="bg-BG"/>
              </w:rPr>
            </w:pPr>
            <w:r w:rsidRPr="009D30BF">
              <w:rPr>
                <w:color w:val="000000"/>
                <w:lang w:val="bg-BG"/>
              </w:rPr>
              <w:t>768</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4E4FF0CD" w14:textId="77777777" w:rsidR="009D30BF" w:rsidRPr="009D30BF" w:rsidRDefault="009D30BF" w:rsidP="009D30BF">
            <w:pPr>
              <w:spacing w:line="276" w:lineRule="auto"/>
              <w:jc w:val="center"/>
              <w:rPr>
                <w:color w:val="000000"/>
                <w:lang w:val="bg-BG"/>
              </w:rPr>
            </w:pPr>
            <w:r w:rsidRPr="009D30BF">
              <w:rPr>
                <w:color w:val="000000"/>
                <w:lang w:val="bg-BG"/>
              </w:rPr>
              <w:t>3,55</w:t>
            </w:r>
          </w:p>
        </w:tc>
        <w:tc>
          <w:tcPr>
            <w:tcW w:w="696" w:type="dxa"/>
            <w:tcBorders>
              <w:top w:val="nil"/>
              <w:left w:val="nil"/>
              <w:bottom w:val="single" w:sz="4" w:space="0" w:color="auto"/>
              <w:right w:val="single" w:sz="4" w:space="0" w:color="auto"/>
            </w:tcBorders>
            <w:shd w:val="clear" w:color="000000" w:fill="F3F3F3"/>
            <w:vAlign w:val="center"/>
            <w:hideMark/>
          </w:tcPr>
          <w:p w14:paraId="6BD5C05C" w14:textId="77777777" w:rsidR="009D30BF" w:rsidRPr="009D30BF" w:rsidRDefault="009D30BF" w:rsidP="009D30BF">
            <w:pPr>
              <w:spacing w:line="276" w:lineRule="auto"/>
              <w:jc w:val="center"/>
              <w:rPr>
                <w:color w:val="000000"/>
                <w:lang w:val="bg-BG"/>
              </w:rPr>
            </w:pPr>
            <w:r w:rsidRPr="009D30BF">
              <w:rPr>
                <w:color w:val="000000"/>
                <w:lang w:val="bg-BG"/>
              </w:rPr>
              <w:t>637</w:t>
            </w:r>
          </w:p>
        </w:tc>
        <w:tc>
          <w:tcPr>
            <w:tcW w:w="1676" w:type="dxa"/>
            <w:tcBorders>
              <w:top w:val="nil"/>
              <w:left w:val="nil"/>
              <w:bottom w:val="single" w:sz="4" w:space="0" w:color="auto"/>
              <w:right w:val="single" w:sz="4" w:space="0" w:color="auto"/>
            </w:tcBorders>
            <w:shd w:val="clear" w:color="000000" w:fill="F3F3F3"/>
            <w:vAlign w:val="center"/>
            <w:hideMark/>
          </w:tcPr>
          <w:p w14:paraId="02418C1A" w14:textId="77777777" w:rsidR="009D30BF" w:rsidRPr="009D30BF" w:rsidRDefault="009D30BF" w:rsidP="009D30BF">
            <w:pPr>
              <w:spacing w:line="276" w:lineRule="auto"/>
              <w:jc w:val="center"/>
              <w:rPr>
                <w:color w:val="000000"/>
                <w:lang w:val="bg-BG"/>
              </w:rPr>
            </w:pPr>
            <w:r w:rsidRPr="009D30BF">
              <w:rPr>
                <w:color w:val="000000"/>
                <w:lang w:val="bg-BG"/>
              </w:rPr>
              <w:t>2,95</w:t>
            </w:r>
          </w:p>
        </w:tc>
        <w:tc>
          <w:tcPr>
            <w:tcW w:w="1339" w:type="dxa"/>
            <w:tcBorders>
              <w:top w:val="nil"/>
              <w:left w:val="nil"/>
              <w:bottom w:val="single" w:sz="4" w:space="0" w:color="auto"/>
              <w:right w:val="single" w:sz="4" w:space="0" w:color="auto"/>
            </w:tcBorders>
            <w:shd w:val="clear" w:color="000000" w:fill="F3F3F3"/>
          </w:tcPr>
          <w:p w14:paraId="27A86C88" w14:textId="4BBC758D" w:rsidR="009D30BF" w:rsidRPr="00064416" w:rsidRDefault="00064416" w:rsidP="009D30BF">
            <w:pPr>
              <w:spacing w:line="276" w:lineRule="auto"/>
              <w:jc w:val="center"/>
              <w:rPr>
                <w:color w:val="000000"/>
                <w:lang w:val="sr-Cyrl-RS"/>
              </w:rPr>
            </w:pPr>
            <w:r>
              <w:rPr>
                <w:color w:val="000000"/>
                <w:lang w:val="sr-Cyrl-RS"/>
              </w:rPr>
              <w:t>481</w:t>
            </w:r>
          </w:p>
        </w:tc>
        <w:tc>
          <w:tcPr>
            <w:tcW w:w="1676" w:type="dxa"/>
            <w:tcBorders>
              <w:top w:val="nil"/>
              <w:left w:val="nil"/>
              <w:bottom w:val="single" w:sz="4" w:space="0" w:color="auto"/>
              <w:right w:val="single" w:sz="4" w:space="0" w:color="auto"/>
            </w:tcBorders>
            <w:shd w:val="clear" w:color="000000" w:fill="F3F3F3"/>
          </w:tcPr>
          <w:p w14:paraId="035861E6" w14:textId="3C997BE5" w:rsidR="009D30BF" w:rsidRPr="00064416" w:rsidRDefault="00064416" w:rsidP="009D30BF">
            <w:pPr>
              <w:spacing w:line="276" w:lineRule="auto"/>
              <w:jc w:val="center"/>
              <w:rPr>
                <w:color w:val="000000"/>
                <w:lang w:val="sr-Cyrl-RS"/>
              </w:rPr>
            </w:pPr>
            <w:r>
              <w:rPr>
                <w:color w:val="000000"/>
                <w:lang w:val="sr-Cyrl-RS"/>
              </w:rPr>
              <w:t>3,03</w:t>
            </w:r>
          </w:p>
        </w:tc>
      </w:tr>
      <w:tr w:rsidR="009D30BF" w:rsidRPr="009D30BF" w14:paraId="39A1A42B" w14:textId="77777777" w:rsidTr="002C3A05">
        <w:trPr>
          <w:trHeight w:val="260"/>
        </w:trPr>
        <w:tc>
          <w:tcPr>
            <w:tcW w:w="1303" w:type="dxa"/>
            <w:vMerge/>
            <w:tcBorders>
              <w:top w:val="nil"/>
              <w:left w:val="single" w:sz="4" w:space="0" w:color="auto"/>
              <w:bottom w:val="single" w:sz="4" w:space="0" w:color="auto"/>
              <w:right w:val="single" w:sz="4" w:space="0" w:color="auto"/>
            </w:tcBorders>
            <w:vAlign w:val="center"/>
            <w:hideMark/>
          </w:tcPr>
          <w:p w14:paraId="386345CC" w14:textId="77777777" w:rsidR="009D30BF" w:rsidRPr="009D30BF" w:rsidRDefault="009D30BF" w:rsidP="009D30BF">
            <w:pPr>
              <w:spacing w:line="276" w:lineRule="auto"/>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hideMark/>
          </w:tcPr>
          <w:p w14:paraId="53797A8D"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nil"/>
              <w:left w:val="nil"/>
              <w:bottom w:val="single" w:sz="4" w:space="0" w:color="auto"/>
              <w:right w:val="single" w:sz="4" w:space="0" w:color="auto"/>
            </w:tcBorders>
            <w:shd w:val="clear" w:color="000000" w:fill="F3F3F3"/>
            <w:vAlign w:val="center"/>
            <w:hideMark/>
          </w:tcPr>
          <w:p w14:paraId="765F4C16" w14:textId="77777777" w:rsidR="009D30BF" w:rsidRPr="009D30BF" w:rsidRDefault="009D30BF" w:rsidP="009D30BF">
            <w:pPr>
              <w:spacing w:line="276" w:lineRule="auto"/>
              <w:jc w:val="center"/>
              <w:rPr>
                <w:color w:val="000000"/>
                <w:lang w:val="bg-BG"/>
              </w:rPr>
            </w:pPr>
            <w:r w:rsidRPr="009D30BF">
              <w:rPr>
                <w:color w:val="000000"/>
                <w:lang w:val="bg-BG"/>
              </w:rPr>
              <w:t>719</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40F6D22A" w14:textId="77777777" w:rsidR="009D30BF" w:rsidRPr="009D30BF" w:rsidRDefault="009D30BF" w:rsidP="009D30BF">
            <w:pPr>
              <w:spacing w:line="276" w:lineRule="auto"/>
              <w:jc w:val="center"/>
              <w:rPr>
                <w:color w:val="000000"/>
                <w:lang w:val="bg-BG"/>
              </w:rPr>
            </w:pPr>
            <w:r w:rsidRPr="009D30BF">
              <w:rPr>
                <w:color w:val="000000"/>
                <w:lang w:val="bg-BG"/>
              </w:rPr>
              <w:t>3,33</w:t>
            </w:r>
          </w:p>
        </w:tc>
        <w:tc>
          <w:tcPr>
            <w:tcW w:w="696" w:type="dxa"/>
            <w:tcBorders>
              <w:top w:val="nil"/>
              <w:left w:val="nil"/>
              <w:bottom w:val="single" w:sz="4" w:space="0" w:color="auto"/>
              <w:right w:val="single" w:sz="4" w:space="0" w:color="auto"/>
            </w:tcBorders>
            <w:shd w:val="clear" w:color="000000" w:fill="F3F3F3"/>
            <w:vAlign w:val="center"/>
            <w:hideMark/>
          </w:tcPr>
          <w:p w14:paraId="57E97DEE" w14:textId="77777777" w:rsidR="009D30BF" w:rsidRPr="009D30BF" w:rsidRDefault="009D30BF" w:rsidP="009D30BF">
            <w:pPr>
              <w:spacing w:line="276" w:lineRule="auto"/>
              <w:jc w:val="center"/>
              <w:rPr>
                <w:color w:val="000000"/>
                <w:lang w:val="bg-BG"/>
              </w:rPr>
            </w:pPr>
            <w:r w:rsidRPr="009D30BF">
              <w:rPr>
                <w:color w:val="000000"/>
                <w:lang w:val="bg-BG"/>
              </w:rPr>
              <w:t>557</w:t>
            </w:r>
          </w:p>
        </w:tc>
        <w:tc>
          <w:tcPr>
            <w:tcW w:w="1676" w:type="dxa"/>
            <w:tcBorders>
              <w:top w:val="nil"/>
              <w:left w:val="nil"/>
              <w:bottom w:val="single" w:sz="4" w:space="0" w:color="auto"/>
              <w:right w:val="single" w:sz="4" w:space="0" w:color="auto"/>
            </w:tcBorders>
            <w:shd w:val="clear" w:color="000000" w:fill="F3F3F3"/>
            <w:vAlign w:val="center"/>
            <w:hideMark/>
          </w:tcPr>
          <w:p w14:paraId="33910A26" w14:textId="77777777" w:rsidR="009D30BF" w:rsidRPr="009D30BF" w:rsidRDefault="009D30BF" w:rsidP="009D30BF">
            <w:pPr>
              <w:spacing w:line="276" w:lineRule="auto"/>
              <w:jc w:val="center"/>
              <w:rPr>
                <w:color w:val="000000"/>
                <w:lang w:val="bg-BG"/>
              </w:rPr>
            </w:pPr>
            <w:r w:rsidRPr="009D30BF">
              <w:rPr>
                <w:color w:val="000000"/>
                <w:lang w:val="bg-BG"/>
              </w:rPr>
              <w:t>2,58</w:t>
            </w:r>
          </w:p>
        </w:tc>
        <w:tc>
          <w:tcPr>
            <w:tcW w:w="1339" w:type="dxa"/>
            <w:tcBorders>
              <w:top w:val="nil"/>
              <w:left w:val="nil"/>
              <w:bottom w:val="single" w:sz="4" w:space="0" w:color="auto"/>
              <w:right w:val="single" w:sz="4" w:space="0" w:color="auto"/>
            </w:tcBorders>
            <w:shd w:val="clear" w:color="000000" w:fill="F3F3F3"/>
          </w:tcPr>
          <w:p w14:paraId="5E3F22DA" w14:textId="1938EBCE" w:rsidR="009D30BF" w:rsidRPr="00064416" w:rsidRDefault="00064416" w:rsidP="009D30BF">
            <w:pPr>
              <w:spacing w:line="276" w:lineRule="auto"/>
              <w:jc w:val="center"/>
              <w:rPr>
                <w:color w:val="000000"/>
                <w:lang w:val="sr-Cyrl-RS"/>
              </w:rPr>
            </w:pPr>
            <w:r>
              <w:rPr>
                <w:color w:val="000000"/>
                <w:lang w:val="sr-Cyrl-RS"/>
              </w:rPr>
              <w:t>404</w:t>
            </w:r>
          </w:p>
        </w:tc>
        <w:tc>
          <w:tcPr>
            <w:tcW w:w="1676" w:type="dxa"/>
            <w:tcBorders>
              <w:top w:val="nil"/>
              <w:left w:val="nil"/>
              <w:bottom w:val="single" w:sz="4" w:space="0" w:color="auto"/>
              <w:right w:val="single" w:sz="4" w:space="0" w:color="auto"/>
            </w:tcBorders>
            <w:shd w:val="clear" w:color="000000" w:fill="F3F3F3"/>
          </w:tcPr>
          <w:p w14:paraId="3728F73D" w14:textId="27AE1547" w:rsidR="009D30BF" w:rsidRPr="00064416" w:rsidRDefault="00064416" w:rsidP="009D30BF">
            <w:pPr>
              <w:spacing w:line="276" w:lineRule="auto"/>
              <w:jc w:val="center"/>
              <w:rPr>
                <w:color w:val="000000"/>
                <w:lang w:val="sr-Cyrl-RS"/>
              </w:rPr>
            </w:pPr>
            <w:r>
              <w:rPr>
                <w:color w:val="000000"/>
                <w:lang w:val="sr-Cyrl-RS"/>
              </w:rPr>
              <w:t>2,54</w:t>
            </w:r>
          </w:p>
        </w:tc>
      </w:tr>
      <w:tr w:rsidR="009D30BF" w:rsidRPr="009D30BF" w14:paraId="1A3D9D97" w14:textId="77777777" w:rsidTr="002C3A05">
        <w:trPr>
          <w:trHeight w:val="260"/>
        </w:trPr>
        <w:tc>
          <w:tcPr>
            <w:tcW w:w="1303" w:type="dxa"/>
            <w:vMerge w:val="restart"/>
            <w:tcBorders>
              <w:top w:val="nil"/>
              <w:left w:val="single" w:sz="4" w:space="0" w:color="auto"/>
              <w:bottom w:val="single" w:sz="4" w:space="0" w:color="auto"/>
              <w:right w:val="single" w:sz="4" w:space="0" w:color="auto"/>
            </w:tcBorders>
            <w:shd w:val="clear" w:color="000000" w:fill="F3F3F3"/>
            <w:vAlign w:val="center"/>
            <w:hideMark/>
          </w:tcPr>
          <w:p w14:paraId="0923EAA1" w14:textId="77777777" w:rsidR="009D30BF" w:rsidRPr="009D30BF" w:rsidRDefault="009D30BF" w:rsidP="009D30BF">
            <w:pPr>
              <w:spacing w:line="276" w:lineRule="auto"/>
              <w:jc w:val="center"/>
              <w:rPr>
                <w:color w:val="000000"/>
                <w:lang w:val="bg-BG"/>
              </w:rPr>
            </w:pPr>
            <w:r w:rsidRPr="009D30BF">
              <w:rPr>
                <w:color w:val="000000"/>
                <w:lang w:val="bg-BG"/>
              </w:rPr>
              <w:t>20-24</w:t>
            </w:r>
          </w:p>
        </w:tc>
        <w:tc>
          <w:tcPr>
            <w:tcW w:w="1047" w:type="dxa"/>
            <w:tcBorders>
              <w:top w:val="nil"/>
              <w:left w:val="nil"/>
              <w:bottom w:val="single" w:sz="4" w:space="0" w:color="auto"/>
              <w:right w:val="single" w:sz="4" w:space="0" w:color="auto"/>
            </w:tcBorders>
            <w:shd w:val="clear" w:color="000000" w:fill="F3F3F3"/>
            <w:vAlign w:val="center"/>
            <w:hideMark/>
          </w:tcPr>
          <w:p w14:paraId="41ECD045"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nil"/>
              <w:left w:val="nil"/>
              <w:bottom w:val="single" w:sz="4" w:space="0" w:color="auto"/>
              <w:right w:val="single" w:sz="4" w:space="0" w:color="auto"/>
            </w:tcBorders>
            <w:shd w:val="clear" w:color="000000" w:fill="F3F3F3"/>
            <w:vAlign w:val="center"/>
            <w:hideMark/>
          </w:tcPr>
          <w:p w14:paraId="34FEC03B" w14:textId="77777777" w:rsidR="009D30BF" w:rsidRPr="009D30BF" w:rsidRDefault="009D30BF" w:rsidP="009D30BF">
            <w:pPr>
              <w:spacing w:line="276" w:lineRule="auto"/>
              <w:jc w:val="center"/>
              <w:rPr>
                <w:b/>
                <w:color w:val="000000"/>
                <w:lang w:val="bg-BG"/>
              </w:rPr>
            </w:pPr>
            <w:r w:rsidRPr="009D30BF">
              <w:rPr>
                <w:b/>
                <w:color w:val="000000"/>
                <w:lang w:val="bg-BG"/>
              </w:rPr>
              <w:t>1314</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2C21771E" w14:textId="77777777" w:rsidR="009D30BF" w:rsidRPr="009D30BF" w:rsidRDefault="009D30BF" w:rsidP="009D30BF">
            <w:pPr>
              <w:spacing w:line="276" w:lineRule="auto"/>
              <w:jc w:val="center"/>
              <w:rPr>
                <w:b/>
                <w:color w:val="000000"/>
                <w:lang w:val="bg-BG"/>
              </w:rPr>
            </w:pPr>
            <w:r w:rsidRPr="009D30BF">
              <w:rPr>
                <w:b/>
                <w:color w:val="000000"/>
                <w:lang w:val="bg-BG"/>
              </w:rPr>
              <w:t>6,08</w:t>
            </w:r>
          </w:p>
        </w:tc>
        <w:tc>
          <w:tcPr>
            <w:tcW w:w="696" w:type="dxa"/>
            <w:tcBorders>
              <w:top w:val="nil"/>
              <w:left w:val="nil"/>
              <w:bottom w:val="single" w:sz="4" w:space="0" w:color="auto"/>
              <w:right w:val="single" w:sz="4" w:space="0" w:color="auto"/>
            </w:tcBorders>
            <w:shd w:val="clear" w:color="000000" w:fill="F3F3F3"/>
            <w:vAlign w:val="center"/>
            <w:hideMark/>
          </w:tcPr>
          <w:p w14:paraId="1AE39204" w14:textId="77777777" w:rsidR="009D30BF" w:rsidRPr="009D30BF" w:rsidRDefault="009D30BF" w:rsidP="009D30BF">
            <w:pPr>
              <w:spacing w:line="276" w:lineRule="auto"/>
              <w:jc w:val="center"/>
              <w:rPr>
                <w:b/>
                <w:color w:val="000000"/>
                <w:lang w:val="bg-BG"/>
              </w:rPr>
            </w:pPr>
            <w:r w:rsidRPr="009D30BF">
              <w:rPr>
                <w:b/>
                <w:color w:val="000000"/>
                <w:lang w:val="bg-BG"/>
              </w:rPr>
              <w:t>1227</w:t>
            </w:r>
          </w:p>
        </w:tc>
        <w:tc>
          <w:tcPr>
            <w:tcW w:w="1676" w:type="dxa"/>
            <w:tcBorders>
              <w:top w:val="nil"/>
              <w:left w:val="nil"/>
              <w:bottom w:val="single" w:sz="4" w:space="0" w:color="auto"/>
              <w:right w:val="single" w:sz="4" w:space="0" w:color="auto"/>
            </w:tcBorders>
            <w:shd w:val="clear" w:color="000000" w:fill="F3F3F3"/>
            <w:vAlign w:val="center"/>
            <w:hideMark/>
          </w:tcPr>
          <w:p w14:paraId="27656E4F" w14:textId="77777777" w:rsidR="009D30BF" w:rsidRPr="009D30BF" w:rsidRDefault="009D30BF" w:rsidP="009D30BF">
            <w:pPr>
              <w:spacing w:line="276" w:lineRule="auto"/>
              <w:jc w:val="center"/>
              <w:rPr>
                <w:b/>
                <w:color w:val="000000"/>
                <w:lang w:val="bg-BG"/>
              </w:rPr>
            </w:pPr>
            <w:r w:rsidRPr="009D30BF">
              <w:rPr>
                <w:b/>
                <w:color w:val="000000"/>
                <w:lang w:val="bg-BG"/>
              </w:rPr>
              <w:t>5,68</w:t>
            </w:r>
          </w:p>
        </w:tc>
        <w:tc>
          <w:tcPr>
            <w:tcW w:w="1339" w:type="dxa"/>
            <w:tcBorders>
              <w:top w:val="nil"/>
              <w:left w:val="nil"/>
              <w:bottom w:val="single" w:sz="4" w:space="0" w:color="auto"/>
              <w:right w:val="single" w:sz="4" w:space="0" w:color="auto"/>
            </w:tcBorders>
            <w:shd w:val="clear" w:color="000000" w:fill="F3F3F3"/>
          </w:tcPr>
          <w:p w14:paraId="794591C8" w14:textId="7C7FE4F1" w:rsidR="009D30BF" w:rsidRPr="00064416" w:rsidRDefault="00064416" w:rsidP="009D30BF">
            <w:pPr>
              <w:spacing w:line="276" w:lineRule="auto"/>
              <w:jc w:val="center"/>
              <w:rPr>
                <w:b/>
                <w:color w:val="000000"/>
                <w:lang w:val="sr-Cyrl-RS"/>
              </w:rPr>
            </w:pPr>
            <w:r>
              <w:rPr>
                <w:b/>
                <w:color w:val="000000"/>
                <w:lang w:val="sr-Cyrl-RS"/>
              </w:rPr>
              <w:t>872</w:t>
            </w:r>
          </w:p>
        </w:tc>
        <w:tc>
          <w:tcPr>
            <w:tcW w:w="1676" w:type="dxa"/>
            <w:tcBorders>
              <w:top w:val="nil"/>
              <w:left w:val="nil"/>
              <w:bottom w:val="single" w:sz="4" w:space="0" w:color="auto"/>
              <w:right w:val="single" w:sz="4" w:space="0" w:color="auto"/>
            </w:tcBorders>
            <w:shd w:val="clear" w:color="000000" w:fill="F3F3F3"/>
          </w:tcPr>
          <w:p w14:paraId="7CF691A0" w14:textId="35B489ED" w:rsidR="009D30BF" w:rsidRPr="00064416" w:rsidRDefault="00064416" w:rsidP="009D30BF">
            <w:pPr>
              <w:spacing w:line="276" w:lineRule="auto"/>
              <w:jc w:val="center"/>
              <w:rPr>
                <w:b/>
                <w:color w:val="000000"/>
                <w:lang w:val="sr-Cyrl-RS"/>
              </w:rPr>
            </w:pPr>
            <w:r>
              <w:rPr>
                <w:b/>
                <w:color w:val="000000"/>
                <w:lang w:val="sr-Cyrl-RS"/>
              </w:rPr>
              <w:t>5,49</w:t>
            </w:r>
          </w:p>
        </w:tc>
      </w:tr>
      <w:tr w:rsidR="009D30BF" w:rsidRPr="009D30BF" w14:paraId="2EECDC00" w14:textId="77777777" w:rsidTr="002C3A05">
        <w:trPr>
          <w:trHeight w:val="260"/>
        </w:trPr>
        <w:tc>
          <w:tcPr>
            <w:tcW w:w="1303" w:type="dxa"/>
            <w:vMerge/>
            <w:tcBorders>
              <w:top w:val="nil"/>
              <w:left w:val="single" w:sz="4" w:space="0" w:color="auto"/>
              <w:bottom w:val="single" w:sz="4" w:space="0" w:color="auto"/>
              <w:right w:val="single" w:sz="4" w:space="0" w:color="auto"/>
            </w:tcBorders>
            <w:vAlign w:val="center"/>
            <w:hideMark/>
          </w:tcPr>
          <w:p w14:paraId="48D36413" w14:textId="77777777" w:rsidR="009D30BF" w:rsidRPr="009D30BF" w:rsidRDefault="009D30BF" w:rsidP="009D30BF">
            <w:pPr>
              <w:spacing w:line="276" w:lineRule="auto"/>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hideMark/>
          </w:tcPr>
          <w:p w14:paraId="70B30BE9"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nil"/>
              <w:left w:val="nil"/>
              <w:bottom w:val="single" w:sz="4" w:space="0" w:color="auto"/>
              <w:right w:val="single" w:sz="4" w:space="0" w:color="auto"/>
            </w:tcBorders>
            <w:shd w:val="clear" w:color="000000" w:fill="F3F3F3"/>
            <w:vAlign w:val="center"/>
            <w:hideMark/>
          </w:tcPr>
          <w:p w14:paraId="1FDCCFC6" w14:textId="77777777" w:rsidR="009D30BF" w:rsidRPr="009D30BF" w:rsidRDefault="009D30BF" w:rsidP="009D30BF">
            <w:pPr>
              <w:spacing w:line="276" w:lineRule="auto"/>
              <w:jc w:val="center"/>
              <w:rPr>
                <w:color w:val="000000"/>
                <w:lang w:val="bg-BG"/>
              </w:rPr>
            </w:pPr>
            <w:r w:rsidRPr="009D30BF">
              <w:rPr>
                <w:color w:val="000000"/>
                <w:lang w:val="bg-BG"/>
              </w:rPr>
              <w:t>714</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751BA895" w14:textId="77777777" w:rsidR="009D30BF" w:rsidRPr="009D30BF" w:rsidRDefault="009D30BF" w:rsidP="009D30BF">
            <w:pPr>
              <w:spacing w:line="276" w:lineRule="auto"/>
              <w:jc w:val="center"/>
              <w:rPr>
                <w:color w:val="000000"/>
                <w:lang w:val="bg-BG"/>
              </w:rPr>
            </w:pPr>
            <w:r w:rsidRPr="009D30BF">
              <w:rPr>
                <w:color w:val="000000"/>
                <w:lang w:val="bg-BG"/>
              </w:rPr>
              <w:t>3,30</w:t>
            </w:r>
          </w:p>
        </w:tc>
        <w:tc>
          <w:tcPr>
            <w:tcW w:w="696" w:type="dxa"/>
            <w:tcBorders>
              <w:top w:val="nil"/>
              <w:left w:val="nil"/>
              <w:bottom w:val="single" w:sz="4" w:space="0" w:color="auto"/>
              <w:right w:val="single" w:sz="4" w:space="0" w:color="auto"/>
            </w:tcBorders>
            <w:shd w:val="clear" w:color="000000" w:fill="F3F3F3"/>
            <w:vAlign w:val="center"/>
            <w:hideMark/>
          </w:tcPr>
          <w:p w14:paraId="411F4B2C" w14:textId="77777777" w:rsidR="009D30BF" w:rsidRPr="009D30BF" w:rsidRDefault="009D30BF" w:rsidP="009D30BF">
            <w:pPr>
              <w:spacing w:line="276" w:lineRule="auto"/>
              <w:jc w:val="center"/>
              <w:rPr>
                <w:color w:val="000000"/>
                <w:lang w:val="bg-BG"/>
              </w:rPr>
            </w:pPr>
            <w:r w:rsidRPr="009D30BF">
              <w:rPr>
                <w:color w:val="000000"/>
                <w:lang w:val="bg-BG"/>
              </w:rPr>
              <w:t>666</w:t>
            </w:r>
          </w:p>
        </w:tc>
        <w:tc>
          <w:tcPr>
            <w:tcW w:w="1676" w:type="dxa"/>
            <w:tcBorders>
              <w:top w:val="nil"/>
              <w:left w:val="nil"/>
              <w:bottom w:val="single" w:sz="4" w:space="0" w:color="auto"/>
              <w:right w:val="single" w:sz="4" w:space="0" w:color="auto"/>
            </w:tcBorders>
            <w:shd w:val="clear" w:color="000000" w:fill="F3F3F3"/>
            <w:vAlign w:val="center"/>
            <w:hideMark/>
          </w:tcPr>
          <w:p w14:paraId="6893B850" w14:textId="77777777" w:rsidR="009D30BF" w:rsidRPr="009D30BF" w:rsidRDefault="009D30BF" w:rsidP="009D30BF">
            <w:pPr>
              <w:spacing w:line="276" w:lineRule="auto"/>
              <w:jc w:val="center"/>
              <w:rPr>
                <w:color w:val="000000"/>
                <w:lang w:val="bg-BG"/>
              </w:rPr>
            </w:pPr>
            <w:r w:rsidRPr="009D30BF">
              <w:rPr>
                <w:color w:val="000000"/>
                <w:lang w:val="bg-BG"/>
              </w:rPr>
              <w:t>3,08</w:t>
            </w:r>
          </w:p>
        </w:tc>
        <w:tc>
          <w:tcPr>
            <w:tcW w:w="1339" w:type="dxa"/>
            <w:tcBorders>
              <w:top w:val="nil"/>
              <w:left w:val="nil"/>
              <w:bottom w:val="single" w:sz="4" w:space="0" w:color="auto"/>
              <w:right w:val="single" w:sz="4" w:space="0" w:color="auto"/>
            </w:tcBorders>
            <w:shd w:val="clear" w:color="000000" w:fill="F3F3F3"/>
          </w:tcPr>
          <w:p w14:paraId="0612D365" w14:textId="27319C3A" w:rsidR="009D30BF" w:rsidRPr="00064416" w:rsidRDefault="00064416" w:rsidP="009D30BF">
            <w:pPr>
              <w:spacing w:line="276" w:lineRule="auto"/>
              <w:jc w:val="center"/>
              <w:rPr>
                <w:color w:val="000000"/>
                <w:lang w:val="sr-Cyrl-RS"/>
              </w:rPr>
            </w:pPr>
            <w:r>
              <w:rPr>
                <w:color w:val="000000"/>
                <w:lang w:val="sr-Cyrl-RS"/>
              </w:rPr>
              <w:t>472</w:t>
            </w:r>
          </w:p>
        </w:tc>
        <w:tc>
          <w:tcPr>
            <w:tcW w:w="1676" w:type="dxa"/>
            <w:tcBorders>
              <w:top w:val="nil"/>
              <w:left w:val="nil"/>
              <w:bottom w:val="single" w:sz="4" w:space="0" w:color="auto"/>
              <w:right w:val="single" w:sz="4" w:space="0" w:color="auto"/>
            </w:tcBorders>
            <w:shd w:val="clear" w:color="000000" w:fill="F3F3F3"/>
          </w:tcPr>
          <w:p w14:paraId="1B44869C" w14:textId="1EAD05E6" w:rsidR="009D30BF" w:rsidRPr="00064416" w:rsidRDefault="00064416" w:rsidP="009D30BF">
            <w:pPr>
              <w:spacing w:line="276" w:lineRule="auto"/>
              <w:jc w:val="center"/>
              <w:rPr>
                <w:color w:val="000000"/>
                <w:lang w:val="sr-Cyrl-RS"/>
              </w:rPr>
            </w:pPr>
            <w:r>
              <w:rPr>
                <w:color w:val="000000"/>
                <w:lang w:val="sr-Cyrl-RS"/>
              </w:rPr>
              <w:t>2,97</w:t>
            </w:r>
          </w:p>
        </w:tc>
      </w:tr>
      <w:tr w:rsidR="009D30BF" w:rsidRPr="009D30BF" w14:paraId="6858413F" w14:textId="77777777" w:rsidTr="002C3A05">
        <w:trPr>
          <w:trHeight w:val="260"/>
        </w:trPr>
        <w:tc>
          <w:tcPr>
            <w:tcW w:w="1303" w:type="dxa"/>
            <w:vMerge/>
            <w:tcBorders>
              <w:top w:val="nil"/>
              <w:left w:val="single" w:sz="4" w:space="0" w:color="auto"/>
              <w:bottom w:val="single" w:sz="4" w:space="0" w:color="auto"/>
              <w:right w:val="single" w:sz="4" w:space="0" w:color="auto"/>
            </w:tcBorders>
            <w:vAlign w:val="center"/>
            <w:hideMark/>
          </w:tcPr>
          <w:p w14:paraId="4FC0B0DC" w14:textId="77777777" w:rsidR="009D30BF" w:rsidRPr="009D30BF" w:rsidRDefault="009D30BF" w:rsidP="009D30BF">
            <w:pPr>
              <w:spacing w:line="276" w:lineRule="auto"/>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hideMark/>
          </w:tcPr>
          <w:p w14:paraId="2E4DBEFD"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nil"/>
              <w:left w:val="nil"/>
              <w:bottom w:val="single" w:sz="4" w:space="0" w:color="auto"/>
              <w:right w:val="single" w:sz="4" w:space="0" w:color="auto"/>
            </w:tcBorders>
            <w:shd w:val="clear" w:color="000000" w:fill="F3F3F3"/>
            <w:vAlign w:val="center"/>
            <w:hideMark/>
          </w:tcPr>
          <w:p w14:paraId="77A4CC4B" w14:textId="77777777" w:rsidR="009D30BF" w:rsidRPr="009D30BF" w:rsidRDefault="009D30BF" w:rsidP="009D30BF">
            <w:pPr>
              <w:spacing w:line="276" w:lineRule="auto"/>
              <w:jc w:val="center"/>
              <w:rPr>
                <w:color w:val="000000"/>
                <w:lang w:val="bg-BG"/>
              </w:rPr>
            </w:pPr>
            <w:r w:rsidRPr="009D30BF">
              <w:rPr>
                <w:color w:val="000000"/>
                <w:lang w:val="bg-BG"/>
              </w:rPr>
              <w:t>600</w:t>
            </w:r>
          </w:p>
        </w:tc>
        <w:tc>
          <w:tcPr>
            <w:tcW w:w="1796" w:type="dxa"/>
            <w:tcBorders>
              <w:top w:val="single" w:sz="4" w:space="0" w:color="auto"/>
              <w:left w:val="nil"/>
              <w:bottom w:val="single" w:sz="4" w:space="0" w:color="808080" w:themeColor="background1" w:themeShade="80"/>
              <w:right w:val="single" w:sz="4" w:space="0" w:color="auto"/>
            </w:tcBorders>
            <w:shd w:val="clear" w:color="000000" w:fill="F3F3F3"/>
            <w:vAlign w:val="center"/>
            <w:hideMark/>
          </w:tcPr>
          <w:p w14:paraId="083E5807" w14:textId="77777777" w:rsidR="009D30BF" w:rsidRPr="009D30BF" w:rsidRDefault="009D30BF" w:rsidP="009D30BF">
            <w:pPr>
              <w:spacing w:line="276" w:lineRule="auto"/>
              <w:jc w:val="center"/>
              <w:rPr>
                <w:color w:val="000000"/>
                <w:lang w:val="bg-BG"/>
              </w:rPr>
            </w:pPr>
            <w:r w:rsidRPr="009D30BF">
              <w:rPr>
                <w:color w:val="000000"/>
                <w:lang w:val="bg-BG"/>
              </w:rPr>
              <w:t>2,78</w:t>
            </w:r>
          </w:p>
        </w:tc>
        <w:tc>
          <w:tcPr>
            <w:tcW w:w="696" w:type="dxa"/>
            <w:tcBorders>
              <w:top w:val="nil"/>
              <w:left w:val="nil"/>
              <w:bottom w:val="single" w:sz="4" w:space="0" w:color="auto"/>
              <w:right w:val="single" w:sz="4" w:space="0" w:color="auto"/>
            </w:tcBorders>
            <w:shd w:val="clear" w:color="000000" w:fill="F3F3F3"/>
            <w:vAlign w:val="center"/>
            <w:hideMark/>
          </w:tcPr>
          <w:p w14:paraId="5AC3C4E8" w14:textId="77777777" w:rsidR="009D30BF" w:rsidRPr="009D30BF" w:rsidRDefault="009D30BF" w:rsidP="009D30BF">
            <w:pPr>
              <w:spacing w:line="276" w:lineRule="auto"/>
              <w:jc w:val="center"/>
              <w:rPr>
                <w:color w:val="000000"/>
                <w:lang w:val="bg-BG"/>
              </w:rPr>
            </w:pPr>
            <w:r w:rsidRPr="009D30BF">
              <w:rPr>
                <w:color w:val="000000"/>
                <w:lang w:val="bg-BG"/>
              </w:rPr>
              <w:t>561</w:t>
            </w:r>
          </w:p>
        </w:tc>
        <w:tc>
          <w:tcPr>
            <w:tcW w:w="1676" w:type="dxa"/>
            <w:tcBorders>
              <w:top w:val="nil"/>
              <w:left w:val="nil"/>
              <w:bottom w:val="single" w:sz="4" w:space="0" w:color="auto"/>
              <w:right w:val="single" w:sz="4" w:space="0" w:color="auto"/>
            </w:tcBorders>
            <w:shd w:val="clear" w:color="000000" w:fill="F3F3F3"/>
            <w:vAlign w:val="center"/>
            <w:hideMark/>
          </w:tcPr>
          <w:p w14:paraId="2365D33F" w14:textId="77777777" w:rsidR="009D30BF" w:rsidRPr="009D30BF" w:rsidRDefault="009D30BF" w:rsidP="009D30BF">
            <w:pPr>
              <w:spacing w:line="276" w:lineRule="auto"/>
              <w:jc w:val="center"/>
              <w:rPr>
                <w:color w:val="000000"/>
                <w:lang w:val="bg-BG"/>
              </w:rPr>
            </w:pPr>
            <w:r w:rsidRPr="009D30BF">
              <w:rPr>
                <w:color w:val="000000"/>
                <w:lang w:val="bg-BG"/>
              </w:rPr>
              <w:t>2,60</w:t>
            </w:r>
          </w:p>
        </w:tc>
        <w:tc>
          <w:tcPr>
            <w:tcW w:w="1339" w:type="dxa"/>
            <w:tcBorders>
              <w:top w:val="nil"/>
              <w:left w:val="nil"/>
              <w:bottom w:val="single" w:sz="4" w:space="0" w:color="auto"/>
              <w:right w:val="single" w:sz="4" w:space="0" w:color="auto"/>
            </w:tcBorders>
            <w:shd w:val="clear" w:color="000000" w:fill="F3F3F3"/>
          </w:tcPr>
          <w:p w14:paraId="1465DEFF" w14:textId="05155662" w:rsidR="009D30BF" w:rsidRPr="00064416" w:rsidRDefault="00064416" w:rsidP="009D30BF">
            <w:pPr>
              <w:spacing w:line="276" w:lineRule="auto"/>
              <w:jc w:val="center"/>
              <w:rPr>
                <w:color w:val="000000"/>
                <w:lang w:val="sr-Cyrl-RS"/>
              </w:rPr>
            </w:pPr>
            <w:r>
              <w:rPr>
                <w:color w:val="000000"/>
                <w:lang w:val="sr-Cyrl-RS"/>
              </w:rPr>
              <w:t>400</w:t>
            </w:r>
          </w:p>
        </w:tc>
        <w:tc>
          <w:tcPr>
            <w:tcW w:w="1676" w:type="dxa"/>
            <w:tcBorders>
              <w:top w:val="nil"/>
              <w:left w:val="nil"/>
              <w:bottom w:val="single" w:sz="4" w:space="0" w:color="auto"/>
              <w:right w:val="single" w:sz="4" w:space="0" w:color="auto"/>
            </w:tcBorders>
            <w:shd w:val="clear" w:color="000000" w:fill="F3F3F3"/>
          </w:tcPr>
          <w:p w14:paraId="23289E93" w14:textId="1ED7AB48" w:rsidR="009D30BF" w:rsidRPr="00E32EB1" w:rsidRDefault="00E32EB1" w:rsidP="009D30BF">
            <w:pPr>
              <w:spacing w:line="276" w:lineRule="auto"/>
              <w:jc w:val="center"/>
              <w:rPr>
                <w:color w:val="000000"/>
                <w:lang w:val="sr-Cyrl-RS"/>
              </w:rPr>
            </w:pPr>
            <w:r>
              <w:rPr>
                <w:color w:val="000000"/>
                <w:lang w:val="sr-Cyrl-RS"/>
              </w:rPr>
              <w:t>2,52</w:t>
            </w:r>
          </w:p>
        </w:tc>
      </w:tr>
      <w:tr w:rsidR="009D30BF" w:rsidRPr="009D30BF" w14:paraId="29A0DF49" w14:textId="77777777" w:rsidTr="002C3A05">
        <w:trPr>
          <w:trHeight w:val="260"/>
        </w:trPr>
        <w:tc>
          <w:tcPr>
            <w:tcW w:w="1303" w:type="dxa"/>
            <w:vMerge w:val="restart"/>
            <w:tcBorders>
              <w:top w:val="nil"/>
              <w:left w:val="single" w:sz="4" w:space="0" w:color="auto"/>
              <w:bottom w:val="single" w:sz="4" w:space="0" w:color="auto"/>
              <w:right w:val="single" w:sz="4" w:space="0" w:color="auto"/>
            </w:tcBorders>
            <w:shd w:val="clear" w:color="000000" w:fill="F3F3F3"/>
            <w:vAlign w:val="center"/>
            <w:hideMark/>
          </w:tcPr>
          <w:p w14:paraId="1CCBF18B" w14:textId="77777777" w:rsidR="009D30BF" w:rsidRPr="009D30BF" w:rsidRDefault="009D30BF" w:rsidP="009D30BF">
            <w:pPr>
              <w:spacing w:line="276" w:lineRule="auto"/>
              <w:jc w:val="center"/>
              <w:rPr>
                <w:color w:val="000000"/>
                <w:lang w:val="bg-BG"/>
              </w:rPr>
            </w:pPr>
            <w:r w:rsidRPr="009D30BF">
              <w:rPr>
                <w:color w:val="000000"/>
                <w:lang w:val="bg-BG"/>
              </w:rPr>
              <w:t>25-29</w:t>
            </w:r>
          </w:p>
        </w:tc>
        <w:tc>
          <w:tcPr>
            <w:tcW w:w="1047" w:type="dxa"/>
            <w:tcBorders>
              <w:top w:val="nil"/>
              <w:left w:val="nil"/>
              <w:bottom w:val="single" w:sz="4" w:space="0" w:color="auto"/>
              <w:right w:val="single" w:sz="4" w:space="0" w:color="auto"/>
            </w:tcBorders>
            <w:shd w:val="clear" w:color="000000" w:fill="F3F3F3"/>
            <w:vAlign w:val="center"/>
            <w:hideMark/>
          </w:tcPr>
          <w:p w14:paraId="56FE2B4D"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nil"/>
              <w:left w:val="nil"/>
              <w:bottom w:val="single" w:sz="4" w:space="0" w:color="auto"/>
              <w:right w:val="single" w:sz="4" w:space="0" w:color="808080" w:themeColor="background1" w:themeShade="80"/>
            </w:tcBorders>
            <w:shd w:val="clear" w:color="000000" w:fill="F3F3F3"/>
            <w:vAlign w:val="center"/>
            <w:hideMark/>
          </w:tcPr>
          <w:p w14:paraId="6FCFFF96" w14:textId="77777777" w:rsidR="009D30BF" w:rsidRPr="009D30BF" w:rsidRDefault="009D30BF" w:rsidP="009D30BF">
            <w:pPr>
              <w:spacing w:line="276" w:lineRule="auto"/>
              <w:jc w:val="center"/>
              <w:rPr>
                <w:b/>
                <w:color w:val="000000"/>
                <w:lang w:val="bg-BG"/>
              </w:rPr>
            </w:pPr>
            <w:r w:rsidRPr="009D30BF">
              <w:rPr>
                <w:b/>
                <w:color w:val="000000"/>
                <w:lang w:val="bg-BG"/>
              </w:rPr>
              <w:t>1347</w:t>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3F3F3"/>
            <w:vAlign w:val="center"/>
            <w:hideMark/>
          </w:tcPr>
          <w:p w14:paraId="198D1CCC" w14:textId="77777777" w:rsidR="009D30BF" w:rsidRPr="009D30BF" w:rsidRDefault="009D30BF" w:rsidP="009D30BF">
            <w:pPr>
              <w:spacing w:line="276" w:lineRule="auto"/>
              <w:jc w:val="center"/>
              <w:rPr>
                <w:b/>
                <w:color w:val="000000"/>
                <w:lang w:val="bg-BG"/>
              </w:rPr>
            </w:pPr>
            <w:r w:rsidRPr="009D30BF">
              <w:rPr>
                <w:b/>
                <w:color w:val="000000"/>
                <w:lang w:val="bg-BG"/>
              </w:rPr>
              <w:t>6,23</w:t>
            </w:r>
          </w:p>
        </w:tc>
        <w:tc>
          <w:tcPr>
            <w:tcW w:w="696" w:type="dxa"/>
            <w:tcBorders>
              <w:top w:val="nil"/>
              <w:left w:val="single" w:sz="4" w:space="0" w:color="808080" w:themeColor="background1" w:themeShade="80"/>
              <w:bottom w:val="single" w:sz="4" w:space="0" w:color="auto"/>
              <w:right w:val="single" w:sz="4" w:space="0" w:color="auto"/>
            </w:tcBorders>
            <w:shd w:val="clear" w:color="000000" w:fill="F3F3F3"/>
            <w:vAlign w:val="center"/>
            <w:hideMark/>
          </w:tcPr>
          <w:p w14:paraId="559688F6" w14:textId="77777777" w:rsidR="009D30BF" w:rsidRPr="009D30BF" w:rsidRDefault="009D30BF" w:rsidP="009D30BF">
            <w:pPr>
              <w:spacing w:line="276" w:lineRule="auto"/>
              <w:jc w:val="center"/>
              <w:rPr>
                <w:b/>
                <w:color w:val="000000"/>
                <w:lang w:val="bg-BG"/>
              </w:rPr>
            </w:pPr>
            <w:r w:rsidRPr="009D30BF">
              <w:rPr>
                <w:b/>
                <w:color w:val="000000"/>
                <w:lang w:val="bg-BG"/>
              </w:rPr>
              <w:t>1105</w:t>
            </w:r>
          </w:p>
        </w:tc>
        <w:tc>
          <w:tcPr>
            <w:tcW w:w="1676" w:type="dxa"/>
            <w:tcBorders>
              <w:top w:val="nil"/>
              <w:left w:val="nil"/>
              <w:bottom w:val="single" w:sz="4" w:space="0" w:color="auto"/>
              <w:right w:val="single" w:sz="4" w:space="0" w:color="auto"/>
            </w:tcBorders>
            <w:shd w:val="clear" w:color="000000" w:fill="F3F3F3"/>
            <w:vAlign w:val="center"/>
            <w:hideMark/>
          </w:tcPr>
          <w:p w14:paraId="0B1130D1" w14:textId="77777777" w:rsidR="009D30BF" w:rsidRPr="009D30BF" w:rsidRDefault="009D30BF" w:rsidP="009D30BF">
            <w:pPr>
              <w:spacing w:line="276" w:lineRule="auto"/>
              <w:jc w:val="center"/>
              <w:rPr>
                <w:b/>
                <w:color w:val="000000"/>
                <w:lang w:val="bg-BG"/>
              </w:rPr>
            </w:pPr>
            <w:r w:rsidRPr="009D30BF">
              <w:rPr>
                <w:b/>
                <w:color w:val="000000"/>
                <w:lang w:val="bg-BG"/>
              </w:rPr>
              <w:t>5,12</w:t>
            </w:r>
          </w:p>
        </w:tc>
        <w:tc>
          <w:tcPr>
            <w:tcW w:w="1339" w:type="dxa"/>
            <w:tcBorders>
              <w:top w:val="nil"/>
              <w:left w:val="nil"/>
              <w:bottom w:val="single" w:sz="4" w:space="0" w:color="auto"/>
              <w:right w:val="single" w:sz="4" w:space="0" w:color="auto"/>
            </w:tcBorders>
            <w:shd w:val="clear" w:color="000000" w:fill="F3F3F3"/>
          </w:tcPr>
          <w:p w14:paraId="2D8A8789" w14:textId="45FAA336" w:rsidR="009D30BF" w:rsidRPr="00E32EB1" w:rsidRDefault="00E32EB1" w:rsidP="009D30BF">
            <w:pPr>
              <w:spacing w:line="276" w:lineRule="auto"/>
              <w:jc w:val="center"/>
              <w:rPr>
                <w:b/>
                <w:color w:val="000000"/>
                <w:lang w:val="sr-Cyrl-RS"/>
              </w:rPr>
            </w:pPr>
            <w:r>
              <w:rPr>
                <w:b/>
                <w:color w:val="000000"/>
                <w:lang w:val="sr-Cyrl-RS"/>
              </w:rPr>
              <w:t>906</w:t>
            </w:r>
          </w:p>
        </w:tc>
        <w:tc>
          <w:tcPr>
            <w:tcW w:w="1676" w:type="dxa"/>
            <w:tcBorders>
              <w:top w:val="nil"/>
              <w:left w:val="nil"/>
              <w:bottom w:val="single" w:sz="4" w:space="0" w:color="auto"/>
              <w:right w:val="single" w:sz="4" w:space="0" w:color="auto"/>
            </w:tcBorders>
            <w:shd w:val="clear" w:color="000000" w:fill="F3F3F3"/>
          </w:tcPr>
          <w:p w14:paraId="367E62CB" w14:textId="51FB60FB" w:rsidR="009D30BF" w:rsidRPr="00E32EB1" w:rsidRDefault="00E32EB1" w:rsidP="009D30BF">
            <w:pPr>
              <w:spacing w:line="276" w:lineRule="auto"/>
              <w:jc w:val="center"/>
              <w:rPr>
                <w:b/>
                <w:color w:val="000000"/>
                <w:lang w:val="sr-Cyrl-RS"/>
              </w:rPr>
            </w:pPr>
            <w:r>
              <w:rPr>
                <w:b/>
                <w:color w:val="000000"/>
                <w:lang w:val="sr-Cyrl-RS"/>
              </w:rPr>
              <w:t>5,71</w:t>
            </w:r>
          </w:p>
        </w:tc>
      </w:tr>
      <w:tr w:rsidR="009D30BF" w:rsidRPr="009D30BF" w14:paraId="1735C8E9" w14:textId="77777777" w:rsidTr="002C3A05">
        <w:trPr>
          <w:trHeight w:val="284"/>
        </w:trPr>
        <w:tc>
          <w:tcPr>
            <w:tcW w:w="1303" w:type="dxa"/>
            <w:vMerge/>
            <w:tcBorders>
              <w:top w:val="nil"/>
              <w:left w:val="single" w:sz="4" w:space="0" w:color="auto"/>
              <w:bottom w:val="single" w:sz="4" w:space="0" w:color="auto"/>
              <w:right w:val="single" w:sz="4" w:space="0" w:color="auto"/>
            </w:tcBorders>
            <w:vAlign w:val="center"/>
            <w:hideMark/>
          </w:tcPr>
          <w:p w14:paraId="1BA2CFAF" w14:textId="77777777" w:rsidR="009D30BF" w:rsidRPr="009D30BF" w:rsidRDefault="009D30BF" w:rsidP="009D30BF">
            <w:pPr>
              <w:spacing w:line="276" w:lineRule="auto"/>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hideMark/>
          </w:tcPr>
          <w:p w14:paraId="50063015"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nil"/>
              <w:left w:val="nil"/>
              <w:bottom w:val="single" w:sz="4" w:space="0" w:color="auto"/>
              <w:right w:val="single" w:sz="4" w:space="0" w:color="auto"/>
            </w:tcBorders>
            <w:shd w:val="clear" w:color="000000" w:fill="F3F3F3"/>
            <w:vAlign w:val="center"/>
            <w:hideMark/>
          </w:tcPr>
          <w:p w14:paraId="186F88B9" w14:textId="77777777" w:rsidR="009D30BF" w:rsidRPr="009D30BF" w:rsidRDefault="009D30BF" w:rsidP="009D30BF">
            <w:pPr>
              <w:spacing w:line="276" w:lineRule="auto"/>
              <w:jc w:val="center"/>
              <w:rPr>
                <w:color w:val="000000"/>
                <w:lang w:val="bg-BG"/>
              </w:rPr>
            </w:pPr>
            <w:r w:rsidRPr="009D30BF">
              <w:rPr>
                <w:color w:val="000000"/>
                <w:lang w:val="bg-BG"/>
              </w:rPr>
              <w:t>722</w:t>
            </w:r>
          </w:p>
        </w:tc>
        <w:tc>
          <w:tcPr>
            <w:tcW w:w="1796" w:type="dxa"/>
            <w:tcBorders>
              <w:top w:val="single" w:sz="4" w:space="0" w:color="808080" w:themeColor="background1" w:themeShade="80"/>
              <w:left w:val="nil"/>
              <w:bottom w:val="single" w:sz="4" w:space="0" w:color="auto"/>
              <w:right w:val="single" w:sz="4" w:space="0" w:color="auto"/>
            </w:tcBorders>
            <w:shd w:val="clear" w:color="000000" w:fill="F3F3F3"/>
            <w:vAlign w:val="center"/>
            <w:hideMark/>
          </w:tcPr>
          <w:p w14:paraId="09DCD4B0" w14:textId="77777777" w:rsidR="009D30BF" w:rsidRPr="009D30BF" w:rsidRDefault="009D30BF" w:rsidP="009D30BF">
            <w:pPr>
              <w:spacing w:line="276" w:lineRule="auto"/>
              <w:jc w:val="center"/>
              <w:rPr>
                <w:color w:val="000000"/>
                <w:lang w:val="bg-BG"/>
              </w:rPr>
            </w:pPr>
            <w:r w:rsidRPr="009D30BF">
              <w:rPr>
                <w:color w:val="000000"/>
                <w:lang w:val="bg-BG"/>
              </w:rPr>
              <w:t>3,34</w:t>
            </w:r>
          </w:p>
        </w:tc>
        <w:tc>
          <w:tcPr>
            <w:tcW w:w="696" w:type="dxa"/>
            <w:tcBorders>
              <w:top w:val="nil"/>
              <w:left w:val="nil"/>
              <w:bottom w:val="single" w:sz="4" w:space="0" w:color="auto"/>
              <w:right w:val="single" w:sz="4" w:space="0" w:color="auto"/>
            </w:tcBorders>
            <w:shd w:val="clear" w:color="000000" w:fill="F3F3F3"/>
            <w:vAlign w:val="center"/>
            <w:hideMark/>
          </w:tcPr>
          <w:p w14:paraId="77D80F3E" w14:textId="77777777" w:rsidR="009D30BF" w:rsidRPr="009D30BF" w:rsidRDefault="009D30BF" w:rsidP="009D30BF">
            <w:pPr>
              <w:spacing w:line="276" w:lineRule="auto"/>
              <w:jc w:val="center"/>
              <w:rPr>
                <w:color w:val="000000"/>
                <w:lang w:val="bg-BG"/>
              </w:rPr>
            </w:pPr>
            <w:r w:rsidRPr="009D30BF">
              <w:rPr>
                <w:color w:val="000000"/>
                <w:lang w:val="bg-BG"/>
              </w:rPr>
              <w:t>618</w:t>
            </w:r>
          </w:p>
        </w:tc>
        <w:tc>
          <w:tcPr>
            <w:tcW w:w="1676" w:type="dxa"/>
            <w:tcBorders>
              <w:top w:val="nil"/>
              <w:left w:val="nil"/>
              <w:bottom w:val="single" w:sz="4" w:space="0" w:color="auto"/>
              <w:right w:val="single" w:sz="4" w:space="0" w:color="auto"/>
            </w:tcBorders>
            <w:shd w:val="clear" w:color="000000" w:fill="F3F3F3"/>
            <w:vAlign w:val="center"/>
            <w:hideMark/>
          </w:tcPr>
          <w:p w14:paraId="36CDBD47" w14:textId="77777777" w:rsidR="009D30BF" w:rsidRPr="009D30BF" w:rsidRDefault="009D30BF" w:rsidP="009D30BF">
            <w:pPr>
              <w:spacing w:line="276" w:lineRule="auto"/>
              <w:jc w:val="center"/>
              <w:rPr>
                <w:color w:val="000000"/>
                <w:lang w:val="bg-BG"/>
              </w:rPr>
            </w:pPr>
            <w:r w:rsidRPr="009D30BF">
              <w:rPr>
                <w:color w:val="000000"/>
                <w:lang w:val="bg-BG"/>
              </w:rPr>
              <w:t>2,86</w:t>
            </w:r>
          </w:p>
        </w:tc>
        <w:tc>
          <w:tcPr>
            <w:tcW w:w="1339" w:type="dxa"/>
            <w:tcBorders>
              <w:top w:val="nil"/>
              <w:left w:val="nil"/>
              <w:bottom w:val="single" w:sz="4" w:space="0" w:color="auto"/>
              <w:right w:val="single" w:sz="4" w:space="0" w:color="auto"/>
            </w:tcBorders>
            <w:shd w:val="clear" w:color="000000" w:fill="F3F3F3"/>
          </w:tcPr>
          <w:p w14:paraId="0DE31B19" w14:textId="41203298" w:rsidR="009D30BF" w:rsidRPr="00E32EB1" w:rsidRDefault="00E32EB1" w:rsidP="009D30BF">
            <w:pPr>
              <w:spacing w:line="276" w:lineRule="auto"/>
              <w:jc w:val="center"/>
              <w:rPr>
                <w:color w:val="000000"/>
                <w:lang w:val="sr-Cyrl-RS"/>
              </w:rPr>
            </w:pPr>
            <w:r>
              <w:rPr>
                <w:color w:val="000000"/>
                <w:lang w:val="sr-Cyrl-RS"/>
              </w:rPr>
              <w:t>490</w:t>
            </w:r>
          </w:p>
        </w:tc>
        <w:tc>
          <w:tcPr>
            <w:tcW w:w="1676" w:type="dxa"/>
            <w:tcBorders>
              <w:top w:val="nil"/>
              <w:left w:val="nil"/>
              <w:bottom w:val="single" w:sz="4" w:space="0" w:color="auto"/>
              <w:right w:val="single" w:sz="4" w:space="0" w:color="auto"/>
            </w:tcBorders>
            <w:shd w:val="clear" w:color="000000" w:fill="F3F3F3"/>
          </w:tcPr>
          <w:p w14:paraId="5C933A70" w14:textId="1B8B3F94" w:rsidR="009D30BF" w:rsidRPr="00E32EB1" w:rsidRDefault="00E32EB1" w:rsidP="009D30BF">
            <w:pPr>
              <w:spacing w:line="276" w:lineRule="auto"/>
              <w:jc w:val="center"/>
              <w:rPr>
                <w:color w:val="000000"/>
                <w:lang w:val="sr-Cyrl-RS"/>
              </w:rPr>
            </w:pPr>
            <w:r>
              <w:rPr>
                <w:color w:val="000000"/>
                <w:lang w:val="sr-Cyrl-RS"/>
              </w:rPr>
              <w:t>3,08</w:t>
            </w:r>
          </w:p>
        </w:tc>
      </w:tr>
      <w:tr w:rsidR="009D30BF" w:rsidRPr="009D30BF" w14:paraId="361DE3FB" w14:textId="77777777" w:rsidTr="002C3A05">
        <w:trPr>
          <w:trHeight w:val="260"/>
        </w:trPr>
        <w:tc>
          <w:tcPr>
            <w:tcW w:w="1303" w:type="dxa"/>
            <w:vMerge/>
            <w:tcBorders>
              <w:top w:val="nil"/>
              <w:left w:val="single" w:sz="4" w:space="0" w:color="auto"/>
              <w:bottom w:val="single" w:sz="4" w:space="0" w:color="auto"/>
              <w:right w:val="single" w:sz="4" w:space="0" w:color="auto"/>
            </w:tcBorders>
            <w:vAlign w:val="center"/>
            <w:hideMark/>
          </w:tcPr>
          <w:p w14:paraId="05694D8B" w14:textId="77777777" w:rsidR="009D30BF" w:rsidRPr="009D30BF" w:rsidRDefault="009D30BF" w:rsidP="009D30BF">
            <w:pPr>
              <w:spacing w:line="276" w:lineRule="auto"/>
              <w:rPr>
                <w:color w:val="000000"/>
                <w:lang w:val="bg-BG"/>
              </w:rPr>
            </w:pPr>
          </w:p>
        </w:tc>
        <w:tc>
          <w:tcPr>
            <w:tcW w:w="1047" w:type="dxa"/>
            <w:tcBorders>
              <w:top w:val="nil"/>
              <w:left w:val="nil"/>
              <w:bottom w:val="single" w:sz="4" w:space="0" w:color="auto"/>
              <w:right w:val="single" w:sz="4" w:space="0" w:color="auto"/>
            </w:tcBorders>
            <w:shd w:val="clear" w:color="000000" w:fill="F3F3F3"/>
            <w:vAlign w:val="center"/>
            <w:hideMark/>
          </w:tcPr>
          <w:p w14:paraId="33D07822"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nil"/>
              <w:left w:val="nil"/>
              <w:bottom w:val="single" w:sz="4" w:space="0" w:color="auto"/>
              <w:right w:val="single" w:sz="4" w:space="0" w:color="auto"/>
            </w:tcBorders>
            <w:shd w:val="clear" w:color="000000" w:fill="F3F3F3"/>
            <w:vAlign w:val="center"/>
            <w:hideMark/>
          </w:tcPr>
          <w:p w14:paraId="5F9D7163" w14:textId="77777777" w:rsidR="009D30BF" w:rsidRPr="009D30BF" w:rsidRDefault="009D30BF" w:rsidP="009D30BF">
            <w:pPr>
              <w:spacing w:line="276" w:lineRule="auto"/>
              <w:jc w:val="center"/>
              <w:rPr>
                <w:color w:val="000000"/>
                <w:lang w:val="bg-BG"/>
              </w:rPr>
            </w:pPr>
            <w:r w:rsidRPr="009D30BF">
              <w:rPr>
                <w:color w:val="000000"/>
                <w:lang w:val="bg-BG"/>
              </w:rPr>
              <w:t>625</w:t>
            </w:r>
          </w:p>
        </w:tc>
        <w:tc>
          <w:tcPr>
            <w:tcW w:w="1796" w:type="dxa"/>
            <w:tcBorders>
              <w:top w:val="single" w:sz="4" w:space="0" w:color="auto"/>
              <w:left w:val="nil"/>
              <w:bottom w:val="single" w:sz="4" w:space="0" w:color="auto"/>
              <w:right w:val="single" w:sz="4" w:space="0" w:color="auto"/>
            </w:tcBorders>
            <w:shd w:val="clear" w:color="000000" w:fill="F3F3F3"/>
            <w:vAlign w:val="center"/>
            <w:hideMark/>
          </w:tcPr>
          <w:p w14:paraId="3613D648" w14:textId="77777777" w:rsidR="009D30BF" w:rsidRPr="009D30BF" w:rsidRDefault="009D30BF" w:rsidP="009D30BF">
            <w:pPr>
              <w:spacing w:line="276" w:lineRule="auto"/>
              <w:jc w:val="center"/>
              <w:rPr>
                <w:color w:val="000000"/>
                <w:lang w:val="bg-BG"/>
              </w:rPr>
            </w:pPr>
            <w:r w:rsidRPr="009D30BF">
              <w:rPr>
                <w:color w:val="000000"/>
                <w:lang w:val="bg-BG"/>
              </w:rPr>
              <w:t>2,89</w:t>
            </w:r>
          </w:p>
        </w:tc>
        <w:tc>
          <w:tcPr>
            <w:tcW w:w="696" w:type="dxa"/>
            <w:tcBorders>
              <w:top w:val="nil"/>
              <w:left w:val="nil"/>
              <w:bottom w:val="single" w:sz="4" w:space="0" w:color="auto"/>
              <w:right w:val="single" w:sz="4" w:space="0" w:color="auto"/>
            </w:tcBorders>
            <w:shd w:val="clear" w:color="000000" w:fill="F3F3F3"/>
            <w:vAlign w:val="center"/>
            <w:hideMark/>
          </w:tcPr>
          <w:p w14:paraId="3210508A" w14:textId="77777777" w:rsidR="009D30BF" w:rsidRPr="009D30BF" w:rsidRDefault="009D30BF" w:rsidP="009D30BF">
            <w:pPr>
              <w:spacing w:line="276" w:lineRule="auto"/>
              <w:jc w:val="center"/>
              <w:rPr>
                <w:color w:val="000000"/>
                <w:lang w:val="bg-BG"/>
              </w:rPr>
            </w:pPr>
            <w:r w:rsidRPr="009D30BF">
              <w:rPr>
                <w:color w:val="000000"/>
                <w:lang w:val="bg-BG"/>
              </w:rPr>
              <w:t>487</w:t>
            </w:r>
          </w:p>
        </w:tc>
        <w:tc>
          <w:tcPr>
            <w:tcW w:w="1676" w:type="dxa"/>
            <w:tcBorders>
              <w:top w:val="nil"/>
              <w:left w:val="nil"/>
              <w:bottom w:val="single" w:sz="4" w:space="0" w:color="auto"/>
              <w:right w:val="single" w:sz="4" w:space="0" w:color="auto"/>
            </w:tcBorders>
            <w:shd w:val="clear" w:color="000000" w:fill="F3F3F3"/>
            <w:vAlign w:val="center"/>
            <w:hideMark/>
          </w:tcPr>
          <w:p w14:paraId="36EE8371" w14:textId="77777777" w:rsidR="009D30BF" w:rsidRPr="009D30BF" w:rsidRDefault="009D30BF" w:rsidP="009D30BF">
            <w:pPr>
              <w:spacing w:line="276" w:lineRule="auto"/>
              <w:jc w:val="center"/>
              <w:rPr>
                <w:color w:val="000000"/>
                <w:lang w:val="bg-BG"/>
              </w:rPr>
            </w:pPr>
            <w:r w:rsidRPr="009D30BF">
              <w:rPr>
                <w:color w:val="000000"/>
                <w:lang w:val="bg-BG"/>
              </w:rPr>
              <w:t>2,25</w:t>
            </w:r>
          </w:p>
        </w:tc>
        <w:tc>
          <w:tcPr>
            <w:tcW w:w="1339" w:type="dxa"/>
            <w:tcBorders>
              <w:top w:val="nil"/>
              <w:left w:val="nil"/>
              <w:bottom w:val="single" w:sz="4" w:space="0" w:color="auto"/>
              <w:right w:val="single" w:sz="4" w:space="0" w:color="auto"/>
            </w:tcBorders>
            <w:shd w:val="clear" w:color="000000" w:fill="F3F3F3"/>
          </w:tcPr>
          <w:p w14:paraId="77356090" w14:textId="0C5FD59D" w:rsidR="009D30BF" w:rsidRPr="00E32EB1" w:rsidRDefault="00E32EB1" w:rsidP="009D30BF">
            <w:pPr>
              <w:spacing w:line="276" w:lineRule="auto"/>
              <w:jc w:val="center"/>
              <w:rPr>
                <w:color w:val="000000"/>
                <w:lang w:val="sr-Cyrl-RS"/>
              </w:rPr>
            </w:pPr>
            <w:r>
              <w:rPr>
                <w:color w:val="000000"/>
                <w:lang w:val="sr-Cyrl-RS"/>
              </w:rPr>
              <w:t>416</w:t>
            </w:r>
          </w:p>
        </w:tc>
        <w:tc>
          <w:tcPr>
            <w:tcW w:w="1676" w:type="dxa"/>
            <w:tcBorders>
              <w:top w:val="nil"/>
              <w:left w:val="nil"/>
              <w:bottom w:val="single" w:sz="4" w:space="0" w:color="auto"/>
              <w:right w:val="single" w:sz="4" w:space="0" w:color="auto"/>
            </w:tcBorders>
            <w:shd w:val="clear" w:color="000000" w:fill="F3F3F3"/>
          </w:tcPr>
          <w:p w14:paraId="55C65E56" w14:textId="35958F54" w:rsidR="009D30BF" w:rsidRPr="00E32EB1" w:rsidRDefault="00E32EB1" w:rsidP="009D30BF">
            <w:pPr>
              <w:spacing w:line="276" w:lineRule="auto"/>
              <w:jc w:val="center"/>
              <w:rPr>
                <w:color w:val="000000"/>
                <w:lang w:val="sr-Cyrl-RS"/>
              </w:rPr>
            </w:pPr>
            <w:r>
              <w:rPr>
                <w:color w:val="000000"/>
                <w:lang w:val="sr-Cyrl-RS"/>
              </w:rPr>
              <w:t>2,62</w:t>
            </w:r>
          </w:p>
        </w:tc>
      </w:tr>
      <w:tr w:rsidR="009D30BF" w:rsidRPr="009D30BF" w14:paraId="4F138B90" w14:textId="77777777" w:rsidTr="002C3A05">
        <w:trPr>
          <w:trHeight w:val="210"/>
        </w:trPr>
        <w:tc>
          <w:tcPr>
            <w:tcW w:w="1303"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33BFECC0" w14:textId="77777777" w:rsidR="009D30BF" w:rsidRPr="009D30BF" w:rsidRDefault="009D30BF" w:rsidP="009D30BF">
            <w:pPr>
              <w:spacing w:line="276" w:lineRule="auto"/>
              <w:jc w:val="center"/>
              <w:rPr>
                <w:color w:val="000000"/>
              </w:rPr>
            </w:pPr>
          </w:p>
          <w:p w14:paraId="64EA500C" w14:textId="77777777" w:rsidR="009D30BF" w:rsidRPr="009D30BF" w:rsidRDefault="009D30BF" w:rsidP="009D30BF">
            <w:pPr>
              <w:spacing w:line="276" w:lineRule="auto"/>
              <w:jc w:val="center"/>
              <w:rPr>
                <w:color w:val="000000"/>
                <w:lang w:val="sr-Cyrl-RS"/>
              </w:rPr>
            </w:pPr>
            <w:r w:rsidRPr="009D30BF">
              <w:rPr>
                <w:color w:val="000000"/>
              </w:rPr>
              <w:t>30</w:t>
            </w:r>
            <w:r w:rsidRPr="009D30BF">
              <w:rPr>
                <w:color w:val="000000"/>
                <w:lang w:val="sr-Cyrl-RS"/>
              </w:rPr>
              <w:t>-34</w:t>
            </w:r>
          </w:p>
          <w:p w14:paraId="0C0DD572" w14:textId="77777777" w:rsidR="009D30BF" w:rsidRPr="009D30BF" w:rsidRDefault="009D30BF" w:rsidP="009D30BF">
            <w:pPr>
              <w:spacing w:line="276" w:lineRule="auto"/>
              <w:jc w:val="center"/>
              <w:rPr>
                <w:color w:val="000000"/>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09C23E46"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7BDBBE52" w14:textId="77777777" w:rsidR="009D30BF" w:rsidRPr="009D30BF" w:rsidRDefault="009D30BF" w:rsidP="009D30BF">
            <w:pPr>
              <w:spacing w:line="276" w:lineRule="auto"/>
              <w:jc w:val="center"/>
              <w:rPr>
                <w:b/>
                <w:color w:val="000000"/>
              </w:rPr>
            </w:pPr>
            <w:r w:rsidRPr="009D30BF">
              <w:rPr>
                <w:b/>
                <w:color w:val="000000"/>
                <w:lang w:val="sr-Latn-RS"/>
              </w:rPr>
              <w:t>1250</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38214727" w14:textId="77777777" w:rsidR="009D30BF" w:rsidRPr="009D30BF" w:rsidRDefault="009D30BF" w:rsidP="009D30BF">
            <w:pPr>
              <w:spacing w:line="276" w:lineRule="auto"/>
              <w:jc w:val="center"/>
              <w:rPr>
                <w:b/>
                <w:color w:val="000000"/>
              </w:rPr>
            </w:pPr>
            <w:r w:rsidRPr="009D30BF">
              <w:rPr>
                <w:b/>
                <w:color w:val="000000"/>
              </w:rPr>
              <w:t>5,78</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6FB36447" w14:textId="77777777" w:rsidR="009D30BF" w:rsidRPr="009D30BF" w:rsidRDefault="009D30BF" w:rsidP="009D30BF">
            <w:pPr>
              <w:spacing w:line="276" w:lineRule="auto"/>
              <w:jc w:val="center"/>
              <w:rPr>
                <w:b/>
                <w:color w:val="000000"/>
                <w:lang w:val="sr-Cyrl-RS"/>
              </w:rPr>
            </w:pPr>
            <w:r w:rsidRPr="009D30BF">
              <w:rPr>
                <w:b/>
                <w:color w:val="000000"/>
                <w:lang w:val="sr-Cyrl-RS"/>
              </w:rPr>
              <w:t>990</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501AF213" w14:textId="77777777" w:rsidR="009D30BF" w:rsidRPr="009D30BF" w:rsidRDefault="009D30BF" w:rsidP="009D30BF">
            <w:pPr>
              <w:spacing w:line="276" w:lineRule="auto"/>
              <w:jc w:val="center"/>
              <w:rPr>
                <w:b/>
                <w:color w:val="000000"/>
                <w:lang w:val="bg-BG"/>
              </w:rPr>
            </w:pPr>
            <w:r w:rsidRPr="009D30BF">
              <w:rPr>
                <w:b/>
                <w:color w:val="000000"/>
                <w:lang w:val="bg-BG"/>
              </w:rPr>
              <w:t>5,15</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34C5AD87" w14:textId="1EA8F0D7" w:rsidR="009D30BF" w:rsidRPr="00E32EB1" w:rsidRDefault="00E32EB1" w:rsidP="009D30BF">
            <w:pPr>
              <w:spacing w:line="276" w:lineRule="auto"/>
              <w:jc w:val="center"/>
              <w:rPr>
                <w:b/>
                <w:color w:val="000000"/>
                <w:lang w:val="sr-Cyrl-RS"/>
              </w:rPr>
            </w:pPr>
            <w:r>
              <w:rPr>
                <w:b/>
                <w:color w:val="000000"/>
                <w:lang w:val="sr-Cyrl-RS"/>
              </w:rPr>
              <w:t>908</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1E9ED9BB" w14:textId="6F42216F" w:rsidR="009D30BF" w:rsidRPr="00E32EB1" w:rsidRDefault="00E32EB1" w:rsidP="009D30BF">
            <w:pPr>
              <w:spacing w:line="276" w:lineRule="auto"/>
              <w:jc w:val="center"/>
              <w:rPr>
                <w:b/>
                <w:color w:val="000000"/>
                <w:lang w:val="sr-Cyrl-RS"/>
              </w:rPr>
            </w:pPr>
            <w:r>
              <w:rPr>
                <w:b/>
                <w:color w:val="000000"/>
                <w:lang w:val="sr-Cyrl-RS"/>
              </w:rPr>
              <w:t>5,72</w:t>
            </w:r>
          </w:p>
        </w:tc>
      </w:tr>
      <w:tr w:rsidR="009D30BF" w:rsidRPr="009D30BF" w14:paraId="6CC90373" w14:textId="77777777" w:rsidTr="002C3A05">
        <w:trPr>
          <w:trHeight w:val="21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3BDDE8BB" w14:textId="77777777" w:rsidR="009D30BF" w:rsidRPr="009D30BF" w:rsidRDefault="009D30BF" w:rsidP="009D30BF">
            <w:pPr>
              <w:spacing w:line="276" w:lineRule="auto"/>
              <w:jc w:val="center"/>
              <w:rPr>
                <w:color w:val="000000"/>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4B362A78"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single" w:sz="4" w:space="0" w:color="auto"/>
              <w:left w:val="single" w:sz="4" w:space="0" w:color="auto"/>
              <w:bottom w:val="single" w:sz="4" w:space="0" w:color="auto"/>
              <w:right w:val="single" w:sz="4" w:space="0" w:color="auto"/>
            </w:tcBorders>
            <w:shd w:val="clear" w:color="000000" w:fill="F3F3F3"/>
            <w:vAlign w:val="center"/>
          </w:tcPr>
          <w:p w14:paraId="780823F1" w14:textId="77777777" w:rsidR="009D30BF" w:rsidRPr="009D30BF" w:rsidRDefault="009D30BF" w:rsidP="009D30BF">
            <w:pPr>
              <w:spacing w:line="276" w:lineRule="auto"/>
              <w:jc w:val="center"/>
              <w:rPr>
                <w:color w:val="000000"/>
              </w:rPr>
            </w:pPr>
            <w:r w:rsidRPr="009D30BF">
              <w:rPr>
                <w:color w:val="000000"/>
              </w:rPr>
              <w:t>649</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6B57D965" w14:textId="77777777" w:rsidR="009D30BF" w:rsidRPr="009D30BF" w:rsidRDefault="009D30BF" w:rsidP="009D30BF">
            <w:pPr>
              <w:spacing w:line="276" w:lineRule="auto"/>
              <w:jc w:val="center"/>
              <w:rPr>
                <w:color w:val="000000"/>
              </w:rPr>
            </w:pPr>
            <w:r w:rsidRPr="009D30BF">
              <w:rPr>
                <w:color w:val="000000"/>
              </w:rPr>
              <w:t>3</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243BF9D8" w14:textId="77777777" w:rsidR="009D30BF" w:rsidRPr="009D30BF" w:rsidRDefault="009D30BF" w:rsidP="009D30BF">
            <w:pPr>
              <w:spacing w:line="276" w:lineRule="auto"/>
              <w:jc w:val="center"/>
              <w:rPr>
                <w:color w:val="000000"/>
                <w:lang w:val="bg-BG"/>
              </w:rPr>
            </w:pPr>
            <w:r w:rsidRPr="009D30BF">
              <w:rPr>
                <w:color w:val="000000"/>
                <w:lang w:val="bg-BG"/>
              </w:rPr>
              <w:t>528</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2BEC9A94" w14:textId="77777777" w:rsidR="009D30BF" w:rsidRPr="009D30BF" w:rsidRDefault="009D30BF" w:rsidP="009D30BF">
            <w:pPr>
              <w:spacing w:line="276" w:lineRule="auto"/>
              <w:jc w:val="center"/>
              <w:rPr>
                <w:color w:val="000000"/>
                <w:lang w:val="bg-BG"/>
              </w:rPr>
            </w:pPr>
            <w:r w:rsidRPr="009D30BF">
              <w:rPr>
                <w:color w:val="000000"/>
                <w:lang w:val="bg-BG"/>
              </w:rPr>
              <w:t>2,74</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2EF2E1B4" w14:textId="2920FD48" w:rsidR="009D30BF" w:rsidRPr="00E32EB1" w:rsidRDefault="00E32EB1" w:rsidP="009D30BF">
            <w:pPr>
              <w:spacing w:line="276" w:lineRule="auto"/>
              <w:jc w:val="center"/>
              <w:rPr>
                <w:color w:val="000000"/>
                <w:lang w:val="sr-Cyrl-RS"/>
              </w:rPr>
            </w:pPr>
            <w:r>
              <w:rPr>
                <w:color w:val="000000"/>
                <w:lang w:val="sr-Cyrl-RS"/>
              </w:rPr>
              <w:t>525</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36C98A3C" w14:textId="18F07431" w:rsidR="009D30BF" w:rsidRPr="00E32EB1" w:rsidRDefault="00E32EB1" w:rsidP="009D30BF">
            <w:pPr>
              <w:spacing w:line="276" w:lineRule="auto"/>
              <w:jc w:val="center"/>
              <w:rPr>
                <w:color w:val="000000"/>
                <w:lang w:val="sr-Cyrl-RS"/>
              </w:rPr>
            </w:pPr>
            <w:r>
              <w:rPr>
                <w:color w:val="000000"/>
                <w:lang w:val="sr-Cyrl-RS"/>
              </w:rPr>
              <w:t>3,31</w:t>
            </w:r>
          </w:p>
        </w:tc>
      </w:tr>
      <w:tr w:rsidR="009D30BF" w:rsidRPr="009D30BF" w14:paraId="47BE539A" w14:textId="77777777" w:rsidTr="002C3A05">
        <w:trPr>
          <w:trHeight w:val="21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769642F1" w14:textId="77777777" w:rsidR="009D30BF" w:rsidRPr="009D30BF" w:rsidRDefault="009D30BF" w:rsidP="009D30BF">
            <w:pPr>
              <w:spacing w:line="276" w:lineRule="auto"/>
              <w:jc w:val="center"/>
              <w:rPr>
                <w:color w:val="000000"/>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7D93149A"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0E8A5E4C" w14:textId="77777777" w:rsidR="009D30BF" w:rsidRPr="009D30BF" w:rsidRDefault="009D30BF" w:rsidP="009D30BF">
            <w:pPr>
              <w:spacing w:line="276" w:lineRule="auto"/>
              <w:jc w:val="center"/>
              <w:rPr>
                <w:color w:val="000000"/>
              </w:rPr>
            </w:pPr>
            <w:r w:rsidRPr="009D30BF">
              <w:rPr>
                <w:color w:val="000000"/>
              </w:rPr>
              <w:t>601</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6D5030F2" w14:textId="77777777" w:rsidR="009D30BF" w:rsidRPr="009D30BF" w:rsidRDefault="009D30BF" w:rsidP="009D30BF">
            <w:pPr>
              <w:spacing w:line="276" w:lineRule="auto"/>
              <w:jc w:val="center"/>
              <w:rPr>
                <w:color w:val="000000"/>
              </w:rPr>
            </w:pPr>
            <w:r w:rsidRPr="009D30BF">
              <w:rPr>
                <w:color w:val="000000"/>
              </w:rPr>
              <w:t>2,78</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38729B9E" w14:textId="77777777" w:rsidR="009D30BF" w:rsidRPr="009D30BF" w:rsidRDefault="009D30BF" w:rsidP="009D30BF">
            <w:pPr>
              <w:spacing w:line="276" w:lineRule="auto"/>
              <w:jc w:val="center"/>
              <w:rPr>
                <w:color w:val="000000"/>
                <w:lang w:val="bg-BG"/>
              </w:rPr>
            </w:pPr>
            <w:r w:rsidRPr="009D30BF">
              <w:rPr>
                <w:color w:val="000000"/>
                <w:lang w:val="bg-BG"/>
              </w:rPr>
              <w:t>462</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1FC8BEDD" w14:textId="77777777" w:rsidR="009D30BF" w:rsidRPr="009D30BF" w:rsidRDefault="009D30BF" w:rsidP="009D30BF">
            <w:pPr>
              <w:spacing w:line="276" w:lineRule="auto"/>
              <w:jc w:val="center"/>
              <w:rPr>
                <w:color w:val="000000"/>
                <w:lang w:val="bg-BG"/>
              </w:rPr>
            </w:pPr>
            <w:r w:rsidRPr="009D30BF">
              <w:rPr>
                <w:color w:val="000000"/>
                <w:lang w:val="bg-BG"/>
              </w:rPr>
              <w:t>2,40</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734EDC2E" w14:textId="0411866F" w:rsidR="009D30BF" w:rsidRPr="00E32EB1" w:rsidRDefault="00E32EB1" w:rsidP="009D30BF">
            <w:pPr>
              <w:spacing w:line="276" w:lineRule="auto"/>
              <w:jc w:val="center"/>
              <w:rPr>
                <w:color w:val="000000"/>
                <w:lang w:val="sr-Cyrl-RS"/>
              </w:rPr>
            </w:pPr>
            <w:r>
              <w:rPr>
                <w:color w:val="000000"/>
                <w:lang w:val="sr-Cyrl-RS"/>
              </w:rPr>
              <w:t>383</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3361BDE2" w14:textId="44DA6BC7" w:rsidR="009D30BF" w:rsidRPr="00E32EB1" w:rsidRDefault="00E32EB1" w:rsidP="009D30BF">
            <w:pPr>
              <w:spacing w:line="276" w:lineRule="auto"/>
              <w:jc w:val="center"/>
              <w:rPr>
                <w:color w:val="000000"/>
                <w:lang w:val="sr-Cyrl-RS"/>
              </w:rPr>
            </w:pPr>
            <w:r>
              <w:rPr>
                <w:color w:val="000000"/>
                <w:lang w:val="sr-Cyrl-RS"/>
              </w:rPr>
              <w:t>2,41</w:t>
            </w:r>
          </w:p>
        </w:tc>
      </w:tr>
      <w:tr w:rsidR="009D30BF" w:rsidRPr="009D30BF" w14:paraId="53FE55E2" w14:textId="77777777" w:rsidTr="002C3A05">
        <w:trPr>
          <w:trHeight w:val="70"/>
        </w:trPr>
        <w:tc>
          <w:tcPr>
            <w:tcW w:w="1303"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6B9A263E" w14:textId="77777777" w:rsidR="009D30BF" w:rsidRPr="009D30BF" w:rsidRDefault="009D30BF" w:rsidP="009D30BF">
            <w:pPr>
              <w:spacing w:line="276" w:lineRule="auto"/>
              <w:jc w:val="center"/>
              <w:rPr>
                <w:color w:val="000000"/>
                <w:lang w:val="sr-Cyrl-RS"/>
              </w:rPr>
            </w:pPr>
            <w:r w:rsidRPr="009D30BF">
              <w:rPr>
                <w:color w:val="000000"/>
                <w:lang w:val="sr-Cyrl-RS"/>
              </w:rPr>
              <w:t>35-39</w:t>
            </w: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13B9F690"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6034A44A" w14:textId="77777777" w:rsidR="009D30BF" w:rsidRPr="009D30BF" w:rsidRDefault="009D30BF" w:rsidP="009D30BF">
            <w:pPr>
              <w:spacing w:line="276" w:lineRule="auto"/>
              <w:jc w:val="center"/>
              <w:rPr>
                <w:b/>
                <w:color w:val="000000"/>
              </w:rPr>
            </w:pPr>
            <w:r w:rsidRPr="009D30BF">
              <w:rPr>
                <w:b/>
                <w:color w:val="000000"/>
              </w:rPr>
              <w:t>1348</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5E8F8AA4" w14:textId="77777777" w:rsidR="009D30BF" w:rsidRPr="009D30BF" w:rsidRDefault="009D30BF" w:rsidP="009D30BF">
            <w:pPr>
              <w:spacing w:line="276" w:lineRule="auto"/>
              <w:jc w:val="center"/>
              <w:rPr>
                <w:b/>
                <w:color w:val="000000"/>
              </w:rPr>
            </w:pPr>
            <w:r w:rsidRPr="009D30BF">
              <w:rPr>
                <w:b/>
                <w:color w:val="000000"/>
              </w:rPr>
              <w:t>6,24</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43C694AA" w14:textId="77777777" w:rsidR="009D30BF" w:rsidRPr="009D30BF" w:rsidRDefault="009D30BF" w:rsidP="009D30BF">
            <w:pPr>
              <w:spacing w:line="276" w:lineRule="auto"/>
              <w:jc w:val="center"/>
              <w:rPr>
                <w:b/>
                <w:color w:val="000000"/>
                <w:lang w:val="bg-BG"/>
              </w:rPr>
            </w:pPr>
            <w:r w:rsidRPr="009D30BF">
              <w:rPr>
                <w:b/>
                <w:color w:val="000000"/>
                <w:lang w:val="bg-BG"/>
              </w:rPr>
              <w:t>1231</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3442047E" w14:textId="77777777" w:rsidR="009D30BF" w:rsidRPr="009D30BF" w:rsidRDefault="009D30BF" w:rsidP="009D30BF">
            <w:pPr>
              <w:spacing w:line="276" w:lineRule="auto"/>
              <w:jc w:val="center"/>
              <w:rPr>
                <w:b/>
                <w:color w:val="000000"/>
                <w:lang w:val="bg-BG"/>
              </w:rPr>
            </w:pPr>
            <w:r w:rsidRPr="009D30BF">
              <w:rPr>
                <w:b/>
                <w:color w:val="000000"/>
                <w:lang w:val="bg-BG"/>
              </w:rPr>
              <w:t>6,40</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63B31B3B" w14:textId="5A5BC08B" w:rsidR="009D30BF" w:rsidRPr="00E32EB1" w:rsidRDefault="00E32EB1" w:rsidP="009D30BF">
            <w:pPr>
              <w:spacing w:line="276" w:lineRule="auto"/>
              <w:jc w:val="center"/>
              <w:rPr>
                <w:b/>
                <w:color w:val="000000"/>
                <w:lang w:val="sr-Cyrl-RS"/>
              </w:rPr>
            </w:pPr>
            <w:r>
              <w:rPr>
                <w:b/>
                <w:color w:val="000000"/>
                <w:lang w:val="sr-Cyrl-RS"/>
              </w:rPr>
              <w:t>933</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69288EE2" w14:textId="6E285F84" w:rsidR="009D30BF" w:rsidRPr="00E32EB1" w:rsidRDefault="00E32EB1" w:rsidP="009D30BF">
            <w:pPr>
              <w:spacing w:line="276" w:lineRule="auto"/>
              <w:jc w:val="center"/>
              <w:rPr>
                <w:b/>
                <w:color w:val="000000"/>
                <w:lang w:val="sr-Cyrl-RS"/>
              </w:rPr>
            </w:pPr>
            <w:r>
              <w:rPr>
                <w:b/>
                <w:color w:val="000000"/>
                <w:lang w:val="sr-Cyrl-RS"/>
              </w:rPr>
              <w:t>5,88</w:t>
            </w:r>
          </w:p>
        </w:tc>
      </w:tr>
      <w:tr w:rsidR="009D30BF" w:rsidRPr="009D30BF" w14:paraId="7FB4E57C" w14:textId="77777777" w:rsidTr="002C3A05">
        <w:trPr>
          <w:trHeight w:val="327"/>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5F319A83"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nil"/>
              <w:right w:val="single" w:sz="4" w:space="0" w:color="auto"/>
            </w:tcBorders>
            <w:shd w:val="clear" w:color="000000" w:fill="F3F3F3"/>
            <w:vAlign w:val="center"/>
          </w:tcPr>
          <w:p w14:paraId="0D018483"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0E453ECE" w14:textId="77777777" w:rsidR="009D30BF" w:rsidRPr="009D30BF" w:rsidRDefault="009D30BF" w:rsidP="009D30BF">
            <w:pPr>
              <w:spacing w:line="276" w:lineRule="auto"/>
              <w:jc w:val="center"/>
              <w:rPr>
                <w:color w:val="000000"/>
              </w:rPr>
            </w:pPr>
            <w:r w:rsidRPr="009D30BF">
              <w:rPr>
                <w:color w:val="000000"/>
              </w:rPr>
              <w:t>728</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11871492" w14:textId="77777777" w:rsidR="009D30BF" w:rsidRPr="009D30BF" w:rsidRDefault="009D30BF" w:rsidP="009D30BF">
            <w:pPr>
              <w:spacing w:line="276" w:lineRule="auto"/>
              <w:jc w:val="center"/>
              <w:rPr>
                <w:color w:val="000000"/>
              </w:rPr>
            </w:pPr>
            <w:r w:rsidRPr="009D30BF">
              <w:rPr>
                <w:color w:val="000000"/>
              </w:rPr>
              <w:t>3,37</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062CCD34" w14:textId="77777777" w:rsidR="009D30BF" w:rsidRPr="009D30BF" w:rsidRDefault="009D30BF" w:rsidP="009D30BF">
            <w:pPr>
              <w:spacing w:line="276" w:lineRule="auto"/>
              <w:jc w:val="center"/>
              <w:rPr>
                <w:color w:val="000000"/>
                <w:lang w:val="bg-BG"/>
              </w:rPr>
            </w:pPr>
            <w:r w:rsidRPr="009D30BF">
              <w:rPr>
                <w:color w:val="000000"/>
                <w:lang w:val="bg-BG"/>
              </w:rPr>
              <w:t>633</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7FC90526" w14:textId="77777777" w:rsidR="009D30BF" w:rsidRPr="009D30BF" w:rsidRDefault="009D30BF" w:rsidP="009D30BF">
            <w:pPr>
              <w:spacing w:line="276" w:lineRule="auto"/>
              <w:jc w:val="center"/>
              <w:rPr>
                <w:color w:val="000000"/>
                <w:lang w:val="bg-BG"/>
              </w:rPr>
            </w:pPr>
            <w:r w:rsidRPr="009D30BF">
              <w:rPr>
                <w:color w:val="000000"/>
                <w:lang w:val="bg-BG"/>
              </w:rPr>
              <w:t>3,29</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5DD78B06" w14:textId="4AB4C897" w:rsidR="009D30BF" w:rsidRPr="00E32EB1" w:rsidRDefault="00E32EB1" w:rsidP="009D30BF">
            <w:pPr>
              <w:spacing w:line="276" w:lineRule="auto"/>
              <w:jc w:val="center"/>
              <w:rPr>
                <w:color w:val="000000"/>
                <w:lang w:val="sr-Cyrl-RS"/>
              </w:rPr>
            </w:pPr>
            <w:r>
              <w:rPr>
                <w:color w:val="000000"/>
                <w:lang w:val="sr-Cyrl-RS"/>
              </w:rPr>
              <w:t>513</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30FD47B6" w14:textId="316A9637" w:rsidR="009D30BF" w:rsidRPr="00E32EB1" w:rsidRDefault="00E32EB1" w:rsidP="009D30BF">
            <w:pPr>
              <w:spacing w:line="276" w:lineRule="auto"/>
              <w:jc w:val="center"/>
              <w:rPr>
                <w:color w:val="000000"/>
                <w:lang w:val="sr-Cyrl-RS"/>
              </w:rPr>
            </w:pPr>
            <w:r>
              <w:rPr>
                <w:color w:val="000000"/>
                <w:lang w:val="sr-Cyrl-RS"/>
              </w:rPr>
              <w:t>3,23</w:t>
            </w:r>
          </w:p>
        </w:tc>
      </w:tr>
      <w:tr w:rsidR="009D30BF" w:rsidRPr="009D30BF" w14:paraId="639FE485"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59D4B41E"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500EB64B"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5F743B74" w14:textId="77777777" w:rsidR="009D30BF" w:rsidRPr="009D30BF" w:rsidRDefault="009D30BF" w:rsidP="009D30BF">
            <w:pPr>
              <w:spacing w:line="276" w:lineRule="auto"/>
              <w:jc w:val="center"/>
              <w:rPr>
                <w:color w:val="000000"/>
              </w:rPr>
            </w:pPr>
            <w:r w:rsidRPr="009D30BF">
              <w:rPr>
                <w:color w:val="000000"/>
              </w:rPr>
              <w:t>620</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0919B3AD" w14:textId="77777777" w:rsidR="009D30BF" w:rsidRPr="009D30BF" w:rsidRDefault="009D30BF" w:rsidP="009D30BF">
            <w:pPr>
              <w:spacing w:line="276" w:lineRule="auto"/>
              <w:jc w:val="center"/>
              <w:rPr>
                <w:color w:val="000000"/>
              </w:rPr>
            </w:pPr>
            <w:r w:rsidRPr="009D30BF">
              <w:rPr>
                <w:color w:val="000000"/>
              </w:rPr>
              <w:t>2,87</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3A0EA1DB" w14:textId="77777777" w:rsidR="009D30BF" w:rsidRPr="009D30BF" w:rsidRDefault="009D30BF" w:rsidP="009D30BF">
            <w:pPr>
              <w:spacing w:line="276" w:lineRule="auto"/>
              <w:jc w:val="center"/>
              <w:rPr>
                <w:color w:val="000000"/>
                <w:lang w:val="bg-BG"/>
              </w:rPr>
            </w:pPr>
            <w:r w:rsidRPr="009D30BF">
              <w:rPr>
                <w:color w:val="000000"/>
                <w:lang w:val="bg-BG"/>
              </w:rPr>
              <w:t>598</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5E641643" w14:textId="77777777" w:rsidR="009D30BF" w:rsidRPr="009D30BF" w:rsidRDefault="009D30BF" w:rsidP="009D30BF">
            <w:pPr>
              <w:spacing w:line="276" w:lineRule="auto"/>
              <w:jc w:val="center"/>
              <w:rPr>
                <w:color w:val="000000"/>
                <w:lang w:val="bg-BG"/>
              </w:rPr>
            </w:pPr>
            <w:r w:rsidRPr="009D30BF">
              <w:rPr>
                <w:color w:val="000000"/>
                <w:lang w:val="bg-BG"/>
              </w:rPr>
              <w:t>3,11</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40B70206" w14:textId="2B543B02" w:rsidR="009D30BF" w:rsidRPr="00E32EB1" w:rsidRDefault="00E32EB1" w:rsidP="009D30BF">
            <w:pPr>
              <w:spacing w:line="276" w:lineRule="auto"/>
              <w:jc w:val="center"/>
              <w:rPr>
                <w:color w:val="000000"/>
                <w:lang w:val="sr-Cyrl-RS"/>
              </w:rPr>
            </w:pPr>
            <w:r>
              <w:rPr>
                <w:color w:val="000000"/>
                <w:lang w:val="sr-Cyrl-RS"/>
              </w:rPr>
              <w:t>420</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47D5796B" w14:textId="743AFB35" w:rsidR="009D30BF" w:rsidRPr="00E32EB1" w:rsidRDefault="00E32EB1" w:rsidP="009D30BF">
            <w:pPr>
              <w:spacing w:line="276" w:lineRule="auto"/>
              <w:jc w:val="center"/>
              <w:rPr>
                <w:color w:val="000000"/>
                <w:lang w:val="sr-Cyrl-RS"/>
              </w:rPr>
            </w:pPr>
            <w:r>
              <w:rPr>
                <w:color w:val="000000"/>
                <w:lang w:val="sr-Cyrl-RS"/>
              </w:rPr>
              <w:t>2,65</w:t>
            </w:r>
          </w:p>
        </w:tc>
      </w:tr>
      <w:tr w:rsidR="009D30BF" w:rsidRPr="009D30BF" w14:paraId="42624DFD" w14:textId="77777777" w:rsidTr="002C3A05">
        <w:trPr>
          <w:trHeight w:val="70"/>
        </w:trPr>
        <w:tc>
          <w:tcPr>
            <w:tcW w:w="1303"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080EBCAE" w14:textId="77777777" w:rsidR="009D30BF" w:rsidRPr="009D30BF" w:rsidRDefault="009D30BF" w:rsidP="009D30BF">
            <w:pPr>
              <w:spacing w:line="276" w:lineRule="auto"/>
              <w:jc w:val="center"/>
              <w:rPr>
                <w:color w:val="000000"/>
                <w:lang w:val="sr-Cyrl-RS"/>
              </w:rPr>
            </w:pPr>
            <w:r w:rsidRPr="009D30BF">
              <w:rPr>
                <w:color w:val="000000"/>
                <w:lang w:val="sr-Cyrl-RS"/>
              </w:rPr>
              <w:t>40-44</w:t>
            </w: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38690414"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2FCE34D4" w14:textId="77777777" w:rsidR="009D30BF" w:rsidRPr="009D30BF" w:rsidRDefault="009D30BF" w:rsidP="009D30BF">
            <w:pPr>
              <w:spacing w:line="276" w:lineRule="auto"/>
              <w:jc w:val="center"/>
              <w:rPr>
                <w:b/>
                <w:color w:val="000000"/>
              </w:rPr>
            </w:pPr>
            <w:r w:rsidRPr="009D30BF">
              <w:rPr>
                <w:b/>
                <w:color w:val="000000"/>
              </w:rPr>
              <w:t>1494</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14CD8063" w14:textId="77777777" w:rsidR="009D30BF" w:rsidRPr="009D30BF" w:rsidRDefault="009D30BF" w:rsidP="009D30BF">
            <w:pPr>
              <w:spacing w:line="276" w:lineRule="auto"/>
              <w:jc w:val="center"/>
              <w:rPr>
                <w:b/>
                <w:color w:val="000000"/>
              </w:rPr>
            </w:pPr>
            <w:r w:rsidRPr="009D30BF">
              <w:rPr>
                <w:b/>
                <w:color w:val="000000"/>
              </w:rPr>
              <w:t>6,91</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2AC30180" w14:textId="77777777" w:rsidR="009D30BF" w:rsidRPr="009D30BF" w:rsidRDefault="009D30BF" w:rsidP="009D30BF">
            <w:pPr>
              <w:spacing w:line="276" w:lineRule="auto"/>
              <w:jc w:val="center"/>
              <w:rPr>
                <w:b/>
                <w:color w:val="000000"/>
                <w:lang w:val="bg-BG"/>
              </w:rPr>
            </w:pPr>
            <w:r w:rsidRPr="009D30BF">
              <w:rPr>
                <w:b/>
                <w:color w:val="000000"/>
                <w:lang w:val="bg-BG"/>
              </w:rPr>
              <w:t>1223</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161D536F" w14:textId="77777777" w:rsidR="009D30BF" w:rsidRPr="009D30BF" w:rsidRDefault="009D30BF" w:rsidP="009D30BF">
            <w:pPr>
              <w:spacing w:line="276" w:lineRule="auto"/>
              <w:jc w:val="center"/>
              <w:rPr>
                <w:b/>
                <w:color w:val="000000"/>
                <w:lang w:val="bg-BG"/>
              </w:rPr>
            </w:pPr>
            <w:r w:rsidRPr="009D30BF">
              <w:rPr>
                <w:b/>
                <w:color w:val="000000"/>
                <w:lang w:val="bg-BG"/>
              </w:rPr>
              <w:t>6,36</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7E168B2F" w14:textId="66A49BCF" w:rsidR="009D30BF" w:rsidRPr="00E32EB1" w:rsidRDefault="00E32EB1" w:rsidP="009D30BF">
            <w:pPr>
              <w:spacing w:line="276" w:lineRule="auto"/>
              <w:jc w:val="center"/>
              <w:rPr>
                <w:b/>
                <w:color w:val="000000"/>
                <w:lang w:val="sr-Cyrl-RS"/>
              </w:rPr>
            </w:pPr>
            <w:r>
              <w:rPr>
                <w:b/>
                <w:color w:val="000000"/>
                <w:lang w:val="sr-Cyrl-RS"/>
              </w:rPr>
              <w:t>924</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41E67D50" w14:textId="1237ECF8" w:rsidR="009D30BF" w:rsidRPr="00E32EB1" w:rsidRDefault="00E32EB1" w:rsidP="009D30BF">
            <w:pPr>
              <w:spacing w:line="276" w:lineRule="auto"/>
              <w:jc w:val="center"/>
              <w:rPr>
                <w:b/>
                <w:color w:val="000000"/>
                <w:lang w:val="sr-Cyrl-RS"/>
              </w:rPr>
            </w:pPr>
            <w:r>
              <w:rPr>
                <w:b/>
                <w:color w:val="000000"/>
                <w:lang w:val="sr-Cyrl-RS"/>
              </w:rPr>
              <w:t>5,82</w:t>
            </w:r>
          </w:p>
        </w:tc>
      </w:tr>
      <w:tr w:rsidR="009D30BF" w:rsidRPr="009D30BF" w14:paraId="5E9FD9D8"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5056BA47"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2A3507B1"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4F74D93B" w14:textId="77777777" w:rsidR="009D30BF" w:rsidRPr="009D30BF" w:rsidRDefault="009D30BF" w:rsidP="009D30BF">
            <w:pPr>
              <w:spacing w:line="276" w:lineRule="auto"/>
              <w:jc w:val="center"/>
              <w:rPr>
                <w:color w:val="000000"/>
              </w:rPr>
            </w:pPr>
            <w:r w:rsidRPr="009D30BF">
              <w:rPr>
                <w:color w:val="000000"/>
              </w:rPr>
              <w:t>814</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50BE94A8" w14:textId="77777777" w:rsidR="009D30BF" w:rsidRPr="009D30BF" w:rsidRDefault="009D30BF" w:rsidP="009D30BF">
            <w:pPr>
              <w:spacing w:line="276" w:lineRule="auto"/>
              <w:jc w:val="center"/>
              <w:rPr>
                <w:color w:val="000000"/>
              </w:rPr>
            </w:pPr>
            <w:r w:rsidRPr="009D30BF">
              <w:rPr>
                <w:color w:val="000000"/>
              </w:rPr>
              <w:t>3,77</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3A59E446" w14:textId="77777777" w:rsidR="009D30BF" w:rsidRPr="009D30BF" w:rsidRDefault="009D30BF" w:rsidP="009D30BF">
            <w:pPr>
              <w:spacing w:line="276" w:lineRule="auto"/>
              <w:jc w:val="center"/>
              <w:rPr>
                <w:color w:val="000000"/>
                <w:lang w:val="bg-BG"/>
              </w:rPr>
            </w:pPr>
            <w:r w:rsidRPr="009D30BF">
              <w:rPr>
                <w:color w:val="000000"/>
                <w:lang w:val="bg-BG"/>
              </w:rPr>
              <w:t>638</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259712D8" w14:textId="77777777" w:rsidR="009D30BF" w:rsidRPr="009D30BF" w:rsidRDefault="009D30BF" w:rsidP="009D30BF">
            <w:pPr>
              <w:spacing w:line="276" w:lineRule="auto"/>
              <w:jc w:val="center"/>
              <w:rPr>
                <w:color w:val="000000"/>
                <w:lang w:val="bg-BG"/>
              </w:rPr>
            </w:pPr>
            <w:r w:rsidRPr="009D30BF">
              <w:rPr>
                <w:color w:val="000000"/>
                <w:lang w:val="bg-BG"/>
              </w:rPr>
              <w:t>3,32</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2FBAB1E6" w14:textId="74B83BEB" w:rsidR="009D30BF" w:rsidRPr="00E32EB1" w:rsidRDefault="00E32EB1" w:rsidP="009D30BF">
            <w:pPr>
              <w:spacing w:line="276" w:lineRule="auto"/>
              <w:jc w:val="center"/>
              <w:rPr>
                <w:color w:val="000000"/>
                <w:lang w:val="sr-Cyrl-RS"/>
              </w:rPr>
            </w:pPr>
            <w:r>
              <w:rPr>
                <w:color w:val="000000"/>
                <w:lang w:val="sr-Cyrl-RS"/>
              </w:rPr>
              <w:t>491</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28479EB2" w14:textId="54824F99" w:rsidR="009D30BF" w:rsidRPr="00E32EB1" w:rsidRDefault="00E32EB1" w:rsidP="009D30BF">
            <w:pPr>
              <w:spacing w:line="276" w:lineRule="auto"/>
              <w:jc w:val="center"/>
              <w:rPr>
                <w:color w:val="000000"/>
                <w:lang w:val="sr-Cyrl-RS"/>
              </w:rPr>
            </w:pPr>
            <w:r>
              <w:rPr>
                <w:color w:val="000000"/>
                <w:lang w:val="sr-Cyrl-RS"/>
              </w:rPr>
              <w:t>3,09</w:t>
            </w:r>
          </w:p>
        </w:tc>
      </w:tr>
      <w:tr w:rsidR="009D30BF" w:rsidRPr="009D30BF" w14:paraId="3922854A"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357522BD"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69C27C62"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652A9FA1" w14:textId="77777777" w:rsidR="009D30BF" w:rsidRPr="009D30BF" w:rsidRDefault="009D30BF" w:rsidP="009D30BF">
            <w:pPr>
              <w:spacing w:line="276" w:lineRule="auto"/>
              <w:jc w:val="center"/>
              <w:rPr>
                <w:color w:val="000000"/>
              </w:rPr>
            </w:pPr>
            <w:r w:rsidRPr="009D30BF">
              <w:rPr>
                <w:color w:val="000000"/>
              </w:rPr>
              <w:t>680</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2F3AD023" w14:textId="77777777" w:rsidR="009D30BF" w:rsidRPr="009D30BF" w:rsidRDefault="009D30BF" w:rsidP="009D30BF">
            <w:pPr>
              <w:spacing w:line="276" w:lineRule="auto"/>
              <w:jc w:val="center"/>
              <w:rPr>
                <w:color w:val="000000"/>
              </w:rPr>
            </w:pPr>
            <w:r w:rsidRPr="009D30BF">
              <w:rPr>
                <w:color w:val="000000"/>
              </w:rPr>
              <w:t>3,14</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7E4F90B9" w14:textId="77777777" w:rsidR="009D30BF" w:rsidRPr="009D30BF" w:rsidRDefault="009D30BF" w:rsidP="009D30BF">
            <w:pPr>
              <w:spacing w:line="276" w:lineRule="auto"/>
              <w:jc w:val="center"/>
              <w:rPr>
                <w:color w:val="000000"/>
                <w:lang w:val="bg-BG"/>
              </w:rPr>
            </w:pPr>
            <w:r w:rsidRPr="009D30BF">
              <w:rPr>
                <w:color w:val="000000"/>
                <w:lang w:val="bg-BG"/>
              </w:rPr>
              <w:t>585</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4D700A62" w14:textId="77777777" w:rsidR="009D30BF" w:rsidRPr="009D30BF" w:rsidRDefault="009D30BF" w:rsidP="009D30BF">
            <w:pPr>
              <w:spacing w:line="276" w:lineRule="auto"/>
              <w:jc w:val="center"/>
              <w:rPr>
                <w:color w:val="000000"/>
                <w:lang w:val="bg-BG"/>
              </w:rPr>
            </w:pPr>
            <w:r w:rsidRPr="009D30BF">
              <w:rPr>
                <w:color w:val="000000"/>
                <w:lang w:val="bg-BG"/>
              </w:rPr>
              <w:t>3,04</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5E4B3122" w14:textId="3B9D8701" w:rsidR="009D30BF" w:rsidRPr="00E32EB1" w:rsidRDefault="00E32EB1" w:rsidP="009D30BF">
            <w:pPr>
              <w:spacing w:line="276" w:lineRule="auto"/>
              <w:jc w:val="center"/>
              <w:rPr>
                <w:color w:val="000000"/>
                <w:lang w:val="sr-Cyrl-RS"/>
              </w:rPr>
            </w:pPr>
            <w:r>
              <w:rPr>
                <w:color w:val="000000"/>
                <w:lang w:val="sr-Cyrl-RS"/>
              </w:rPr>
              <w:t>433</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05A8D5E6" w14:textId="507E5C0F" w:rsidR="009D30BF" w:rsidRPr="00E32EB1" w:rsidRDefault="00E32EB1" w:rsidP="009D30BF">
            <w:pPr>
              <w:spacing w:line="276" w:lineRule="auto"/>
              <w:jc w:val="center"/>
              <w:rPr>
                <w:color w:val="000000"/>
                <w:lang w:val="sr-Cyrl-RS"/>
              </w:rPr>
            </w:pPr>
            <w:r>
              <w:rPr>
                <w:color w:val="000000"/>
                <w:lang w:val="sr-Cyrl-RS"/>
              </w:rPr>
              <w:t>2,73</w:t>
            </w:r>
          </w:p>
        </w:tc>
      </w:tr>
      <w:tr w:rsidR="009D30BF" w:rsidRPr="009D30BF" w14:paraId="494851F3" w14:textId="77777777" w:rsidTr="002C3A05">
        <w:trPr>
          <w:trHeight w:val="70"/>
        </w:trPr>
        <w:tc>
          <w:tcPr>
            <w:tcW w:w="1303"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7C602C37" w14:textId="77777777" w:rsidR="009D30BF" w:rsidRPr="009D30BF" w:rsidRDefault="009D30BF" w:rsidP="009D30BF">
            <w:pPr>
              <w:spacing w:line="276" w:lineRule="auto"/>
              <w:jc w:val="center"/>
              <w:rPr>
                <w:color w:val="000000"/>
                <w:lang w:val="sr-Cyrl-RS"/>
              </w:rPr>
            </w:pPr>
            <w:r w:rsidRPr="009D30BF">
              <w:rPr>
                <w:color w:val="000000"/>
                <w:lang w:val="sr-Cyrl-RS"/>
              </w:rPr>
              <w:t>45-49</w:t>
            </w: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108D2D00"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13040596" w14:textId="77777777" w:rsidR="009D30BF" w:rsidRPr="009D30BF" w:rsidRDefault="009D30BF" w:rsidP="009D30BF">
            <w:pPr>
              <w:spacing w:line="276" w:lineRule="auto"/>
              <w:jc w:val="center"/>
              <w:rPr>
                <w:b/>
                <w:color w:val="000000"/>
              </w:rPr>
            </w:pPr>
            <w:r w:rsidRPr="009D30BF">
              <w:rPr>
                <w:b/>
                <w:color w:val="000000"/>
              </w:rPr>
              <w:t>1609</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1C5701E5" w14:textId="77777777" w:rsidR="009D30BF" w:rsidRPr="009D30BF" w:rsidRDefault="009D30BF" w:rsidP="009D30BF">
            <w:pPr>
              <w:spacing w:line="276" w:lineRule="auto"/>
              <w:jc w:val="center"/>
              <w:rPr>
                <w:b/>
                <w:color w:val="000000"/>
              </w:rPr>
            </w:pPr>
            <w:r w:rsidRPr="009D30BF">
              <w:rPr>
                <w:b/>
                <w:color w:val="000000"/>
              </w:rPr>
              <w:t>7,44</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50F05CB9" w14:textId="77777777" w:rsidR="009D30BF" w:rsidRPr="009D30BF" w:rsidRDefault="009D30BF" w:rsidP="009D30BF">
            <w:pPr>
              <w:spacing w:line="276" w:lineRule="auto"/>
              <w:jc w:val="center"/>
              <w:rPr>
                <w:b/>
                <w:color w:val="000000"/>
                <w:lang w:val="bg-BG"/>
              </w:rPr>
            </w:pPr>
            <w:r w:rsidRPr="009D30BF">
              <w:rPr>
                <w:b/>
                <w:color w:val="000000"/>
                <w:lang w:val="bg-BG"/>
              </w:rPr>
              <w:t>1339</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3021F754" w14:textId="77777777" w:rsidR="009D30BF" w:rsidRPr="009D30BF" w:rsidRDefault="009D30BF" w:rsidP="009D30BF">
            <w:pPr>
              <w:spacing w:line="276" w:lineRule="auto"/>
              <w:jc w:val="center"/>
              <w:rPr>
                <w:b/>
                <w:color w:val="000000"/>
                <w:lang w:val="bg-BG"/>
              </w:rPr>
            </w:pPr>
            <w:r w:rsidRPr="009D30BF">
              <w:rPr>
                <w:b/>
                <w:color w:val="000000"/>
                <w:lang w:val="bg-BG"/>
              </w:rPr>
              <w:t>6,96</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221A2E5B" w14:textId="14FEEC10" w:rsidR="009D30BF" w:rsidRPr="009D7AE0" w:rsidRDefault="009D7AE0" w:rsidP="009D30BF">
            <w:pPr>
              <w:spacing w:line="276" w:lineRule="auto"/>
              <w:jc w:val="center"/>
              <w:rPr>
                <w:b/>
                <w:color w:val="000000"/>
                <w:lang w:val="sr-Cyrl-RS"/>
              </w:rPr>
            </w:pPr>
            <w:r>
              <w:rPr>
                <w:b/>
                <w:color w:val="000000"/>
                <w:lang w:val="sr-Cyrl-RS"/>
              </w:rPr>
              <w:t>1137</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61710E8E" w14:textId="1BC1C4B9" w:rsidR="009D30BF" w:rsidRPr="009D7AE0" w:rsidRDefault="009D7AE0" w:rsidP="009D30BF">
            <w:pPr>
              <w:spacing w:line="276" w:lineRule="auto"/>
              <w:jc w:val="center"/>
              <w:rPr>
                <w:b/>
                <w:color w:val="000000"/>
                <w:lang w:val="sr-Cyrl-RS"/>
              </w:rPr>
            </w:pPr>
            <w:r>
              <w:rPr>
                <w:b/>
                <w:color w:val="000000"/>
                <w:lang w:val="sr-Cyrl-RS"/>
              </w:rPr>
              <w:t>7,16</w:t>
            </w:r>
          </w:p>
        </w:tc>
      </w:tr>
      <w:tr w:rsidR="009D30BF" w:rsidRPr="009D30BF" w14:paraId="20BE9D5A"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767CB47C"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2924F7C1"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0A416096" w14:textId="77777777" w:rsidR="009D30BF" w:rsidRPr="009D30BF" w:rsidRDefault="009D30BF" w:rsidP="009D30BF">
            <w:pPr>
              <w:spacing w:line="276" w:lineRule="auto"/>
              <w:jc w:val="center"/>
              <w:rPr>
                <w:color w:val="000000"/>
              </w:rPr>
            </w:pPr>
            <w:r w:rsidRPr="009D30BF">
              <w:rPr>
                <w:color w:val="000000"/>
              </w:rPr>
              <w:t>864</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09231A2F" w14:textId="77777777" w:rsidR="009D30BF" w:rsidRPr="009D30BF" w:rsidRDefault="009D30BF" w:rsidP="009D30BF">
            <w:pPr>
              <w:spacing w:line="276" w:lineRule="auto"/>
              <w:jc w:val="center"/>
              <w:rPr>
                <w:color w:val="000000"/>
              </w:rPr>
            </w:pPr>
            <w:r w:rsidRPr="009D30BF">
              <w:rPr>
                <w:color w:val="000000"/>
              </w:rPr>
              <w:t>3,99</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22B03FB0" w14:textId="77777777" w:rsidR="009D30BF" w:rsidRPr="009D30BF" w:rsidRDefault="009D30BF" w:rsidP="009D30BF">
            <w:pPr>
              <w:spacing w:line="276" w:lineRule="auto"/>
              <w:jc w:val="center"/>
              <w:rPr>
                <w:color w:val="000000"/>
                <w:lang w:val="bg-BG"/>
              </w:rPr>
            </w:pPr>
            <w:r w:rsidRPr="009D30BF">
              <w:rPr>
                <w:color w:val="000000"/>
                <w:lang w:val="bg-BG"/>
              </w:rPr>
              <w:t>712</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5E8808C5" w14:textId="77777777" w:rsidR="009D30BF" w:rsidRPr="009D30BF" w:rsidRDefault="009D30BF" w:rsidP="009D30BF">
            <w:pPr>
              <w:spacing w:line="276" w:lineRule="auto"/>
              <w:jc w:val="center"/>
              <w:rPr>
                <w:color w:val="000000"/>
                <w:lang w:val="bg-BG"/>
              </w:rPr>
            </w:pPr>
            <w:r w:rsidRPr="009D30BF">
              <w:rPr>
                <w:color w:val="000000"/>
                <w:lang w:val="bg-BG"/>
              </w:rPr>
              <w:t>3,70</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23C5527F" w14:textId="352A57DF" w:rsidR="009D30BF" w:rsidRPr="009D7AE0" w:rsidRDefault="009D7AE0" w:rsidP="009D30BF">
            <w:pPr>
              <w:spacing w:line="276" w:lineRule="auto"/>
              <w:jc w:val="center"/>
              <w:rPr>
                <w:color w:val="000000"/>
                <w:lang w:val="sr-Cyrl-RS"/>
              </w:rPr>
            </w:pPr>
            <w:r>
              <w:rPr>
                <w:color w:val="000000"/>
                <w:lang w:val="sr-Cyrl-RS"/>
              </w:rPr>
              <w:t>584</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63FA9F50" w14:textId="46E43CF7" w:rsidR="009D30BF" w:rsidRPr="009D7AE0" w:rsidRDefault="009D7AE0" w:rsidP="009D30BF">
            <w:pPr>
              <w:spacing w:line="276" w:lineRule="auto"/>
              <w:jc w:val="center"/>
              <w:rPr>
                <w:color w:val="000000"/>
                <w:lang w:val="sr-Cyrl-RS"/>
              </w:rPr>
            </w:pPr>
            <w:r>
              <w:rPr>
                <w:color w:val="000000"/>
                <w:lang w:val="sr-Cyrl-RS"/>
              </w:rPr>
              <w:t>3,68</w:t>
            </w:r>
          </w:p>
        </w:tc>
      </w:tr>
      <w:tr w:rsidR="009D30BF" w:rsidRPr="009D30BF" w14:paraId="2F82CA3B"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4BA73EA4"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6A1AF537"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273E1E71" w14:textId="77777777" w:rsidR="009D30BF" w:rsidRPr="009D30BF" w:rsidRDefault="009D30BF" w:rsidP="009D30BF">
            <w:pPr>
              <w:spacing w:line="276" w:lineRule="auto"/>
              <w:jc w:val="center"/>
              <w:rPr>
                <w:color w:val="000000"/>
              </w:rPr>
            </w:pPr>
            <w:r w:rsidRPr="009D30BF">
              <w:rPr>
                <w:color w:val="000000"/>
              </w:rPr>
              <w:t>745</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15229844" w14:textId="77777777" w:rsidR="009D30BF" w:rsidRPr="009D30BF" w:rsidRDefault="009D30BF" w:rsidP="009D30BF">
            <w:pPr>
              <w:spacing w:line="276" w:lineRule="auto"/>
              <w:jc w:val="center"/>
              <w:rPr>
                <w:color w:val="000000"/>
              </w:rPr>
            </w:pPr>
            <w:r w:rsidRPr="009D30BF">
              <w:rPr>
                <w:color w:val="000000"/>
              </w:rPr>
              <w:t>3,44</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6B38198E" w14:textId="77777777" w:rsidR="009D30BF" w:rsidRPr="009D30BF" w:rsidRDefault="009D30BF" w:rsidP="009D30BF">
            <w:pPr>
              <w:spacing w:line="276" w:lineRule="auto"/>
              <w:jc w:val="center"/>
              <w:rPr>
                <w:color w:val="000000"/>
                <w:lang w:val="bg-BG"/>
              </w:rPr>
            </w:pPr>
            <w:r w:rsidRPr="009D30BF">
              <w:rPr>
                <w:color w:val="000000"/>
                <w:lang w:val="bg-BG"/>
              </w:rPr>
              <w:t>627</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623946E8" w14:textId="77777777" w:rsidR="009D30BF" w:rsidRPr="009D30BF" w:rsidRDefault="009D30BF" w:rsidP="009D30BF">
            <w:pPr>
              <w:spacing w:line="276" w:lineRule="auto"/>
              <w:jc w:val="center"/>
              <w:rPr>
                <w:color w:val="000000"/>
                <w:lang w:val="bg-BG"/>
              </w:rPr>
            </w:pPr>
            <w:r w:rsidRPr="009D30BF">
              <w:rPr>
                <w:color w:val="000000"/>
                <w:lang w:val="bg-BG"/>
              </w:rPr>
              <w:t>3,26</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4A6228E4" w14:textId="2DF4FC66" w:rsidR="009D30BF" w:rsidRPr="009D7AE0" w:rsidRDefault="009D7AE0" w:rsidP="009D30BF">
            <w:pPr>
              <w:spacing w:line="276" w:lineRule="auto"/>
              <w:jc w:val="center"/>
              <w:rPr>
                <w:color w:val="000000"/>
                <w:lang w:val="sr-Cyrl-RS"/>
              </w:rPr>
            </w:pPr>
            <w:r>
              <w:rPr>
                <w:color w:val="000000"/>
                <w:lang w:val="sr-Cyrl-RS"/>
              </w:rPr>
              <w:t>553</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32C7A146" w14:textId="50B7FFF3" w:rsidR="009D30BF" w:rsidRPr="009D7AE0" w:rsidRDefault="009D7AE0" w:rsidP="009D30BF">
            <w:pPr>
              <w:spacing w:line="276" w:lineRule="auto"/>
              <w:jc w:val="center"/>
              <w:rPr>
                <w:color w:val="000000"/>
                <w:lang w:val="sr-Cyrl-RS"/>
              </w:rPr>
            </w:pPr>
            <w:r>
              <w:rPr>
                <w:color w:val="000000"/>
                <w:lang w:val="sr-Cyrl-RS"/>
              </w:rPr>
              <w:t>3,48</w:t>
            </w:r>
          </w:p>
        </w:tc>
      </w:tr>
      <w:tr w:rsidR="009D30BF" w:rsidRPr="009D30BF" w14:paraId="0056A1FB" w14:textId="77777777" w:rsidTr="002C3A05">
        <w:trPr>
          <w:trHeight w:val="70"/>
        </w:trPr>
        <w:tc>
          <w:tcPr>
            <w:tcW w:w="1303"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4794FE11" w14:textId="77777777" w:rsidR="009D30BF" w:rsidRPr="009D30BF" w:rsidRDefault="009D30BF" w:rsidP="009D30BF">
            <w:pPr>
              <w:spacing w:line="276" w:lineRule="auto"/>
              <w:jc w:val="center"/>
              <w:rPr>
                <w:color w:val="000000"/>
                <w:lang w:val="sr-Cyrl-RS"/>
              </w:rPr>
            </w:pPr>
            <w:r w:rsidRPr="009D30BF">
              <w:rPr>
                <w:color w:val="000000"/>
                <w:lang w:val="sr-Cyrl-RS"/>
              </w:rPr>
              <w:t>50-54</w:t>
            </w: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39E3BAB4"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707E4DC6" w14:textId="77777777" w:rsidR="009D30BF" w:rsidRPr="009D30BF" w:rsidRDefault="009D30BF" w:rsidP="009D30BF">
            <w:pPr>
              <w:spacing w:line="276" w:lineRule="auto"/>
              <w:jc w:val="center"/>
              <w:rPr>
                <w:b/>
                <w:color w:val="000000"/>
              </w:rPr>
            </w:pPr>
            <w:r w:rsidRPr="009D30BF">
              <w:rPr>
                <w:b/>
                <w:color w:val="000000"/>
              </w:rPr>
              <w:t>1453</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387AA296" w14:textId="77777777" w:rsidR="009D30BF" w:rsidRPr="009D30BF" w:rsidRDefault="009D30BF" w:rsidP="009D30BF">
            <w:pPr>
              <w:spacing w:line="276" w:lineRule="auto"/>
              <w:jc w:val="center"/>
              <w:rPr>
                <w:b/>
                <w:color w:val="000000"/>
              </w:rPr>
            </w:pPr>
            <w:r w:rsidRPr="009D30BF">
              <w:rPr>
                <w:b/>
                <w:color w:val="000000"/>
              </w:rPr>
              <w:t>6,72</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53BC1F7F" w14:textId="77777777" w:rsidR="009D30BF" w:rsidRPr="009D30BF" w:rsidRDefault="009D30BF" w:rsidP="009D30BF">
            <w:pPr>
              <w:spacing w:line="276" w:lineRule="auto"/>
              <w:jc w:val="center"/>
              <w:rPr>
                <w:b/>
                <w:color w:val="000000"/>
                <w:lang w:val="bg-BG"/>
              </w:rPr>
            </w:pPr>
            <w:r w:rsidRPr="009D30BF">
              <w:rPr>
                <w:b/>
                <w:color w:val="000000"/>
                <w:lang w:val="bg-BG"/>
              </w:rPr>
              <w:t>1446</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73111E28" w14:textId="77777777" w:rsidR="009D30BF" w:rsidRPr="009D30BF" w:rsidRDefault="009D30BF" w:rsidP="009D30BF">
            <w:pPr>
              <w:spacing w:line="276" w:lineRule="auto"/>
              <w:jc w:val="center"/>
              <w:rPr>
                <w:b/>
                <w:color w:val="000000"/>
                <w:lang w:val="bg-BG"/>
              </w:rPr>
            </w:pPr>
            <w:r w:rsidRPr="009D30BF">
              <w:rPr>
                <w:b/>
                <w:color w:val="000000"/>
                <w:lang w:val="bg-BG"/>
              </w:rPr>
              <w:t>7,52</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72BEC842" w14:textId="6E96BA8A" w:rsidR="009D30BF" w:rsidRPr="009D7AE0" w:rsidRDefault="009D7AE0" w:rsidP="009D30BF">
            <w:pPr>
              <w:spacing w:line="276" w:lineRule="auto"/>
              <w:jc w:val="center"/>
              <w:rPr>
                <w:b/>
                <w:color w:val="000000"/>
                <w:lang w:val="sr-Cyrl-RS"/>
              </w:rPr>
            </w:pPr>
            <w:r>
              <w:rPr>
                <w:b/>
                <w:color w:val="000000"/>
                <w:lang w:val="sr-Cyrl-RS"/>
              </w:rPr>
              <w:t>1137</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1C158331" w14:textId="2993A274" w:rsidR="009D30BF" w:rsidRPr="009D7AE0" w:rsidRDefault="009D7AE0" w:rsidP="009D30BF">
            <w:pPr>
              <w:spacing w:line="276" w:lineRule="auto"/>
              <w:jc w:val="center"/>
              <w:rPr>
                <w:b/>
                <w:color w:val="000000"/>
                <w:lang w:val="sr-Cyrl-RS"/>
              </w:rPr>
            </w:pPr>
            <w:r>
              <w:rPr>
                <w:b/>
                <w:color w:val="000000"/>
                <w:lang w:val="sr-Cyrl-RS"/>
              </w:rPr>
              <w:t>7,16</w:t>
            </w:r>
          </w:p>
        </w:tc>
      </w:tr>
      <w:tr w:rsidR="009D30BF" w:rsidRPr="009D30BF" w14:paraId="39881CCA"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1690CFFC"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4C87BA0F"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0DF9AC8C" w14:textId="77777777" w:rsidR="009D30BF" w:rsidRPr="009D30BF" w:rsidRDefault="009D30BF" w:rsidP="009D30BF">
            <w:pPr>
              <w:spacing w:line="276" w:lineRule="auto"/>
              <w:jc w:val="center"/>
              <w:rPr>
                <w:color w:val="000000"/>
              </w:rPr>
            </w:pPr>
            <w:r w:rsidRPr="009D30BF">
              <w:rPr>
                <w:color w:val="000000"/>
              </w:rPr>
              <w:t>785</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3E5D2D68" w14:textId="77777777" w:rsidR="009D30BF" w:rsidRPr="009D30BF" w:rsidRDefault="009D30BF" w:rsidP="009D30BF">
            <w:pPr>
              <w:spacing w:line="276" w:lineRule="auto"/>
              <w:jc w:val="center"/>
              <w:rPr>
                <w:color w:val="000000"/>
              </w:rPr>
            </w:pPr>
            <w:r w:rsidRPr="009D30BF">
              <w:rPr>
                <w:color w:val="000000"/>
              </w:rPr>
              <w:t>3,63</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17A3D19D" w14:textId="77777777" w:rsidR="009D30BF" w:rsidRPr="009D30BF" w:rsidRDefault="009D30BF" w:rsidP="009D30BF">
            <w:pPr>
              <w:spacing w:line="276" w:lineRule="auto"/>
              <w:jc w:val="center"/>
              <w:rPr>
                <w:color w:val="000000"/>
                <w:lang w:val="bg-BG"/>
              </w:rPr>
            </w:pPr>
            <w:r w:rsidRPr="009D30BF">
              <w:rPr>
                <w:color w:val="000000"/>
                <w:lang w:val="bg-BG"/>
              </w:rPr>
              <w:t>787</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02AD3DEB" w14:textId="77777777" w:rsidR="009D30BF" w:rsidRPr="009D30BF" w:rsidRDefault="009D30BF" w:rsidP="009D30BF">
            <w:pPr>
              <w:spacing w:line="276" w:lineRule="auto"/>
              <w:jc w:val="center"/>
              <w:rPr>
                <w:color w:val="000000"/>
                <w:lang w:val="bg-BG"/>
              </w:rPr>
            </w:pPr>
            <w:r w:rsidRPr="009D30BF">
              <w:rPr>
                <w:color w:val="000000"/>
                <w:lang w:val="bg-BG"/>
              </w:rPr>
              <w:t>4,09</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4B2D1798" w14:textId="15CDB549" w:rsidR="009D30BF" w:rsidRPr="009D7AE0" w:rsidRDefault="009D7AE0" w:rsidP="009D30BF">
            <w:pPr>
              <w:spacing w:line="276" w:lineRule="auto"/>
              <w:jc w:val="center"/>
              <w:rPr>
                <w:color w:val="000000"/>
                <w:lang w:val="sr-Cyrl-RS"/>
              </w:rPr>
            </w:pPr>
            <w:r>
              <w:rPr>
                <w:color w:val="000000"/>
                <w:lang w:val="sr-Cyrl-RS"/>
              </w:rPr>
              <w:t>592</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1BEEF70B" w14:textId="2C9679BE" w:rsidR="009D30BF" w:rsidRPr="009D7AE0" w:rsidRDefault="009D7AE0" w:rsidP="009D30BF">
            <w:pPr>
              <w:spacing w:line="276" w:lineRule="auto"/>
              <w:jc w:val="center"/>
              <w:rPr>
                <w:color w:val="000000"/>
                <w:lang w:val="sr-Cyrl-RS"/>
              </w:rPr>
            </w:pPr>
            <w:r>
              <w:rPr>
                <w:color w:val="000000"/>
                <w:lang w:val="sr-Cyrl-RS"/>
              </w:rPr>
              <w:t>3,73</w:t>
            </w:r>
          </w:p>
        </w:tc>
      </w:tr>
      <w:tr w:rsidR="009D30BF" w:rsidRPr="009D30BF" w14:paraId="135F1770"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35C54946"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6C98DEBD"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3FA5F079" w14:textId="77777777" w:rsidR="009D30BF" w:rsidRPr="009D30BF" w:rsidRDefault="009D30BF" w:rsidP="009D30BF">
            <w:pPr>
              <w:spacing w:line="276" w:lineRule="auto"/>
              <w:jc w:val="center"/>
              <w:rPr>
                <w:color w:val="000000"/>
              </w:rPr>
            </w:pPr>
            <w:r w:rsidRPr="009D30BF">
              <w:rPr>
                <w:color w:val="000000"/>
              </w:rPr>
              <w:t>668</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5C071684" w14:textId="77777777" w:rsidR="009D30BF" w:rsidRPr="009D30BF" w:rsidRDefault="009D30BF" w:rsidP="009D30BF">
            <w:pPr>
              <w:spacing w:line="276" w:lineRule="auto"/>
              <w:jc w:val="center"/>
              <w:rPr>
                <w:color w:val="000000"/>
              </w:rPr>
            </w:pPr>
            <w:r w:rsidRPr="009D30BF">
              <w:rPr>
                <w:color w:val="000000"/>
              </w:rPr>
              <w:t>3,09</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16F7A783" w14:textId="77777777" w:rsidR="009D30BF" w:rsidRPr="009D30BF" w:rsidRDefault="009D30BF" w:rsidP="009D30BF">
            <w:pPr>
              <w:spacing w:line="276" w:lineRule="auto"/>
              <w:jc w:val="center"/>
              <w:rPr>
                <w:color w:val="000000"/>
                <w:lang w:val="bg-BG"/>
              </w:rPr>
            </w:pPr>
            <w:r w:rsidRPr="009D30BF">
              <w:rPr>
                <w:color w:val="000000"/>
                <w:lang w:val="bg-BG"/>
              </w:rPr>
              <w:t>659</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35E21319" w14:textId="77777777" w:rsidR="009D30BF" w:rsidRPr="009D30BF" w:rsidRDefault="009D30BF" w:rsidP="009D30BF">
            <w:pPr>
              <w:spacing w:line="276" w:lineRule="auto"/>
              <w:jc w:val="center"/>
              <w:rPr>
                <w:color w:val="000000"/>
                <w:lang w:val="bg-BG"/>
              </w:rPr>
            </w:pPr>
            <w:r w:rsidRPr="009D30BF">
              <w:rPr>
                <w:color w:val="000000"/>
                <w:lang w:val="bg-BG"/>
              </w:rPr>
              <w:t>3,43</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3D037D00" w14:textId="1373B5A9" w:rsidR="009D30BF" w:rsidRPr="009D7AE0" w:rsidRDefault="009D7AE0" w:rsidP="009D30BF">
            <w:pPr>
              <w:spacing w:line="276" w:lineRule="auto"/>
              <w:jc w:val="center"/>
              <w:rPr>
                <w:color w:val="000000"/>
                <w:lang w:val="sr-Cyrl-RS"/>
              </w:rPr>
            </w:pPr>
            <w:r>
              <w:rPr>
                <w:color w:val="000000"/>
                <w:lang w:val="sr-Cyrl-RS"/>
              </w:rPr>
              <w:t>545</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49DF3773" w14:textId="7DCC563B" w:rsidR="009D30BF" w:rsidRPr="009D7AE0" w:rsidRDefault="009D7AE0" w:rsidP="009D30BF">
            <w:pPr>
              <w:spacing w:line="276" w:lineRule="auto"/>
              <w:jc w:val="center"/>
              <w:rPr>
                <w:color w:val="000000"/>
                <w:lang w:val="sr-Cyrl-RS"/>
              </w:rPr>
            </w:pPr>
            <w:r>
              <w:rPr>
                <w:color w:val="000000"/>
                <w:lang w:val="sr-Cyrl-RS"/>
              </w:rPr>
              <w:t>3,43</w:t>
            </w:r>
          </w:p>
        </w:tc>
      </w:tr>
      <w:tr w:rsidR="009D30BF" w:rsidRPr="009D30BF" w14:paraId="2FD2F117" w14:textId="77777777" w:rsidTr="002C3A05">
        <w:trPr>
          <w:trHeight w:val="70"/>
        </w:trPr>
        <w:tc>
          <w:tcPr>
            <w:tcW w:w="1303"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4212E34D" w14:textId="77777777" w:rsidR="009D30BF" w:rsidRPr="009D30BF" w:rsidRDefault="009D30BF" w:rsidP="009D30BF">
            <w:pPr>
              <w:spacing w:line="276" w:lineRule="auto"/>
              <w:jc w:val="center"/>
              <w:rPr>
                <w:color w:val="000000"/>
                <w:lang w:val="sr-Cyrl-RS"/>
              </w:rPr>
            </w:pPr>
            <w:r w:rsidRPr="009D30BF">
              <w:rPr>
                <w:color w:val="000000"/>
                <w:lang w:val="sr-Cyrl-RS"/>
              </w:rPr>
              <w:t>55-59</w:t>
            </w: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69A6E2FA"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425E8123" w14:textId="77777777" w:rsidR="009D30BF" w:rsidRPr="009D30BF" w:rsidRDefault="009D30BF" w:rsidP="009D30BF">
            <w:pPr>
              <w:spacing w:line="276" w:lineRule="auto"/>
              <w:jc w:val="center"/>
              <w:rPr>
                <w:b/>
                <w:color w:val="000000"/>
              </w:rPr>
            </w:pPr>
            <w:r w:rsidRPr="009D30BF">
              <w:rPr>
                <w:b/>
                <w:color w:val="000000"/>
              </w:rPr>
              <w:t>1148</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3E8D0045" w14:textId="77777777" w:rsidR="009D30BF" w:rsidRPr="009D30BF" w:rsidRDefault="009D30BF" w:rsidP="009D30BF">
            <w:pPr>
              <w:spacing w:line="276" w:lineRule="auto"/>
              <w:jc w:val="center"/>
              <w:rPr>
                <w:b/>
                <w:color w:val="000000"/>
              </w:rPr>
            </w:pPr>
            <w:r w:rsidRPr="009D30BF">
              <w:rPr>
                <w:b/>
                <w:color w:val="000000"/>
              </w:rPr>
              <w:t>5,31</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425027C4" w14:textId="77777777" w:rsidR="009D30BF" w:rsidRPr="009D30BF" w:rsidRDefault="009D30BF" w:rsidP="009D30BF">
            <w:pPr>
              <w:spacing w:line="276" w:lineRule="auto"/>
              <w:jc w:val="center"/>
              <w:rPr>
                <w:b/>
                <w:color w:val="000000"/>
                <w:lang w:val="bg-BG"/>
              </w:rPr>
            </w:pPr>
            <w:r w:rsidRPr="009D30BF">
              <w:rPr>
                <w:b/>
                <w:color w:val="000000"/>
                <w:lang w:val="bg-BG"/>
              </w:rPr>
              <w:t>1556</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181255BC" w14:textId="77777777" w:rsidR="009D30BF" w:rsidRPr="009D30BF" w:rsidRDefault="009D30BF" w:rsidP="009D30BF">
            <w:pPr>
              <w:spacing w:line="276" w:lineRule="auto"/>
              <w:jc w:val="center"/>
              <w:rPr>
                <w:b/>
                <w:color w:val="000000"/>
                <w:lang w:val="bg-BG"/>
              </w:rPr>
            </w:pPr>
            <w:r w:rsidRPr="009D30BF">
              <w:rPr>
                <w:b/>
                <w:color w:val="000000"/>
                <w:lang w:val="bg-BG"/>
              </w:rPr>
              <w:t>8,09</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126FC45F" w14:textId="0DB596FB" w:rsidR="009D30BF" w:rsidRPr="009D7AE0" w:rsidRDefault="009D7AE0" w:rsidP="009D30BF">
            <w:pPr>
              <w:spacing w:line="276" w:lineRule="auto"/>
              <w:jc w:val="center"/>
              <w:rPr>
                <w:b/>
                <w:color w:val="000000"/>
                <w:lang w:val="sr-Cyrl-RS"/>
              </w:rPr>
            </w:pPr>
            <w:r>
              <w:rPr>
                <w:b/>
                <w:color w:val="000000"/>
                <w:lang w:val="sr-Cyrl-RS"/>
              </w:rPr>
              <w:t>1208</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64CD3764" w14:textId="07149B86" w:rsidR="009D30BF" w:rsidRPr="009D7AE0" w:rsidRDefault="009D7AE0" w:rsidP="009D30BF">
            <w:pPr>
              <w:spacing w:line="276" w:lineRule="auto"/>
              <w:jc w:val="center"/>
              <w:rPr>
                <w:b/>
                <w:color w:val="000000"/>
                <w:lang w:val="sr-Cyrl-RS"/>
              </w:rPr>
            </w:pPr>
            <w:r>
              <w:rPr>
                <w:b/>
                <w:color w:val="000000"/>
                <w:lang w:val="sr-Cyrl-RS"/>
              </w:rPr>
              <w:t>7,61</w:t>
            </w:r>
          </w:p>
        </w:tc>
      </w:tr>
      <w:tr w:rsidR="009D30BF" w:rsidRPr="009D30BF" w14:paraId="60E7C702"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4A77B933"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6E08BC0E"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60235FD1" w14:textId="77777777" w:rsidR="009D30BF" w:rsidRPr="009D30BF" w:rsidRDefault="009D30BF" w:rsidP="009D30BF">
            <w:pPr>
              <w:spacing w:line="276" w:lineRule="auto"/>
              <w:jc w:val="center"/>
              <w:rPr>
                <w:color w:val="000000"/>
              </w:rPr>
            </w:pPr>
            <w:r w:rsidRPr="009D30BF">
              <w:rPr>
                <w:color w:val="000000"/>
              </w:rPr>
              <w:t>527</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481FC325" w14:textId="77777777" w:rsidR="009D30BF" w:rsidRPr="009D30BF" w:rsidRDefault="009D30BF" w:rsidP="009D30BF">
            <w:pPr>
              <w:spacing w:line="276" w:lineRule="auto"/>
              <w:jc w:val="center"/>
              <w:rPr>
                <w:color w:val="000000"/>
              </w:rPr>
            </w:pPr>
            <w:r w:rsidRPr="009D30BF">
              <w:rPr>
                <w:color w:val="000000"/>
              </w:rPr>
              <w:t>2,43</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058E43B4" w14:textId="77777777" w:rsidR="009D30BF" w:rsidRPr="009D30BF" w:rsidRDefault="009D30BF" w:rsidP="009D30BF">
            <w:pPr>
              <w:spacing w:line="276" w:lineRule="auto"/>
              <w:jc w:val="center"/>
              <w:rPr>
                <w:color w:val="000000"/>
                <w:lang w:val="bg-BG"/>
              </w:rPr>
            </w:pPr>
            <w:r w:rsidRPr="009D30BF">
              <w:rPr>
                <w:color w:val="000000"/>
                <w:lang w:val="bg-BG"/>
              </w:rPr>
              <w:t>808</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3DC7FB06" w14:textId="77777777" w:rsidR="009D30BF" w:rsidRPr="009D30BF" w:rsidRDefault="009D30BF" w:rsidP="009D30BF">
            <w:pPr>
              <w:spacing w:line="276" w:lineRule="auto"/>
              <w:jc w:val="center"/>
              <w:rPr>
                <w:color w:val="000000"/>
                <w:lang w:val="bg-BG"/>
              </w:rPr>
            </w:pPr>
            <w:r w:rsidRPr="009D30BF">
              <w:rPr>
                <w:color w:val="000000"/>
                <w:lang w:val="bg-BG"/>
              </w:rPr>
              <w:t>4,20</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3BF5FC95" w14:textId="0B7FDE13" w:rsidR="009D30BF" w:rsidRPr="009D7AE0" w:rsidRDefault="009D7AE0" w:rsidP="009D30BF">
            <w:pPr>
              <w:spacing w:line="276" w:lineRule="auto"/>
              <w:jc w:val="center"/>
              <w:rPr>
                <w:color w:val="000000"/>
                <w:lang w:val="sr-Cyrl-RS"/>
              </w:rPr>
            </w:pPr>
            <w:r>
              <w:rPr>
                <w:color w:val="000000"/>
                <w:lang w:val="sr-Cyrl-RS"/>
              </w:rPr>
              <w:t>620</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66E7AD14" w14:textId="1ECFFB16" w:rsidR="009D30BF" w:rsidRPr="009D7AE0" w:rsidRDefault="009D7AE0" w:rsidP="009D30BF">
            <w:pPr>
              <w:spacing w:line="276" w:lineRule="auto"/>
              <w:jc w:val="center"/>
              <w:rPr>
                <w:color w:val="000000"/>
                <w:lang w:val="sr-Cyrl-RS"/>
              </w:rPr>
            </w:pPr>
            <w:r>
              <w:rPr>
                <w:color w:val="000000"/>
                <w:lang w:val="sr-Cyrl-RS"/>
              </w:rPr>
              <w:t>3,91</w:t>
            </w:r>
          </w:p>
        </w:tc>
      </w:tr>
      <w:tr w:rsidR="009D30BF" w:rsidRPr="009D30BF" w14:paraId="63F52CA6"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36CA8366"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121FBA92"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664536B3" w14:textId="77777777" w:rsidR="009D30BF" w:rsidRPr="009D30BF" w:rsidRDefault="009D30BF" w:rsidP="009D30BF">
            <w:pPr>
              <w:spacing w:line="276" w:lineRule="auto"/>
              <w:jc w:val="center"/>
              <w:rPr>
                <w:color w:val="000000"/>
              </w:rPr>
            </w:pPr>
            <w:r w:rsidRPr="009D30BF">
              <w:rPr>
                <w:color w:val="000000"/>
              </w:rPr>
              <w:t>621</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08504BB2" w14:textId="77777777" w:rsidR="009D30BF" w:rsidRPr="009D30BF" w:rsidRDefault="009D30BF" w:rsidP="009D30BF">
            <w:pPr>
              <w:spacing w:line="276" w:lineRule="auto"/>
              <w:jc w:val="center"/>
              <w:rPr>
                <w:color w:val="000000"/>
              </w:rPr>
            </w:pPr>
            <w:r w:rsidRPr="009D30BF">
              <w:rPr>
                <w:color w:val="000000"/>
              </w:rPr>
              <w:t>2,87</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0B7496E7" w14:textId="77777777" w:rsidR="009D30BF" w:rsidRPr="009D30BF" w:rsidRDefault="009D30BF" w:rsidP="009D30BF">
            <w:pPr>
              <w:spacing w:line="276" w:lineRule="auto"/>
              <w:jc w:val="center"/>
              <w:rPr>
                <w:color w:val="000000"/>
                <w:lang w:val="bg-BG"/>
              </w:rPr>
            </w:pPr>
            <w:r w:rsidRPr="009D30BF">
              <w:rPr>
                <w:color w:val="000000"/>
                <w:lang w:val="bg-BG"/>
              </w:rPr>
              <w:t>748</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12CDC7FB" w14:textId="77777777" w:rsidR="009D30BF" w:rsidRPr="009D30BF" w:rsidRDefault="009D30BF" w:rsidP="009D30BF">
            <w:pPr>
              <w:spacing w:line="276" w:lineRule="auto"/>
              <w:jc w:val="center"/>
              <w:rPr>
                <w:color w:val="000000"/>
                <w:lang w:val="bg-BG"/>
              </w:rPr>
            </w:pPr>
            <w:r w:rsidRPr="009D30BF">
              <w:rPr>
                <w:color w:val="000000"/>
                <w:lang w:val="bg-BG"/>
              </w:rPr>
              <w:t>3,89</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7B7D942A" w14:textId="201930FC" w:rsidR="009D30BF" w:rsidRPr="009D7AE0" w:rsidRDefault="009D7AE0" w:rsidP="009D30BF">
            <w:pPr>
              <w:spacing w:line="276" w:lineRule="auto"/>
              <w:jc w:val="center"/>
              <w:rPr>
                <w:color w:val="000000"/>
                <w:lang w:val="sr-Cyrl-RS"/>
              </w:rPr>
            </w:pPr>
            <w:r>
              <w:rPr>
                <w:color w:val="000000"/>
                <w:lang w:val="sr-Cyrl-RS"/>
              </w:rPr>
              <w:t>588</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1BAA0100" w14:textId="733F742D" w:rsidR="009D30BF" w:rsidRPr="009D7AE0" w:rsidRDefault="009D7AE0" w:rsidP="009D30BF">
            <w:pPr>
              <w:spacing w:line="276" w:lineRule="auto"/>
              <w:jc w:val="center"/>
              <w:rPr>
                <w:color w:val="000000"/>
                <w:lang w:val="sr-Cyrl-RS"/>
              </w:rPr>
            </w:pPr>
            <w:r>
              <w:rPr>
                <w:color w:val="000000"/>
                <w:lang w:val="sr-Cyrl-RS"/>
              </w:rPr>
              <w:t>3,7</w:t>
            </w:r>
          </w:p>
        </w:tc>
      </w:tr>
      <w:tr w:rsidR="009D30BF" w:rsidRPr="009D30BF" w14:paraId="64222300" w14:textId="77777777" w:rsidTr="002C3A05">
        <w:trPr>
          <w:trHeight w:val="70"/>
        </w:trPr>
        <w:tc>
          <w:tcPr>
            <w:tcW w:w="1303"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4FBEB95D" w14:textId="77777777" w:rsidR="009D30BF" w:rsidRPr="009D30BF" w:rsidRDefault="009D30BF" w:rsidP="009D30BF">
            <w:pPr>
              <w:spacing w:line="276" w:lineRule="auto"/>
              <w:jc w:val="center"/>
              <w:rPr>
                <w:color w:val="000000"/>
                <w:lang w:val="sr-Cyrl-RS"/>
              </w:rPr>
            </w:pPr>
            <w:r w:rsidRPr="009D30BF">
              <w:rPr>
                <w:color w:val="000000"/>
                <w:lang w:val="sr-Cyrl-RS"/>
              </w:rPr>
              <w:t>60-64</w:t>
            </w: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62DA158D"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6379AA39" w14:textId="77777777" w:rsidR="009D30BF" w:rsidRPr="009D30BF" w:rsidRDefault="009D30BF" w:rsidP="009D30BF">
            <w:pPr>
              <w:spacing w:line="276" w:lineRule="auto"/>
              <w:jc w:val="center"/>
              <w:rPr>
                <w:b/>
                <w:color w:val="000000"/>
              </w:rPr>
            </w:pPr>
            <w:r w:rsidRPr="009D30BF">
              <w:rPr>
                <w:b/>
                <w:color w:val="000000"/>
              </w:rPr>
              <w:t>1374</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4D842B0B" w14:textId="77777777" w:rsidR="009D30BF" w:rsidRPr="009D30BF" w:rsidRDefault="009D30BF" w:rsidP="009D30BF">
            <w:pPr>
              <w:spacing w:line="276" w:lineRule="auto"/>
              <w:jc w:val="center"/>
              <w:rPr>
                <w:b/>
                <w:color w:val="000000"/>
              </w:rPr>
            </w:pPr>
            <w:r w:rsidRPr="009D30BF">
              <w:rPr>
                <w:b/>
                <w:color w:val="000000"/>
              </w:rPr>
              <w:t>6,35</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627412C5" w14:textId="77777777" w:rsidR="009D30BF" w:rsidRPr="009D30BF" w:rsidRDefault="009D30BF" w:rsidP="009D30BF">
            <w:pPr>
              <w:spacing w:line="276" w:lineRule="auto"/>
              <w:jc w:val="center"/>
              <w:rPr>
                <w:b/>
                <w:color w:val="000000"/>
                <w:lang w:val="bg-BG"/>
              </w:rPr>
            </w:pPr>
            <w:r w:rsidRPr="009D30BF">
              <w:rPr>
                <w:b/>
                <w:color w:val="000000"/>
                <w:lang w:val="bg-BG"/>
              </w:rPr>
              <w:t>1339</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1A00FE3D" w14:textId="77777777" w:rsidR="009D30BF" w:rsidRPr="009D30BF" w:rsidRDefault="009D30BF" w:rsidP="009D30BF">
            <w:pPr>
              <w:spacing w:line="276" w:lineRule="auto"/>
              <w:jc w:val="center"/>
              <w:rPr>
                <w:b/>
                <w:color w:val="000000"/>
                <w:lang w:val="bg-BG"/>
              </w:rPr>
            </w:pPr>
            <w:r w:rsidRPr="009D30BF">
              <w:rPr>
                <w:b/>
                <w:color w:val="000000"/>
                <w:lang w:val="bg-BG"/>
              </w:rPr>
              <w:t>6,97</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33262880" w14:textId="74386427" w:rsidR="009D30BF" w:rsidRPr="009D7AE0" w:rsidRDefault="009D7AE0" w:rsidP="009D30BF">
            <w:pPr>
              <w:spacing w:line="276" w:lineRule="auto"/>
              <w:jc w:val="center"/>
              <w:rPr>
                <w:b/>
                <w:color w:val="000000"/>
                <w:lang w:val="sr-Cyrl-RS"/>
              </w:rPr>
            </w:pPr>
            <w:r>
              <w:rPr>
                <w:b/>
                <w:color w:val="000000"/>
                <w:lang w:val="sr-Cyrl-RS"/>
              </w:rPr>
              <w:t>1270</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59EC9522" w14:textId="3267155E" w:rsidR="009D30BF" w:rsidRPr="009D7AE0" w:rsidRDefault="009D7AE0" w:rsidP="009D30BF">
            <w:pPr>
              <w:spacing w:line="276" w:lineRule="auto"/>
              <w:jc w:val="center"/>
              <w:rPr>
                <w:b/>
                <w:color w:val="000000"/>
                <w:lang w:val="sr-Cyrl-RS"/>
              </w:rPr>
            </w:pPr>
            <w:r>
              <w:rPr>
                <w:b/>
                <w:color w:val="000000"/>
                <w:lang w:val="sr-Cyrl-RS"/>
              </w:rPr>
              <w:t>8</w:t>
            </w:r>
          </w:p>
        </w:tc>
      </w:tr>
      <w:tr w:rsidR="009D30BF" w:rsidRPr="009D30BF" w14:paraId="7D2B53E9"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0CA59530"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47591247"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3F1EFE57" w14:textId="77777777" w:rsidR="009D30BF" w:rsidRPr="009D30BF" w:rsidRDefault="009D30BF" w:rsidP="009D30BF">
            <w:pPr>
              <w:spacing w:line="276" w:lineRule="auto"/>
              <w:jc w:val="center"/>
              <w:rPr>
                <w:color w:val="000000"/>
              </w:rPr>
            </w:pPr>
            <w:r w:rsidRPr="009D30BF">
              <w:rPr>
                <w:color w:val="000000"/>
              </w:rPr>
              <w:t>668</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23103390" w14:textId="77777777" w:rsidR="009D30BF" w:rsidRPr="009D30BF" w:rsidRDefault="009D30BF" w:rsidP="009D30BF">
            <w:pPr>
              <w:spacing w:line="276" w:lineRule="auto"/>
              <w:jc w:val="center"/>
              <w:rPr>
                <w:color w:val="000000"/>
              </w:rPr>
            </w:pPr>
            <w:r w:rsidRPr="009D30BF">
              <w:rPr>
                <w:color w:val="000000"/>
              </w:rPr>
              <w:t>3,07</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3F96DAA1" w14:textId="77777777" w:rsidR="009D30BF" w:rsidRPr="009D30BF" w:rsidRDefault="009D30BF" w:rsidP="009D30BF">
            <w:pPr>
              <w:spacing w:line="276" w:lineRule="auto"/>
              <w:jc w:val="center"/>
              <w:rPr>
                <w:color w:val="000000"/>
                <w:lang w:val="bg-BG"/>
              </w:rPr>
            </w:pPr>
            <w:r w:rsidRPr="009D30BF">
              <w:rPr>
                <w:color w:val="000000"/>
                <w:lang w:val="bg-BG"/>
              </w:rPr>
              <w:t>698</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194E18A0" w14:textId="77777777" w:rsidR="009D30BF" w:rsidRPr="009D30BF" w:rsidRDefault="009D30BF" w:rsidP="009D30BF">
            <w:pPr>
              <w:spacing w:line="276" w:lineRule="auto"/>
              <w:jc w:val="center"/>
              <w:rPr>
                <w:color w:val="000000"/>
                <w:lang w:val="bg-BG"/>
              </w:rPr>
            </w:pPr>
            <w:r w:rsidRPr="009D30BF">
              <w:rPr>
                <w:color w:val="000000"/>
                <w:lang w:val="bg-BG"/>
              </w:rPr>
              <w:t>3,63</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64136633" w14:textId="7EA42334" w:rsidR="009D30BF" w:rsidRPr="009D7AE0" w:rsidRDefault="009D7AE0" w:rsidP="009D30BF">
            <w:pPr>
              <w:spacing w:line="276" w:lineRule="auto"/>
              <w:jc w:val="center"/>
              <w:rPr>
                <w:color w:val="000000"/>
                <w:lang w:val="sr-Cyrl-RS"/>
              </w:rPr>
            </w:pPr>
            <w:r>
              <w:rPr>
                <w:color w:val="000000"/>
                <w:lang w:val="sr-Cyrl-RS"/>
              </w:rPr>
              <w:t>681</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57449595" w14:textId="015B4EE2" w:rsidR="009D30BF" w:rsidRPr="009D7AE0" w:rsidRDefault="009D7AE0" w:rsidP="009D30BF">
            <w:pPr>
              <w:spacing w:line="276" w:lineRule="auto"/>
              <w:jc w:val="center"/>
              <w:rPr>
                <w:color w:val="000000"/>
                <w:lang w:val="sr-Cyrl-RS"/>
              </w:rPr>
            </w:pPr>
            <w:r>
              <w:rPr>
                <w:color w:val="000000"/>
                <w:lang w:val="sr-Cyrl-RS"/>
              </w:rPr>
              <w:t>4,29</w:t>
            </w:r>
          </w:p>
        </w:tc>
      </w:tr>
      <w:tr w:rsidR="009D30BF" w:rsidRPr="009D30BF" w14:paraId="6B1C176C"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023F093C"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4751F260"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2DCC33D5" w14:textId="77777777" w:rsidR="009D30BF" w:rsidRPr="009D30BF" w:rsidRDefault="009D30BF" w:rsidP="009D30BF">
            <w:pPr>
              <w:spacing w:line="276" w:lineRule="auto"/>
              <w:jc w:val="center"/>
              <w:rPr>
                <w:color w:val="000000"/>
              </w:rPr>
            </w:pPr>
            <w:r w:rsidRPr="009D30BF">
              <w:rPr>
                <w:color w:val="000000"/>
              </w:rPr>
              <w:t>706</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0DED2C87" w14:textId="77777777" w:rsidR="009D30BF" w:rsidRPr="009D30BF" w:rsidRDefault="009D30BF" w:rsidP="009D30BF">
            <w:pPr>
              <w:spacing w:line="276" w:lineRule="auto"/>
              <w:jc w:val="center"/>
              <w:rPr>
                <w:color w:val="000000"/>
              </w:rPr>
            </w:pPr>
            <w:r w:rsidRPr="009D30BF">
              <w:rPr>
                <w:color w:val="000000"/>
              </w:rPr>
              <w:t>3,26</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5ED1E8B8" w14:textId="77777777" w:rsidR="009D30BF" w:rsidRPr="009D30BF" w:rsidRDefault="009D30BF" w:rsidP="009D30BF">
            <w:pPr>
              <w:spacing w:line="276" w:lineRule="auto"/>
              <w:jc w:val="center"/>
              <w:rPr>
                <w:color w:val="000000"/>
                <w:lang w:val="bg-BG"/>
              </w:rPr>
            </w:pPr>
            <w:r w:rsidRPr="009D30BF">
              <w:rPr>
                <w:color w:val="000000"/>
                <w:lang w:val="bg-BG"/>
              </w:rPr>
              <w:t>641</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35D9C518" w14:textId="77777777" w:rsidR="009D30BF" w:rsidRPr="009D30BF" w:rsidRDefault="009D30BF" w:rsidP="009D30BF">
            <w:pPr>
              <w:spacing w:line="276" w:lineRule="auto"/>
              <w:jc w:val="center"/>
              <w:rPr>
                <w:color w:val="000000"/>
                <w:lang w:val="bg-BG"/>
              </w:rPr>
            </w:pPr>
            <w:r w:rsidRPr="009D30BF">
              <w:rPr>
                <w:color w:val="000000"/>
                <w:lang w:val="bg-BG"/>
              </w:rPr>
              <w:t>3,33</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7E6AF2EC" w14:textId="5343AA20" w:rsidR="009D30BF" w:rsidRPr="009D7AE0" w:rsidRDefault="009D7AE0" w:rsidP="009D30BF">
            <w:pPr>
              <w:spacing w:line="276" w:lineRule="auto"/>
              <w:jc w:val="center"/>
              <w:rPr>
                <w:color w:val="000000"/>
                <w:lang w:val="sr-Cyrl-RS"/>
              </w:rPr>
            </w:pPr>
            <w:r>
              <w:rPr>
                <w:color w:val="000000"/>
                <w:lang w:val="sr-Cyrl-RS"/>
              </w:rPr>
              <w:t>589</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67F63354" w14:textId="07C9A9CA" w:rsidR="009D30BF" w:rsidRPr="009D7AE0" w:rsidRDefault="009D7AE0" w:rsidP="009D30BF">
            <w:pPr>
              <w:spacing w:line="276" w:lineRule="auto"/>
              <w:jc w:val="center"/>
              <w:rPr>
                <w:color w:val="000000"/>
                <w:lang w:val="sr-Cyrl-RS"/>
              </w:rPr>
            </w:pPr>
            <w:r>
              <w:rPr>
                <w:color w:val="000000"/>
                <w:lang w:val="sr-Cyrl-RS"/>
              </w:rPr>
              <w:t>3,71</w:t>
            </w:r>
          </w:p>
        </w:tc>
      </w:tr>
      <w:tr w:rsidR="009D30BF" w:rsidRPr="009D30BF" w14:paraId="0E0730CE" w14:textId="77777777" w:rsidTr="002C3A05">
        <w:trPr>
          <w:trHeight w:val="70"/>
        </w:trPr>
        <w:tc>
          <w:tcPr>
            <w:tcW w:w="1303"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2FBB7861" w14:textId="77777777" w:rsidR="009D30BF" w:rsidRPr="009D30BF" w:rsidRDefault="009D30BF" w:rsidP="009D30BF">
            <w:pPr>
              <w:spacing w:line="276" w:lineRule="auto"/>
              <w:jc w:val="center"/>
              <w:rPr>
                <w:color w:val="000000"/>
                <w:lang w:val="sr-Cyrl-RS"/>
              </w:rPr>
            </w:pPr>
            <w:r w:rsidRPr="009D30BF">
              <w:rPr>
                <w:color w:val="000000"/>
                <w:lang w:val="sr-Cyrl-RS"/>
              </w:rPr>
              <w:t>65 и више</w:t>
            </w: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4605FBAD" w14:textId="77777777" w:rsidR="009D30BF" w:rsidRPr="009D30BF" w:rsidRDefault="009D30BF" w:rsidP="009D30BF">
            <w:pPr>
              <w:spacing w:line="276" w:lineRule="auto"/>
              <w:rPr>
                <w:b/>
                <w:color w:val="000000"/>
                <w:lang w:val="bg-BG"/>
              </w:rPr>
            </w:pPr>
            <w:r w:rsidRPr="009D30BF">
              <w:rPr>
                <w:b/>
                <w:color w:val="000000"/>
                <w:lang w:val="bg-BG"/>
              </w:rPr>
              <w:t>Укупно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6E94FEE6" w14:textId="77777777" w:rsidR="009D30BF" w:rsidRPr="009D30BF" w:rsidRDefault="009D30BF" w:rsidP="009D30BF">
            <w:pPr>
              <w:spacing w:line="276" w:lineRule="auto"/>
              <w:jc w:val="center"/>
              <w:rPr>
                <w:b/>
                <w:color w:val="000000"/>
              </w:rPr>
            </w:pPr>
            <w:r w:rsidRPr="009D30BF">
              <w:rPr>
                <w:b/>
                <w:color w:val="000000"/>
              </w:rPr>
              <w:t>4343</w:t>
            </w:r>
          </w:p>
        </w:tc>
        <w:tc>
          <w:tcPr>
            <w:tcW w:w="1796" w:type="dxa"/>
            <w:tcBorders>
              <w:top w:val="single" w:sz="4" w:space="0" w:color="auto"/>
              <w:left w:val="single" w:sz="4" w:space="0" w:color="auto"/>
              <w:bottom w:val="single" w:sz="4" w:space="0" w:color="auto"/>
              <w:right w:val="single" w:sz="4" w:space="0" w:color="auto"/>
            </w:tcBorders>
            <w:shd w:val="clear" w:color="000000" w:fill="F3F3F3"/>
            <w:vAlign w:val="center"/>
          </w:tcPr>
          <w:p w14:paraId="6503C2B3" w14:textId="77777777" w:rsidR="009D30BF" w:rsidRPr="009D30BF" w:rsidRDefault="009D30BF" w:rsidP="009D30BF">
            <w:pPr>
              <w:spacing w:line="276" w:lineRule="auto"/>
              <w:jc w:val="center"/>
              <w:rPr>
                <w:b/>
                <w:color w:val="000000"/>
              </w:rPr>
            </w:pPr>
            <w:r w:rsidRPr="009D30BF">
              <w:rPr>
                <w:b/>
                <w:color w:val="000000"/>
              </w:rPr>
              <w:t>20,09</w:t>
            </w:r>
          </w:p>
        </w:tc>
        <w:tc>
          <w:tcPr>
            <w:tcW w:w="696" w:type="dxa"/>
            <w:tcBorders>
              <w:top w:val="single" w:sz="4" w:space="0" w:color="auto"/>
              <w:left w:val="single" w:sz="4" w:space="0" w:color="auto"/>
              <w:bottom w:val="single" w:sz="4" w:space="0" w:color="auto"/>
              <w:right w:val="single" w:sz="4" w:space="0" w:color="auto"/>
            </w:tcBorders>
            <w:shd w:val="clear" w:color="000000" w:fill="F3F3F3"/>
            <w:vAlign w:val="center"/>
          </w:tcPr>
          <w:p w14:paraId="5C5144B0" w14:textId="77777777" w:rsidR="009D30BF" w:rsidRPr="009D30BF" w:rsidRDefault="009D30BF" w:rsidP="009D30BF">
            <w:pPr>
              <w:spacing w:line="276" w:lineRule="auto"/>
              <w:jc w:val="center"/>
              <w:rPr>
                <w:b/>
                <w:color w:val="000000"/>
                <w:lang w:val="bg-BG"/>
              </w:rPr>
            </w:pPr>
            <w:r w:rsidRPr="009D30BF">
              <w:rPr>
                <w:b/>
                <w:color w:val="000000"/>
                <w:lang w:val="bg-BG"/>
              </w:rPr>
              <w:t>3775</w:t>
            </w:r>
          </w:p>
        </w:tc>
        <w:tc>
          <w:tcPr>
            <w:tcW w:w="1676" w:type="dxa"/>
            <w:tcBorders>
              <w:top w:val="single" w:sz="4" w:space="0" w:color="auto"/>
              <w:left w:val="single" w:sz="4" w:space="0" w:color="auto"/>
              <w:bottom w:val="single" w:sz="4" w:space="0" w:color="auto"/>
              <w:right w:val="single" w:sz="4" w:space="0" w:color="auto"/>
            </w:tcBorders>
            <w:shd w:val="clear" w:color="000000" w:fill="F3F3F3"/>
            <w:vAlign w:val="center"/>
          </w:tcPr>
          <w:p w14:paraId="34C4F0D9" w14:textId="77777777" w:rsidR="009D30BF" w:rsidRPr="009D30BF" w:rsidRDefault="009D30BF" w:rsidP="009D30BF">
            <w:pPr>
              <w:spacing w:line="276" w:lineRule="auto"/>
              <w:jc w:val="center"/>
              <w:rPr>
                <w:b/>
                <w:color w:val="000000"/>
                <w:lang w:val="bg-BG"/>
              </w:rPr>
            </w:pPr>
            <w:r w:rsidRPr="009D30BF">
              <w:rPr>
                <w:b/>
                <w:color w:val="000000"/>
                <w:lang w:val="bg-BG"/>
              </w:rPr>
              <w:t>19,64</w:t>
            </w:r>
          </w:p>
        </w:tc>
        <w:tc>
          <w:tcPr>
            <w:tcW w:w="1339" w:type="dxa"/>
            <w:tcBorders>
              <w:top w:val="single" w:sz="4" w:space="0" w:color="auto"/>
              <w:left w:val="single" w:sz="4" w:space="0" w:color="auto"/>
              <w:bottom w:val="single" w:sz="4" w:space="0" w:color="auto"/>
              <w:right w:val="single" w:sz="4" w:space="0" w:color="auto"/>
            </w:tcBorders>
            <w:shd w:val="clear" w:color="000000" w:fill="F3F3F3"/>
          </w:tcPr>
          <w:p w14:paraId="025897AB" w14:textId="4B139115" w:rsidR="009D30BF" w:rsidRPr="009D7AE0" w:rsidRDefault="009D7AE0" w:rsidP="009D30BF">
            <w:pPr>
              <w:spacing w:line="276" w:lineRule="auto"/>
              <w:jc w:val="center"/>
              <w:rPr>
                <w:b/>
                <w:color w:val="000000"/>
                <w:lang w:val="sr-Cyrl-RS"/>
              </w:rPr>
            </w:pPr>
            <w:r>
              <w:rPr>
                <w:b/>
                <w:color w:val="000000"/>
                <w:lang w:val="sr-Cyrl-RS"/>
              </w:rPr>
              <w:t>3545</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1BBF1EA4" w14:textId="1CE8FABB" w:rsidR="009D30BF" w:rsidRPr="009D7AE0" w:rsidRDefault="009D7AE0" w:rsidP="009D30BF">
            <w:pPr>
              <w:spacing w:line="276" w:lineRule="auto"/>
              <w:jc w:val="center"/>
              <w:rPr>
                <w:b/>
                <w:color w:val="000000"/>
                <w:lang w:val="sr-Cyrl-RS"/>
              </w:rPr>
            </w:pPr>
            <w:r>
              <w:rPr>
                <w:b/>
                <w:color w:val="000000"/>
                <w:lang w:val="sr-Cyrl-RS"/>
              </w:rPr>
              <w:t>22,34</w:t>
            </w:r>
          </w:p>
        </w:tc>
      </w:tr>
      <w:tr w:rsidR="009D30BF" w:rsidRPr="009D30BF" w14:paraId="5ACF2837"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44E8144B"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165F69B3" w14:textId="77777777" w:rsidR="009D30BF" w:rsidRPr="009D30BF" w:rsidRDefault="009D30BF" w:rsidP="009D30BF">
            <w:pPr>
              <w:spacing w:line="276" w:lineRule="auto"/>
              <w:rPr>
                <w:color w:val="000000"/>
                <w:lang w:val="bg-BG"/>
              </w:rPr>
            </w:pPr>
            <w:r w:rsidRPr="009D30BF">
              <w:rPr>
                <w:color w:val="000000"/>
                <w:lang w:val="bg-BG"/>
              </w:rPr>
              <w:t>Мушко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6566B372" w14:textId="77777777" w:rsidR="009D30BF" w:rsidRPr="009D30BF" w:rsidRDefault="009D30BF" w:rsidP="009D30BF">
            <w:pPr>
              <w:spacing w:line="276" w:lineRule="auto"/>
              <w:jc w:val="center"/>
              <w:rPr>
                <w:color w:val="000000"/>
              </w:rPr>
            </w:pPr>
            <w:r w:rsidRPr="009D30BF">
              <w:rPr>
                <w:color w:val="000000"/>
              </w:rPr>
              <w:t>1865</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2FFEF7D4" w14:textId="77777777" w:rsidR="009D30BF" w:rsidRPr="009D30BF" w:rsidRDefault="009D30BF" w:rsidP="009D30BF">
            <w:pPr>
              <w:spacing w:line="276" w:lineRule="auto"/>
              <w:jc w:val="center"/>
              <w:rPr>
                <w:color w:val="000000"/>
              </w:rPr>
            </w:pPr>
            <w:r w:rsidRPr="009D30BF">
              <w:rPr>
                <w:color w:val="000000"/>
              </w:rPr>
              <w:t>8,63</w:t>
            </w:r>
          </w:p>
        </w:tc>
        <w:tc>
          <w:tcPr>
            <w:tcW w:w="696" w:type="dxa"/>
            <w:tcBorders>
              <w:top w:val="single" w:sz="4" w:space="0" w:color="auto"/>
              <w:left w:val="nil"/>
              <w:bottom w:val="single" w:sz="4" w:space="0" w:color="auto"/>
              <w:right w:val="single" w:sz="4" w:space="0" w:color="auto"/>
            </w:tcBorders>
            <w:shd w:val="clear" w:color="000000" w:fill="F3F3F3"/>
            <w:vAlign w:val="center"/>
          </w:tcPr>
          <w:p w14:paraId="63764A91" w14:textId="77777777" w:rsidR="009D30BF" w:rsidRPr="009D30BF" w:rsidRDefault="009D30BF" w:rsidP="009D30BF">
            <w:pPr>
              <w:spacing w:line="276" w:lineRule="auto"/>
              <w:jc w:val="center"/>
              <w:rPr>
                <w:color w:val="000000"/>
                <w:lang w:val="bg-BG"/>
              </w:rPr>
            </w:pPr>
            <w:r w:rsidRPr="009D30BF">
              <w:rPr>
                <w:color w:val="000000"/>
                <w:lang w:val="bg-BG"/>
              </w:rPr>
              <w:t>1638</w:t>
            </w:r>
          </w:p>
        </w:tc>
        <w:tc>
          <w:tcPr>
            <w:tcW w:w="1676" w:type="dxa"/>
            <w:tcBorders>
              <w:top w:val="single" w:sz="4" w:space="0" w:color="auto"/>
              <w:left w:val="nil"/>
              <w:bottom w:val="single" w:sz="4" w:space="0" w:color="auto"/>
              <w:right w:val="single" w:sz="4" w:space="0" w:color="auto"/>
            </w:tcBorders>
            <w:shd w:val="clear" w:color="000000" w:fill="F3F3F3"/>
            <w:vAlign w:val="center"/>
          </w:tcPr>
          <w:p w14:paraId="4C17929D" w14:textId="77777777" w:rsidR="009D30BF" w:rsidRPr="009D30BF" w:rsidRDefault="009D30BF" w:rsidP="009D30BF">
            <w:pPr>
              <w:spacing w:line="276" w:lineRule="auto"/>
              <w:jc w:val="center"/>
              <w:rPr>
                <w:color w:val="000000"/>
                <w:lang w:val="bg-BG"/>
              </w:rPr>
            </w:pPr>
            <w:r w:rsidRPr="009D30BF">
              <w:rPr>
                <w:color w:val="000000"/>
                <w:lang w:val="bg-BG"/>
              </w:rPr>
              <w:t>8,52</w:t>
            </w:r>
          </w:p>
        </w:tc>
        <w:tc>
          <w:tcPr>
            <w:tcW w:w="1339" w:type="dxa"/>
            <w:tcBorders>
              <w:top w:val="single" w:sz="4" w:space="0" w:color="auto"/>
              <w:left w:val="nil"/>
              <w:bottom w:val="single" w:sz="4" w:space="0" w:color="auto"/>
              <w:right w:val="single" w:sz="4" w:space="0" w:color="auto"/>
            </w:tcBorders>
            <w:shd w:val="clear" w:color="000000" w:fill="F3F3F3"/>
          </w:tcPr>
          <w:p w14:paraId="3F606721" w14:textId="1A87F4A7" w:rsidR="009D30BF" w:rsidRPr="009D7AE0" w:rsidRDefault="009D7AE0" w:rsidP="009D30BF">
            <w:pPr>
              <w:spacing w:line="276" w:lineRule="auto"/>
              <w:jc w:val="center"/>
              <w:rPr>
                <w:color w:val="000000"/>
                <w:lang w:val="sr-Cyrl-RS"/>
              </w:rPr>
            </w:pPr>
            <w:r>
              <w:rPr>
                <w:color w:val="000000"/>
                <w:lang w:val="sr-Cyrl-RS"/>
              </w:rPr>
              <w:t>1622</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70612B83" w14:textId="5447A3C3" w:rsidR="009D30BF" w:rsidRPr="009D7AE0" w:rsidRDefault="009D7AE0" w:rsidP="009D30BF">
            <w:pPr>
              <w:spacing w:line="276" w:lineRule="auto"/>
              <w:jc w:val="center"/>
              <w:rPr>
                <w:color w:val="000000"/>
                <w:lang w:val="sr-Cyrl-RS"/>
              </w:rPr>
            </w:pPr>
            <w:r>
              <w:rPr>
                <w:color w:val="000000"/>
                <w:lang w:val="sr-Cyrl-RS"/>
              </w:rPr>
              <w:t>10,22</w:t>
            </w:r>
          </w:p>
        </w:tc>
      </w:tr>
      <w:tr w:rsidR="009D30BF" w:rsidRPr="009D30BF" w14:paraId="2B111D63" w14:textId="77777777" w:rsidTr="002C3A05">
        <w:trPr>
          <w:trHeight w:val="70"/>
        </w:trPr>
        <w:tc>
          <w:tcPr>
            <w:tcW w:w="1303" w:type="dxa"/>
            <w:vMerge/>
            <w:tcBorders>
              <w:top w:val="single" w:sz="4" w:space="0" w:color="auto"/>
              <w:left w:val="single" w:sz="4" w:space="0" w:color="auto"/>
              <w:bottom w:val="single" w:sz="4" w:space="0" w:color="auto"/>
              <w:right w:val="single" w:sz="4" w:space="0" w:color="auto"/>
            </w:tcBorders>
            <w:shd w:val="pct5" w:color="auto" w:fill="auto"/>
            <w:vAlign w:val="center"/>
          </w:tcPr>
          <w:p w14:paraId="5846A7E9" w14:textId="77777777" w:rsidR="009D30BF" w:rsidRPr="009D30BF" w:rsidRDefault="009D30BF" w:rsidP="009D30BF">
            <w:pPr>
              <w:spacing w:line="276" w:lineRule="auto"/>
              <w:jc w:val="center"/>
              <w:rPr>
                <w:color w:val="000000"/>
                <w:lang w:val="sr-Cyrl-RS"/>
              </w:rPr>
            </w:pPr>
          </w:p>
        </w:tc>
        <w:tc>
          <w:tcPr>
            <w:tcW w:w="1047" w:type="dxa"/>
            <w:tcBorders>
              <w:top w:val="single" w:sz="4" w:space="0" w:color="auto"/>
              <w:left w:val="single" w:sz="4" w:space="0" w:color="auto"/>
              <w:bottom w:val="single" w:sz="4" w:space="0" w:color="auto"/>
              <w:right w:val="single" w:sz="4" w:space="0" w:color="auto"/>
            </w:tcBorders>
            <w:shd w:val="clear" w:color="000000" w:fill="F3F3F3"/>
            <w:vAlign w:val="center"/>
          </w:tcPr>
          <w:p w14:paraId="29A47EFF" w14:textId="77777777" w:rsidR="009D30BF" w:rsidRPr="009D30BF" w:rsidRDefault="009D30BF" w:rsidP="009D30BF">
            <w:pPr>
              <w:spacing w:line="276" w:lineRule="auto"/>
              <w:rPr>
                <w:color w:val="000000"/>
                <w:lang w:val="bg-BG"/>
              </w:rPr>
            </w:pPr>
            <w:r w:rsidRPr="009D30BF">
              <w:rPr>
                <w:color w:val="000000"/>
                <w:lang w:val="bg-BG"/>
              </w:rPr>
              <w:t>Женско</w:t>
            </w:r>
          </w:p>
        </w:tc>
        <w:tc>
          <w:tcPr>
            <w:tcW w:w="816" w:type="dxa"/>
            <w:tcBorders>
              <w:top w:val="single" w:sz="4" w:space="0" w:color="auto"/>
              <w:left w:val="nil"/>
              <w:bottom w:val="single" w:sz="4" w:space="0" w:color="auto"/>
              <w:right w:val="single" w:sz="4" w:space="0" w:color="auto"/>
            </w:tcBorders>
            <w:shd w:val="clear" w:color="000000" w:fill="F3F3F3"/>
            <w:vAlign w:val="center"/>
          </w:tcPr>
          <w:p w14:paraId="26A8BEF3" w14:textId="77777777" w:rsidR="009D30BF" w:rsidRPr="009D30BF" w:rsidRDefault="009D30BF" w:rsidP="009D30BF">
            <w:pPr>
              <w:spacing w:line="276" w:lineRule="auto"/>
              <w:jc w:val="center"/>
              <w:rPr>
                <w:color w:val="000000"/>
              </w:rPr>
            </w:pPr>
            <w:r w:rsidRPr="009D30BF">
              <w:rPr>
                <w:color w:val="000000"/>
              </w:rPr>
              <w:t>2478</w:t>
            </w:r>
          </w:p>
        </w:tc>
        <w:tc>
          <w:tcPr>
            <w:tcW w:w="1796" w:type="dxa"/>
            <w:tcBorders>
              <w:top w:val="single" w:sz="4" w:space="0" w:color="auto"/>
              <w:left w:val="nil"/>
              <w:bottom w:val="single" w:sz="4" w:space="0" w:color="auto"/>
              <w:right w:val="single" w:sz="4" w:space="0" w:color="auto"/>
            </w:tcBorders>
            <w:shd w:val="clear" w:color="000000" w:fill="F3F3F3"/>
            <w:vAlign w:val="center"/>
          </w:tcPr>
          <w:p w14:paraId="32B2409A" w14:textId="77777777" w:rsidR="009D30BF" w:rsidRPr="009D30BF" w:rsidRDefault="009D30BF" w:rsidP="009D30BF">
            <w:pPr>
              <w:spacing w:line="276" w:lineRule="auto"/>
              <w:jc w:val="center"/>
              <w:rPr>
                <w:color w:val="000000"/>
              </w:rPr>
            </w:pPr>
            <w:r w:rsidRPr="009D30BF">
              <w:rPr>
                <w:color w:val="000000"/>
              </w:rPr>
              <w:t>11,46</w:t>
            </w:r>
          </w:p>
        </w:tc>
        <w:tc>
          <w:tcPr>
            <w:tcW w:w="696" w:type="dxa"/>
            <w:tcBorders>
              <w:top w:val="single" w:sz="4" w:space="0" w:color="auto"/>
              <w:left w:val="nil"/>
              <w:bottom w:val="single" w:sz="4" w:space="0" w:color="auto"/>
              <w:right w:val="single" w:sz="4" w:space="0" w:color="auto"/>
            </w:tcBorders>
            <w:shd w:val="clear" w:color="000000" w:fill="F3F3F3"/>
            <w:vAlign w:val="center"/>
          </w:tcPr>
          <w:p w14:paraId="7B6522FE" w14:textId="77777777" w:rsidR="009D30BF" w:rsidRPr="009D30BF" w:rsidRDefault="009D30BF" w:rsidP="009D30BF">
            <w:pPr>
              <w:spacing w:line="276" w:lineRule="auto"/>
              <w:jc w:val="center"/>
              <w:rPr>
                <w:color w:val="000000"/>
                <w:lang w:val="bg-BG"/>
              </w:rPr>
            </w:pPr>
            <w:r w:rsidRPr="009D30BF">
              <w:rPr>
                <w:color w:val="000000"/>
                <w:lang w:val="bg-BG"/>
              </w:rPr>
              <w:t>2137</w:t>
            </w:r>
          </w:p>
        </w:tc>
        <w:tc>
          <w:tcPr>
            <w:tcW w:w="1676" w:type="dxa"/>
            <w:tcBorders>
              <w:top w:val="single" w:sz="4" w:space="0" w:color="auto"/>
              <w:left w:val="nil"/>
              <w:bottom w:val="single" w:sz="4" w:space="0" w:color="auto"/>
              <w:right w:val="single" w:sz="4" w:space="0" w:color="auto"/>
            </w:tcBorders>
            <w:shd w:val="clear" w:color="000000" w:fill="F3F3F3"/>
            <w:vAlign w:val="center"/>
          </w:tcPr>
          <w:p w14:paraId="71FC5C50" w14:textId="77777777" w:rsidR="009D30BF" w:rsidRPr="009D30BF" w:rsidRDefault="009D30BF" w:rsidP="009D30BF">
            <w:pPr>
              <w:spacing w:line="276" w:lineRule="auto"/>
              <w:jc w:val="center"/>
              <w:rPr>
                <w:color w:val="000000"/>
                <w:lang w:val="bg-BG"/>
              </w:rPr>
            </w:pPr>
            <w:r w:rsidRPr="009D30BF">
              <w:rPr>
                <w:color w:val="000000"/>
                <w:lang w:val="bg-BG"/>
              </w:rPr>
              <w:t>11,12</w:t>
            </w:r>
          </w:p>
        </w:tc>
        <w:tc>
          <w:tcPr>
            <w:tcW w:w="1339" w:type="dxa"/>
            <w:tcBorders>
              <w:top w:val="single" w:sz="4" w:space="0" w:color="auto"/>
              <w:left w:val="nil"/>
              <w:bottom w:val="single" w:sz="4" w:space="0" w:color="auto"/>
              <w:right w:val="single" w:sz="4" w:space="0" w:color="auto"/>
            </w:tcBorders>
            <w:shd w:val="clear" w:color="000000" w:fill="F3F3F3"/>
          </w:tcPr>
          <w:p w14:paraId="796E5495" w14:textId="17072CA6" w:rsidR="009D30BF" w:rsidRPr="009D7AE0" w:rsidRDefault="009D7AE0" w:rsidP="009D30BF">
            <w:pPr>
              <w:spacing w:line="276" w:lineRule="auto"/>
              <w:jc w:val="center"/>
              <w:rPr>
                <w:color w:val="000000"/>
                <w:lang w:val="sr-Cyrl-RS"/>
              </w:rPr>
            </w:pPr>
            <w:r>
              <w:rPr>
                <w:color w:val="000000"/>
                <w:lang w:val="sr-Cyrl-RS"/>
              </w:rPr>
              <w:t>1923</w:t>
            </w:r>
          </w:p>
        </w:tc>
        <w:tc>
          <w:tcPr>
            <w:tcW w:w="1676" w:type="dxa"/>
            <w:tcBorders>
              <w:top w:val="single" w:sz="4" w:space="0" w:color="auto"/>
              <w:left w:val="single" w:sz="4" w:space="0" w:color="auto"/>
              <w:bottom w:val="single" w:sz="4" w:space="0" w:color="auto"/>
              <w:right w:val="single" w:sz="4" w:space="0" w:color="auto"/>
            </w:tcBorders>
            <w:shd w:val="clear" w:color="000000" w:fill="F3F3F3"/>
          </w:tcPr>
          <w:p w14:paraId="18AFCB26" w14:textId="7CA336F0" w:rsidR="009D30BF" w:rsidRPr="009D7AE0" w:rsidRDefault="009D7AE0" w:rsidP="009D30BF">
            <w:pPr>
              <w:spacing w:line="276" w:lineRule="auto"/>
              <w:jc w:val="center"/>
              <w:rPr>
                <w:color w:val="000000"/>
                <w:lang w:val="sr-Cyrl-RS"/>
              </w:rPr>
            </w:pPr>
            <w:r>
              <w:rPr>
                <w:color w:val="000000"/>
                <w:lang w:val="sr-Cyrl-RS"/>
              </w:rPr>
              <w:t>12,11</w:t>
            </w:r>
          </w:p>
        </w:tc>
      </w:tr>
    </w:tbl>
    <w:p w14:paraId="1EB5A6F9" w14:textId="3A1E7F88" w:rsidR="009D30BF" w:rsidRDefault="009D30BF" w:rsidP="009D30BF">
      <w:pPr>
        <w:rPr>
          <w:i/>
          <w:color w:val="000000"/>
          <w:lang w:val="sr-Latn-RS"/>
        </w:rPr>
      </w:pPr>
      <w:r w:rsidRPr="009D30BF">
        <w:rPr>
          <w:i/>
          <w:color w:val="000000"/>
          <w:lang w:val="bg-BG"/>
        </w:rPr>
        <w:t>Извор: Репуб</w:t>
      </w:r>
      <w:r>
        <w:rPr>
          <w:i/>
          <w:color w:val="000000"/>
          <w:lang w:val="bg-BG"/>
        </w:rPr>
        <w:t>лички завод за статистику  - РЗ</w:t>
      </w:r>
    </w:p>
    <w:p w14:paraId="3F0F6045" w14:textId="77777777" w:rsidR="009D30BF" w:rsidRDefault="009D30BF" w:rsidP="009D30BF">
      <w:pPr>
        <w:rPr>
          <w:i/>
          <w:color w:val="000000"/>
          <w:lang w:val="sr-Latn-RS"/>
        </w:rPr>
      </w:pPr>
    </w:p>
    <w:p w14:paraId="4BED0511" w14:textId="77777777" w:rsidR="009D30BF" w:rsidRDefault="009D30BF" w:rsidP="009D30BF">
      <w:pPr>
        <w:rPr>
          <w:i/>
          <w:color w:val="000000"/>
          <w:lang w:val="sr-Latn-RS"/>
        </w:rPr>
      </w:pPr>
    </w:p>
    <w:p w14:paraId="547517B2" w14:textId="7ADC794B" w:rsidR="00222F7A" w:rsidRPr="00B73B4C" w:rsidRDefault="009D30BF" w:rsidP="00D66AD2">
      <w:pPr>
        <w:spacing w:after="120"/>
        <w:ind w:firstLine="720"/>
        <w:jc w:val="both"/>
        <w:rPr>
          <w:lang w:val="sr-Cyrl-RS"/>
        </w:rPr>
      </w:pPr>
      <w:r w:rsidRPr="00B73B4C">
        <w:rPr>
          <w:lang w:val="sr-Cyrl-RS"/>
        </w:rPr>
        <w:t>Табела показује да су у становништву општине Куршумлија доминантније старије  старосне групе. Деце до 14 година је</w:t>
      </w:r>
      <w:r w:rsidR="00552A59" w:rsidRPr="00B73B4C">
        <w:rPr>
          <w:lang w:val="sr-Cyrl-RS"/>
        </w:rPr>
        <w:t>, према попису из 2022. године</w:t>
      </w:r>
      <w:r w:rsidRPr="00B73B4C">
        <w:rPr>
          <w:lang w:val="sr-Cyrl-RS"/>
        </w:rPr>
        <w:t xml:space="preserve"> 21</w:t>
      </w:r>
      <w:r w:rsidR="00552A59" w:rsidRPr="00B73B4C">
        <w:rPr>
          <w:lang w:val="sr-Cyrl-RS"/>
        </w:rPr>
        <w:t>44</w:t>
      </w:r>
      <w:r w:rsidRPr="00B73B4C">
        <w:rPr>
          <w:lang w:val="sr-Cyrl-RS"/>
        </w:rPr>
        <w:t>(1</w:t>
      </w:r>
      <w:r w:rsidR="00552A59" w:rsidRPr="00B73B4C">
        <w:rPr>
          <w:lang w:val="sr-Cyrl-RS"/>
        </w:rPr>
        <w:t>3</w:t>
      </w:r>
      <w:r w:rsidRPr="00B73B4C">
        <w:rPr>
          <w:lang w:val="sr-Cyrl-RS"/>
        </w:rPr>
        <w:t>,</w:t>
      </w:r>
      <w:r w:rsidR="00552A59" w:rsidRPr="00B73B4C">
        <w:rPr>
          <w:lang w:val="sr-Cyrl-RS"/>
        </w:rPr>
        <w:t>51</w:t>
      </w:r>
      <w:r w:rsidRPr="00B73B4C">
        <w:rPr>
          <w:lang w:val="sr-Cyrl-RS"/>
        </w:rPr>
        <w:t>%), младих, узраста 15-29 година 2</w:t>
      </w:r>
      <w:r w:rsidR="00552A59" w:rsidRPr="00B73B4C">
        <w:rPr>
          <w:lang w:val="sr-Cyrl-RS"/>
        </w:rPr>
        <w:t>663</w:t>
      </w:r>
      <w:r w:rsidRPr="00B73B4C">
        <w:rPr>
          <w:lang w:val="sr-Cyrl-RS"/>
        </w:rPr>
        <w:t xml:space="preserve"> (1</w:t>
      </w:r>
      <w:r w:rsidR="00552A59" w:rsidRPr="00B73B4C">
        <w:rPr>
          <w:lang w:val="sr-Cyrl-RS"/>
        </w:rPr>
        <w:t>6</w:t>
      </w:r>
      <w:r w:rsidRPr="00B73B4C">
        <w:rPr>
          <w:lang w:val="sr-Cyrl-RS"/>
        </w:rPr>
        <w:t>,</w:t>
      </w:r>
      <w:r w:rsidR="00552A59" w:rsidRPr="00B73B4C">
        <w:rPr>
          <w:lang w:val="sr-Cyrl-RS"/>
        </w:rPr>
        <w:t>78</w:t>
      </w:r>
      <w:r w:rsidRPr="00B73B4C">
        <w:rPr>
          <w:lang w:val="sr-Cyrl-RS"/>
        </w:rPr>
        <w:t xml:space="preserve">%), одраслих узраста 30-49 година </w:t>
      </w:r>
      <w:r w:rsidR="00552A59" w:rsidRPr="00B73B4C">
        <w:rPr>
          <w:lang w:val="sr-Cyrl-RS"/>
        </w:rPr>
        <w:t>3902</w:t>
      </w:r>
      <w:r w:rsidRPr="00B73B4C">
        <w:rPr>
          <w:lang w:val="sr-Cyrl-RS"/>
        </w:rPr>
        <w:t xml:space="preserve"> (24,5</w:t>
      </w:r>
      <w:r w:rsidR="00552A59" w:rsidRPr="00B73B4C">
        <w:rPr>
          <w:lang w:val="sr-Cyrl-RS"/>
        </w:rPr>
        <w:t>8</w:t>
      </w:r>
      <w:r w:rsidRPr="00B73B4C">
        <w:rPr>
          <w:lang w:val="sr-Cyrl-RS"/>
        </w:rPr>
        <w:t>%), одраслих 50-64 година 36</w:t>
      </w:r>
      <w:r w:rsidR="00552A59" w:rsidRPr="00B73B4C">
        <w:rPr>
          <w:lang w:val="sr-Cyrl-RS"/>
        </w:rPr>
        <w:t>15</w:t>
      </w:r>
      <w:r w:rsidRPr="00B73B4C">
        <w:rPr>
          <w:lang w:val="sr-Cyrl-RS"/>
        </w:rPr>
        <w:t xml:space="preserve"> (2</w:t>
      </w:r>
      <w:r w:rsidR="00552A59" w:rsidRPr="00B73B4C">
        <w:rPr>
          <w:lang w:val="sr-Cyrl-RS"/>
        </w:rPr>
        <w:t>2</w:t>
      </w:r>
      <w:r w:rsidRPr="00B73B4C">
        <w:rPr>
          <w:lang w:val="sr-Cyrl-RS"/>
        </w:rPr>
        <w:t>,</w:t>
      </w:r>
      <w:r w:rsidR="00552A59" w:rsidRPr="00B73B4C">
        <w:rPr>
          <w:lang w:val="sr-Cyrl-RS"/>
        </w:rPr>
        <w:t>78</w:t>
      </w:r>
      <w:r w:rsidRPr="00B73B4C">
        <w:rPr>
          <w:lang w:val="sr-Cyrl-RS"/>
        </w:rPr>
        <w:t>%). Старих лица (65 и више година) има укупно 3</w:t>
      </w:r>
      <w:r w:rsidR="00552A59" w:rsidRPr="00B73B4C">
        <w:rPr>
          <w:lang w:val="sr-Cyrl-RS"/>
        </w:rPr>
        <w:t>545</w:t>
      </w:r>
      <w:r w:rsidRPr="00B73B4C">
        <w:rPr>
          <w:lang w:val="sr-Cyrl-RS"/>
        </w:rPr>
        <w:t>, што чини 2</w:t>
      </w:r>
      <w:r w:rsidR="00552A59" w:rsidRPr="00B73B4C">
        <w:rPr>
          <w:lang w:val="sr-Cyrl-RS"/>
        </w:rPr>
        <w:t>2</w:t>
      </w:r>
      <w:r w:rsidRPr="00B73B4C">
        <w:rPr>
          <w:lang w:val="sr-Cyrl-RS"/>
        </w:rPr>
        <w:t>,</w:t>
      </w:r>
      <w:r w:rsidR="00552A59" w:rsidRPr="00B73B4C">
        <w:rPr>
          <w:lang w:val="sr-Cyrl-RS"/>
        </w:rPr>
        <w:t>34</w:t>
      </w:r>
      <w:r w:rsidRPr="00B73B4C">
        <w:rPr>
          <w:lang w:val="sr-Cyrl-RS"/>
        </w:rPr>
        <w:t xml:space="preserve">% укупне популације. Млада лица у Србији чине петину становништва, док је у општини Куршумлија тај проценат за </w:t>
      </w:r>
      <w:r w:rsidR="00552A59" w:rsidRPr="00B73B4C">
        <w:rPr>
          <w:lang w:val="sr-Cyrl-RS"/>
        </w:rPr>
        <w:t>3,22</w:t>
      </w:r>
      <w:r w:rsidRPr="00B73B4C">
        <w:rPr>
          <w:lang w:val="sr-Cyrl-RS"/>
        </w:rPr>
        <w:t xml:space="preserve">% мањи. На основу наведених података може се закључити да старосна структура општине није </w:t>
      </w:r>
      <w:r w:rsidRPr="00B73B4C">
        <w:rPr>
          <w:lang w:val="sr-Cyrl-RS"/>
        </w:rPr>
        <w:lastRenderedPageBreak/>
        <w:t>најповољнија због значајног процента старијег становништва којег има више него деце (до 14 година старости), а више и од младих становника (15-29 година старости). Просечна старост становништва је 44,</w:t>
      </w:r>
      <w:r w:rsidR="00C06EC2" w:rsidRPr="00B73B4C">
        <w:rPr>
          <w:lang w:val="sr-Cyrl-RS"/>
        </w:rPr>
        <w:t>3</w:t>
      </w:r>
      <w:r w:rsidRPr="00B73B4C">
        <w:rPr>
          <w:lang w:val="sr-Cyrl-RS"/>
        </w:rPr>
        <w:t xml:space="preserve"> година</w:t>
      </w:r>
      <w:r w:rsidR="0043490D" w:rsidRPr="00B73B4C">
        <w:rPr>
          <w:lang w:val="sr-Latn-RS"/>
        </w:rPr>
        <w:t>.</w:t>
      </w:r>
    </w:p>
    <w:p w14:paraId="3F775DB6" w14:textId="77777777" w:rsidR="00D66AD2" w:rsidRPr="00B73B4C" w:rsidRDefault="00D66AD2" w:rsidP="00D66AD2">
      <w:pPr>
        <w:spacing w:after="120"/>
        <w:ind w:firstLine="720"/>
        <w:jc w:val="both"/>
        <w:rPr>
          <w:b/>
          <w:i/>
          <w:lang w:val="sr-Cyrl-RS"/>
        </w:rPr>
      </w:pPr>
      <w:bookmarkStart w:id="6" w:name="_Hlk159492326"/>
    </w:p>
    <w:p w14:paraId="1FCA9BE9" w14:textId="73C9E199" w:rsidR="009D30BF" w:rsidRPr="009D30BF" w:rsidRDefault="009D30BF" w:rsidP="009D30BF">
      <w:pPr>
        <w:spacing w:line="276" w:lineRule="auto"/>
        <w:jc w:val="both"/>
        <w:rPr>
          <w:b/>
          <w:i/>
          <w:color w:val="000000"/>
          <w:u w:val="single"/>
          <w:lang w:val="sr-Cyrl-RS"/>
        </w:rPr>
      </w:pPr>
      <w:r w:rsidRPr="009D30BF">
        <w:rPr>
          <w:b/>
          <w:i/>
          <w:color w:val="000000"/>
          <w:lang w:val="bg-BG"/>
        </w:rPr>
        <w:t xml:space="preserve">Табела 3. Структура младих према степену образовања у </w:t>
      </w:r>
      <w:r w:rsidRPr="003A3555">
        <w:rPr>
          <w:b/>
          <w:i/>
          <w:color w:val="000000"/>
          <w:lang w:val="sr-Cyrl-RS"/>
        </w:rPr>
        <w:t>202</w:t>
      </w:r>
      <w:r w:rsidR="007B1FAC">
        <w:rPr>
          <w:b/>
          <w:i/>
          <w:color w:val="000000"/>
          <w:lang w:val="sr-Cyrl-RS"/>
        </w:rPr>
        <w:t>3</w:t>
      </w:r>
      <w:r w:rsidRPr="003A3555">
        <w:rPr>
          <w:b/>
          <w:i/>
          <w:color w:val="000000"/>
          <w:lang w:val="sr-Cyrl-RS"/>
        </w:rPr>
        <w:t>.</w:t>
      </w:r>
      <w:r w:rsidRPr="009D30BF">
        <w:rPr>
          <w:b/>
          <w:i/>
          <w:color w:val="000000"/>
          <w:lang w:val="bg-BG"/>
        </w:rPr>
        <w:t xml:space="preserve"> години </w:t>
      </w:r>
      <w:r w:rsidRPr="009D30BF">
        <w:rPr>
          <w:b/>
          <w:i/>
          <w:color w:val="000000"/>
          <w:lang w:val="sr-Cyrl-RS"/>
        </w:rPr>
        <w:t>(последњи доступан податак)</w:t>
      </w:r>
      <w:r w:rsidR="007B1FAC">
        <w:rPr>
          <w:b/>
          <w:i/>
          <w:color w:val="000000"/>
          <w:lang w:val="sr-Cyrl-RS"/>
        </w:rPr>
        <w:t xml:space="preserve"> – на дан 31.12.2023. године</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3"/>
        <w:gridCol w:w="1916"/>
        <w:gridCol w:w="1381"/>
        <w:gridCol w:w="1134"/>
        <w:gridCol w:w="2126"/>
      </w:tblGrid>
      <w:tr w:rsidR="009D30BF" w:rsidRPr="009D30BF" w14:paraId="1D630C6C" w14:textId="77777777" w:rsidTr="007B1FAC">
        <w:trPr>
          <w:trHeight w:val="105"/>
        </w:trPr>
        <w:tc>
          <w:tcPr>
            <w:tcW w:w="1963" w:type="dxa"/>
            <w:vMerge w:val="restart"/>
            <w:shd w:val="clear" w:color="auto" w:fill="FFFF99"/>
            <w:vAlign w:val="center"/>
          </w:tcPr>
          <w:p w14:paraId="3ACC0493" w14:textId="77777777" w:rsidR="009D30BF" w:rsidRPr="009D30BF" w:rsidRDefault="009D30BF" w:rsidP="009D30BF">
            <w:pPr>
              <w:spacing w:line="276" w:lineRule="auto"/>
              <w:jc w:val="center"/>
              <w:rPr>
                <w:color w:val="000000"/>
              </w:rPr>
            </w:pPr>
            <w:r w:rsidRPr="009D30BF">
              <w:rPr>
                <w:color w:val="000000"/>
              </w:rPr>
              <w:t>КАТЕГОРИЈЕ</w:t>
            </w:r>
          </w:p>
        </w:tc>
        <w:tc>
          <w:tcPr>
            <w:tcW w:w="1916" w:type="dxa"/>
            <w:tcBorders>
              <w:bottom w:val="single" w:sz="4" w:space="0" w:color="auto"/>
            </w:tcBorders>
            <w:shd w:val="clear" w:color="auto" w:fill="FFFF99"/>
            <w:vAlign w:val="bottom"/>
          </w:tcPr>
          <w:p w14:paraId="3FD84774" w14:textId="77777777" w:rsidR="009D30BF" w:rsidRPr="009D30BF" w:rsidRDefault="009D30BF" w:rsidP="009D30BF">
            <w:pPr>
              <w:spacing w:line="276" w:lineRule="auto"/>
              <w:rPr>
                <w:color w:val="000000"/>
              </w:rPr>
            </w:pPr>
          </w:p>
        </w:tc>
        <w:tc>
          <w:tcPr>
            <w:tcW w:w="1381" w:type="dxa"/>
            <w:tcBorders>
              <w:bottom w:val="single" w:sz="4" w:space="0" w:color="auto"/>
            </w:tcBorders>
            <w:shd w:val="clear" w:color="auto" w:fill="FFFF99"/>
            <w:vAlign w:val="bottom"/>
          </w:tcPr>
          <w:p w14:paraId="673A14FD" w14:textId="77777777" w:rsidR="009D30BF" w:rsidRPr="009D30BF" w:rsidRDefault="009D30BF" w:rsidP="009D30BF">
            <w:pPr>
              <w:spacing w:line="276" w:lineRule="auto"/>
              <w:jc w:val="center"/>
              <w:rPr>
                <w:color w:val="000000"/>
              </w:rPr>
            </w:pPr>
            <w:r w:rsidRPr="009D30BF">
              <w:rPr>
                <w:color w:val="000000"/>
              </w:rPr>
              <w:t>УКУПНО</w:t>
            </w:r>
          </w:p>
        </w:tc>
        <w:tc>
          <w:tcPr>
            <w:tcW w:w="1134" w:type="dxa"/>
            <w:tcBorders>
              <w:bottom w:val="single" w:sz="4" w:space="0" w:color="auto"/>
            </w:tcBorders>
            <w:shd w:val="clear" w:color="auto" w:fill="FFFF99"/>
            <w:vAlign w:val="bottom"/>
          </w:tcPr>
          <w:p w14:paraId="3A4424AC" w14:textId="77777777" w:rsidR="009D30BF" w:rsidRPr="009D30BF" w:rsidRDefault="009D30BF" w:rsidP="009D30BF">
            <w:pPr>
              <w:spacing w:line="276" w:lineRule="auto"/>
              <w:jc w:val="center"/>
              <w:rPr>
                <w:color w:val="000000"/>
              </w:rPr>
            </w:pPr>
            <w:r w:rsidRPr="009D30BF">
              <w:rPr>
                <w:color w:val="000000"/>
              </w:rPr>
              <w:t>ЖЕНЕ</w:t>
            </w:r>
          </w:p>
        </w:tc>
        <w:tc>
          <w:tcPr>
            <w:tcW w:w="2126" w:type="dxa"/>
            <w:tcBorders>
              <w:bottom w:val="single" w:sz="4" w:space="0" w:color="auto"/>
            </w:tcBorders>
            <w:shd w:val="clear" w:color="auto" w:fill="FFFF99"/>
            <w:vAlign w:val="bottom"/>
          </w:tcPr>
          <w:p w14:paraId="633FB080" w14:textId="77777777" w:rsidR="009D30BF" w:rsidRPr="009D30BF" w:rsidRDefault="009D30BF" w:rsidP="009D30BF">
            <w:pPr>
              <w:spacing w:line="276" w:lineRule="auto"/>
              <w:jc w:val="center"/>
              <w:rPr>
                <w:color w:val="000000"/>
              </w:rPr>
            </w:pPr>
            <w:r w:rsidRPr="009D30BF">
              <w:rPr>
                <w:color w:val="000000"/>
              </w:rPr>
              <w:t>МУШКАРЦИ</w:t>
            </w:r>
          </w:p>
        </w:tc>
      </w:tr>
      <w:tr w:rsidR="009D30BF" w:rsidRPr="009D30BF" w14:paraId="2A7C7257" w14:textId="77777777" w:rsidTr="007B1FAC">
        <w:trPr>
          <w:trHeight w:val="130"/>
        </w:trPr>
        <w:tc>
          <w:tcPr>
            <w:tcW w:w="1963" w:type="dxa"/>
            <w:vMerge/>
            <w:tcBorders>
              <w:bottom w:val="nil"/>
            </w:tcBorders>
            <w:shd w:val="clear" w:color="auto" w:fill="FFFF99"/>
            <w:vAlign w:val="center"/>
          </w:tcPr>
          <w:p w14:paraId="7BE0509D" w14:textId="77777777" w:rsidR="009D30BF" w:rsidRPr="009D30BF" w:rsidRDefault="009D30BF" w:rsidP="009D30BF">
            <w:pPr>
              <w:spacing w:line="276" w:lineRule="auto"/>
              <w:jc w:val="center"/>
              <w:rPr>
                <w:color w:val="000000"/>
              </w:rPr>
            </w:pPr>
          </w:p>
        </w:tc>
        <w:tc>
          <w:tcPr>
            <w:tcW w:w="1916" w:type="dxa"/>
            <w:tcBorders>
              <w:bottom w:val="single" w:sz="4" w:space="0" w:color="auto"/>
            </w:tcBorders>
            <w:shd w:val="clear" w:color="auto" w:fill="F3F3F3"/>
            <w:vAlign w:val="center"/>
          </w:tcPr>
          <w:p w14:paraId="67819EE1" w14:textId="77777777" w:rsidR="009D30BF" w:rsidRPr="009D30BF" w:rsidRDefault="009D30BF" w:rsidP="009D30BF">
            <w:pPr>
              <w:spacing w:line="276" w:lineRule="auto"/>
              <w:jc w:val="center"/>
              <w:rPr>
                <w:b/>
                <w:color w:val="000000"/>
                <w:u w:val="single"/>
              </w:rPr>
            </w:pPr>
            <w:r w:rsidRPr="009D30BF">
              <w:rPr>
                <w:b/>
                <w:color w:val="000000"/>
                <w:u w:val="single"/>
              </w:rPr>
              <w:t>УКУПНО</w:t>
            </w:r>
          </w:p>
        </w:tc>
        <w:tc>
          <w:tcPr>
            <w:tcW w:w="1381" w:type="dxa"/>
            <w:shd w:val="clear" w:color="auto" w:fill="F3F3F3"/>
            <w:vAlign w:val="bottom"/>
          </w:tcPr>
          <w:p w14:paraId="72B903B7" w14:textId="541DA4E5" w:rsidR="009D30BF" w:rsidRPr="007B1FAC" w:rsidRDefault="007B1FAC" w:rsidP="009D30BF">
            <w:pPr>
              <w:spacing w:line="276" w:lineRule="auto"/>
              <w:jc w:val="center"/>
              <w:rPr>
                <w:b/>
                <w:color w:val="000000"/>
                <w:u w:val="single"/>
                <w:lang w:val="sr-Cyrl-RS"/>
              </w:rPr>
            </w:pPr>
            <w:r>
              <w:rPr>
                <w:b/>
                <w:color w:val="000000"/>
                <w:u w:val="single"/>
                <w:lang w:val="sr-Cyrl-RS"/>
              </w:rPr>
              <w:t>356</w:t>
            </w:r>
          </w:p>
        </w:tc>
        <w:tc>
          <w:tcPr>
            <w:tcW w:w="1134" w:type="dxa"/>
            <w:shd w:val="clear" w:color="auto" w:fill="F3F3F3"/>
            <w:vAlign w:val="bottom"/>
          </w:tcPr>
          <w:p w14:paraId="3ED0657D" w14:textId="6893D316" w:rsidR="009D30BF" w:rsidRPr="007B1FAC" w:rsidRDefault="007B1FAC" w:rsidP="009D30BF">
            <w:pPr>
              <w:spacing w:line="276" w:lineRule="auto"/>
              <w:jc w:val="center"/>
              <w:rPr>
                <w:b/>
                <w:color w:val="000000"/>
                <w:u w:val="single"/>
                <w:lang w:val="sr-Cyrl-RS"/>
              </w:rPr>
            </w:pPr>
            <w:r>
              <w:rPr>
                <w:b/>
                <w:color w:val="000000"/>
                <w:u w:val="single"/>
                <w:lang w:val="sr-Cyrl-RS"/>
              </w:rPr>
              <w:t>145</w:t>
            </w:r>
          </w:p>
        </w:tc>
        <w:tc>
          <w:tcPr>
            <w:tcW w:w="2126" w:type="dxa"/>
            <w:shd w:val="clear" w:color="auto" w:fill="F3F3F3"/>
            <w:vAlign w:val="bottom"/>
          </w:tcPr>
          <w:p w14:paraId="5BD2365D" w14:textId="6E761BB9" w:rsidR="009D30BF" w:rsidRPr="007B1FAC" w:rsidRDefault="007B1FAC" w:rsidP="009D30BF">
            <w:pPr>
              <w:spacing w:line="276" w:lineRule="auto"/>
              <w:jc w:val="center"/>
              <w:rPr>
                <w:b/>
                <w:color w:val="000000"/>
                <w:u w:val="single"/>
                <w:lang w:val="sr-Cyrl-RS"/>
              </w:rPr>
            </w:pPr>
            <w:r>
              <w:rPr>
                <w:b/>
                <w:color w:val="000000"/>
                <w:u w:val="single"/>
                <w:lang w:val="sr-Cyrl-RS"/>
              </w:rPr>
              <w:t>211</w:t>
            </w:r>
          </w:p>
        </w:tc>
      </w:tr>
      <w:tr w:rsidR="009D30BF" w:rsidRPr="009D30BF" w14:paraId="3B537964" w14:textId="77777777" w:rsidTr="007B1FAC">
        <w:trPr>
          <w:trHeight w:val="105"/>
        </w:trPr>
        <w:tc>
          <w:tcPr>
            <w:tcW w:w="1963" w:type="dxa"/>
            <w:vMerge w:val="restart"/>
            <w:tcBorders>
              <w:top w:val="nil"/>
              <w:left w:val="single" w:sz="4" w:space="0" w:color="auto"/>
              <w:bottom w:val="nil"/>
              <w:right w:val="single" w:sz="4" w:space="0" w:color="auto"/>
            </w:tcBorders>
            <w:shd w:val="clear" w:color="auto" w:fill="FFFF99"/>
            <w:vAlign w:val="center"/>
          </w:tcPr>
          <w:p w14:paraId="033B444F" w14:textId="77777777" w:rsidR="009D30BF" w:rsidRPr="009D30BF" w:rsidRDefault="009D30BF" w:rsidP="009D30BF">
            <w:pPr>
              <w:spacing w:line="276" w:lineRule="auto"/>
              <w:jc w:val="center"/>
              <w:rPr>
                <w:color w:val="000000"/>
              </w:rPr>
            </w:pPr>
            <w:r w:rsidRPr="009D30BF">
              <w:rPr>
                <w:color w:val="000000"/>
              </w:rPr>
              <w:t xml:space="preserve">СТЕПЕН СТРУЧНЕ СПРЕМЕ </w:t>
            </w:r>
          </w:p>
        </w:tc>
        <w:tc>
          <w:tcPr>
            <w:tcW w:w="1916" w:type="dxa"/>
            <w:tcBorders>
              <w:left w:val="single" w:sz="4" w:space="0" w:color="auto"/>
            </w:tcBorders>
            <w:shd w:val="clear" w:color="auto" w:fill="F3F3F3"/>
            <w:vAlign w:val="bottom"/>
          </w:tcPr>
          <w:p w14:paraId="13B82FDE" w14:textId="77777777" w:rsidR="009D30BF" w:rsidRPr="009D30BF" w:rsidRDefault="009D30BF" w:rsidP="009D30BF">
            <w:pPr>
              <w:spacing w:line="276" w:lineRule="auto"/>
              <w:jc w:val="center"/>
              <w:rPr>
                <w:color w:val="000000"/>
              </w:rPr>
            </w:pPr>
            <w:r w:rsidRPr="009D30BF">
              <w:rPr>
                <w:color w:val="000000"/>
              </w:rPr>
              <w:t>I</w:t>
            </w:r>
          </w:p>
        </w:tc>
        <w:tc>
          <w:tcPr>
            <w:tcW w:w="1381" w:type="dxa"/>
            <w:shd w:val="clear" w:color="auto" w:fill="F3F3F3"/>
            <w:vAlign w:val="bottom"/>
          </w:tcPr>
          <w:p w14:paraId="1C110EBA" w14:textId="376C238C" w:rsidR="009D30BF" w:rsidRPr="007B1FAC" w:rsidRDefault="007B1FAC" w:rsidP="009D30BF">
            <w:pPr>
              <w:spacing w:line="276" w:lineRule="auto"/>
              <w:jc w:val="center"/>
              <w:rPr>
                <w:color w:val="000000"/>
                <w:lang w:val="sr-Cyrl-RS"/>
              </w:rPr>
            </w:pPr>
            <w:r>
              <w:rPr>
                <w:color w:val="000000"/>
                <w:lang w:val="sr-Cyrl-RS"/>
              </w:rPr>
              <w:t>75</w:t>
            </w:r>
          </w:p>
        </w:tc>
        <w:tc>
          <w:tcPr>
            <w:tcW w:w="1134" w:type="dxa"/>
            <w:shd w:val="clear" w:color="auto" w:fill="F3F3F3"/>
            <w:vAlign w:val="bottom"/>
          </w:tcPr>
          <w:p w14:paraId="556EAD17" w14:textId="15E21B44" w:rsidR="009D30BF" w:rsidRPr="007B1FAC" w:rsidRDefault="007B1FAC" w:rsidP="009D30BF">
            <w:pPr>
              <w:spacing w:line="276" w:lineRule="auto"/>
              <w:jc w:val="center"/>
              <w:rPr>
                <w:color w:val="000000"/>
                <w:lang w:val="sr-Cyrl-RS"/>
              </w:rPr>
            </w:pPr>
            <w:r>
              <w:rPr>
                <w:color w:val="000000"/>
                <w:lang w:val="sr-Cyrl-RS"/>
              </w:rPr>
              <w:t>31</w:t>
            </w:r>
          </w:p>
        </w:tc>
        <w:tc>
          <w:tcPr>
            <w:tcW w:w="2126" w:type="dxa"/>
            <w:shd w:val="clear" w:color="auto" w:fill="F3F3F3"/>
            <w:vAlign w:val="bottom"/>
          </w:tcPr>
          <w:p w14:paraId="11F33C0D" w14:textId="7AFF160D" w:rsidR="009D30BF" w:rsidRPr="007B1FAC" w:rsidRDefault="007B1FAC" w:rsidP="009D30BF">
            <w:pPr>
              <w:spacing w:line="276" w:lineRule="auto"/>
              <w:jc w:val="center"/>
              <w:rPr>
                <w:color w:val="000000"/>
                <w:lang w:val="sr-Cyrl-RS"/>
              </w:rPr>
            </w:pPr>
            <w:r>
              <w:rPr>
                <w:color w:val="000000"/>
                <w:lang w:val="sr-Cyrl-RS"/>
              </w:rPr>
              <w:t>44</w:t>
            </w:r>
          </w:p>
        </w:tc>
      </w:tr>
      <w:tr w:rsidR="009D30BF" w:rsidRPr="009D30BF" w14:paraId="640C8DEC" w14:textId="77777777" w:rsidTr="007B1FAC">
        <w:trPr>
          <w:trHeight w:val="108"/>
        </w:trPr>
        <w:tc>
          <w:tcPr>
            <w:tcW w:w="1963" w:type="dxa"/>
            <w:vMerge/>
            <w:tcBorders>
              <w:top w:val="nil"/>
              <w:left w:val="single" w:sz="4" w:space="0" w:color="auto"/>
              <w:bottom w:val="nil"/>
              <w:right w:val="single" w:sz="4" w:space="0" w:color="auto"/>
            </w:tcBorders>
            <w:shd w:val="clear" w:color="auto" w:fill="FFFF99"/>
            <w:vAlign w:val="center"/>
          </w:tcPr>
          <w:p w14:paraId="0C64D3CA" w14:textId="77777777" w:rsidR="009D30BF" w:rsidRPr="009D30BF" w:rsidRDefault="009D30BF" w:rsidP="009D30BF">
            <w:pPr>
              <w:spacing w:line="276" w:lineRule="auto"/>
              <w:rPr>
                <w:color w:val="000000"/>
              </w:rPr>
            </w:pPr>
          </w:p>
        </w:tc>
        <w:tc>
          <w:tcPr>
            <w:tcW w:w="1916" w:type="dxa"/>
            <w:tcBorders>
              <w:left w:val="single" w:sz="4" w:space="0" w:color="auto"/>
            </w:tcBorders>
            <w:shd w:val="clear" w:color="auto" w:fill="F3F3F3"/>
            <w:vAlign w:val="bottom"/>
          </w:tcPr>
          <w:p w14:paraId="131D936C" w14:textId="77777777" w:rsidR="009D30BF" w:rsidRPr="009D30BF" w:rsidRDefault="009D30BF" w:rsidP="009D30BF">
            <w:pPr>
              <w:spacing w:line="276" w:lineRule="auto"/>
              <w:jc w:val="center"/>
              <w:rPr>
                <w:color w:val="000000"/>
              </w:rPr>
            </w:pPr>
            <w:r w:rsidRPr="009D30BF">
              <w:rPr>
                <w:color w:val="000000"/>
              </w:rPr>
              <w:t>II</w:t>
            </w:r>
          </w:p>
        </w:tc>
        <w:tc>
          <w:tcPr>
            <w:tcW w:w="1381" w:type="dxa"/>
            <w:shd w:val="clear" w:color="auto" w:fill="F3F3F3"/>
            <w:vAlign w:val="bottom"/>
          </w:tcPr>
          <w:p w14:paraId="70AD620F" w14:textId="77777777" w:rsidR="009D30BF" w:rsidRPr="009D30BF" w:rsidRDefault="009D30BF" w:rsidP="009D30BF">
            <w:pPr>
              <w:spacing w:line="276" w:lineRule="auto"/>
              <w:jc w:val="center"/>
              <w:rPr>
                <w:color w:val="000000"/>
              </w:rPr>
            </w:pPr>
            <w:r w:rsidRPr="009D30BF">
              <w:rPr>
                <w:color w:val="000000"/>
              </w:rPr>
              <w:t>0</w:t>
            </w:r>
          </w:p>
        </w:tc>
        <w:tc>
          <w:tcPr>
            <w:tcW w:w="1134" w:type="dxa"/>
            <w:shd w:val="clear" w:color="auto" w:fill="F3F3F3"/>
            <w:vAlign w:val="bottom"/>
          </w:tcPr>
          <w:p w14:paraId="4697D2C2" w14:textId="77777777" w:rsidR="009D30BF" w:rsidRPr="009D30BF" w:rsidRDefault="009D30BF" w:rsidP="009D30BF">
            <w:pPr>
              <w:spacing w:line="276" w:lineRule="auto"/>
              <w:jc w:val="center"/>
              <w:rPr>
                <w:color w:val="000000"/>
              </w:rPr>
            </w:pPr>
            <w:r w:rsidRPr="009D30BF">
              <w:rPr>
                <w:color w:val="000000"/>
              </w:rPr>
              <w:t>0</w:t>
            </w:r>
          </w:p>
        </w:tc>
        <w:tc>
          <w:tcPr>
            <w:tcW w:w="2126" w:type="dxa"/>
            <w:shd w:val="clear" w:color="auto" w:fill="F3F3F3"/>
            <w:vAlign w:val="bottom"/>
          </w:tcPr>
          <w:p w14:paraId="497D3950" w14:textId="77777777" w:rsidR="009D30BF" w:rsidRPr="009D30BF" w:rsidRDefault="009D30BF" w:rsidP="009D30BF">
            <w:pPr>
              <w:spacing w:line="276" w:lineRule="auto"/>
              <w:jc w:val="center"/>
              <w:rPr>
                <w:color w:val="000000"/>
              </w:rPr>
            </w:pPr>
            <w:r w:rsidRPr="009D30BF">
              <w:rPr>
                <w:color w:val="000000"/>
              </w:rPr>
              <w:t>0</w:t>
            </w:r>
          </w:p>
        </w:tc>
      </w:tr>
      <w:tr w:rsidR="009D30BF" w:rsidRPr="009D30BF" w14:paraId="60EBA5F9" w14:textId="77777777" w:rsidTr="007B1FAC">
        <w:trPr>
          <w:trHeight w:val="105"/>
        </w:trPr>
        <w:tc>
          <w:tcPr>
            <w:tcW w:w="1963" w:type="dxa"/>
            <w:vMerge/>
            <w:tcBorders>
              <w:top w:val="nil"/>
              <w:left w:val="single" w:sz="4" w:space="0" w:color="auto"/>
              <w:bottom w:val="nil"/>
              <w:right w:val="single" w:sz="4" w:space="0" w:color="auto"/>
            </w:tcBorders>
            <w:shd w:val="clear" w:color="auto" w:fill="FFFF99"/>
            <w:vAlign w:val="center"/>
          </w:tcPr>
          <w:p w14:paraId="50AD8B19" w14:textId="77777777" w:rsidR="009D30BF" w:rsidRPr="009D30BF" w:rsidRDefault="009D30BF" w:rsidP="009D30BF">
            <w:pPr>
              <w:spacing w:line="276" w:lineRule="auto"/>
              <w:rPr>
                <w:color w:val="000000"/>
              </w:rPr>
            </w:pPr>
          </w:p>
        </w:tc>
        <w:tc>
          <w:tcPr>
            <w:tcW w:w="1916" w:type="dxa"/>
            <w:tcBorders>
              <w:left w:val="single" w:sz="4" w:space="0" w:color="auto"/>
            </w:tcBorders>
            <w:shd w:val="clear" w:color="auto" w:fill="F3F3F3"/>
            <w:vAlign w:val="bottom"/>
          </w:tcPr>
          <w:p w14:paraId="2CBE1B4B" w14:textId="26FDF2CD" w:rsidR="009D30BF" w:rsidRPr="007B1FAC" w:rsidRDefault="009D30BF" w:rsidP="009D30BF">
            <w:pPr>
              <w:spacing w:line="276" w:lineRule="auto"/>
              <w:jc w:val="center"/>
              <w:rPr>
                <w:color w:val="000000"/>
                <w:lang w:val="sr-Cyrl-RS"/>
              </w:rPr>
            </w:pPr>
            <w:r w:rsidRPr="009D30BF">
              <w:rPr>
                <w:color w:val="000000"/>
              </w:rPr>
              <w:t>II</w:t>
            </w:r>
            <w:r w:rsidR="007B1FAC">
              <w:rPr>
                <w:color w:val="000000"/>
              </w:rPr>
              <w:t>I</w:t>
            </w:r>
          </w:p>
        </w:tc>
        <w:tc>
          <w:tcPr>
            <w:tcW w:w="1381" w:type="dxa"/>
            <w:shd w:val="clear" w:color="auto" w:fill="F3F3F3"/>
            <w:vAlign w:val="bottom"/>
          </w:tcPr>
          <w:p w14:paraId="1429E497" w14:textId="7F26ED72" w:rsidR="009D30BF" w:rsidRPr="007B1FAC" w:rsidRDefault="007B1FAC" w:rsidP="009D30BF">
            <w:pPr>
              <w:spacing w:line="276" w:lineRule="auto"/>
              <w:jc w:val="center"/>
              <w:rPr>
                <w:color w:val="000000"/>
                <w:lang w:val="sr-Cyrl-RS"/>
              </w:rPr>
            </w:pPr>
            <w:r>
              <w:rPr>
                <w:color w:val="000000"/>
                <w:lang w:val="sr-Cyrl-RS"/>
              </w:rPr>
              <w:t>55</w:t>
            </w:r>
          </w:p>
        </w:tc>
        <w:tc>
          <w:tcPr>
            <w:tcW w:w="1134" w:type="dxa"/>
            <w:shd w:val="clear" w:color="auto" w:fill="F3F3F3"/>
            <w:vAlign w:val="bottom"/>
          </w:tcPr>
          <w:p w14:paraId="26332E41" w14:textId="50016902" w:rsidR="009D30BF" w:rsidRPr="007B1FAC" w:rsidRDefault="007B1FAC" w:rsidP="009D30BF">
            <w:pPr>
              <w:spacing w:line="276" w:lineRule="auto"/>
              <w:jc w:val="center"/>
              <w:rPr>
                <w:color w:val="000000"/>
                <w:lang w:val="sr-Cyrl-RS"/>
              </w:rPr>
            </w:pPr>
            <w:r>
              <w:rPr>
                <w:color w:val="000000"/>
                <w:lang w:val="sr-Cyrl-RS"/>
              </w:rPr>
              <w:t>8</w:t>
            </w:r>
          </w:p>
        </w:tc>
        <w:tc>
          <w:tcPr>
            <w:tcW w:w="2126" w:type="dxa"/>
            <w:shd w:val="clear" w:color="auto" w:fill="F3F3F3"/>
            <w:vAlign w:val="bottom"/>
          </w:tcPr>
          <w:p w14:paraId="14822C56" w14:textId="24E3D8A4" w:rsidR="009D30BF" w:rsidRPr="007B1FAC" w:rsidRDefault="007B1FAC" w:rsidP="009D30BF">
            <w:pPr>
              <w:spacing w:line="276" w:lineRule="auto"/>
              <w:jc w:val="center"/>
              <w:rPr>
                <w:color w:val="000000"/>
                <w:lang w:val="sr-Cyrl-RS"/>
              </w:rPr>
            </w:pPr>
            <w:r>
              <w:rPr>
                <w:color w:val="000000"/>
                <w:lang w:val="sr-Cyrl-RS"/>
              </w:rPr>
              <w:t>47</w:t>
            </w:r>
          </w:p>
        </w:tc>
      </w:tr>
      <w:tr w:rsidR="009D30BF" w:rsidRPr="009D30BF" w14:paraId="7376C3E8" w14:textId="77777777" w:rsidTr="007B1FAC">
        <w:trPr>
          <w:trHeight w:val="166"/>
        </w:trPr>
        <w:tc>
          <w:tcPr>
            <w:tcW w:w="1963" w:type="dxa"/>
            <w:vMerge/>
            <w:tcBorders>
              <w:top w:val="nil"/>
              <w:left w:val="single" w:sz="4" w:space="0" w:color="auto"/>
              <w:bottom w:val="nil"/>
              <w:right w:val="single" w:sz="4" w:space="0" w:color="auto"/>
            </w:tcBorders>
            <w:shd w:val="clear" w:color="auto" w:fill="FFFF99"/>
            <w:vAlign w:val="center"/>
          </w:tcPr>
          <w:p w14:paraId="4B4B2D47" w14:textId="77777777" w:rsidR="009D30BF" w:rsidRPr="009D30BF" w:rsidRDefault="009D30BF" w:rsidP="009D30BF">
            <w:pPr>
              <w:spacing w:line="276" w:lineRule="auto"/>
              <w:rPr>
                <w:color w:val="000000"/>
              </w:rPr>
            </w:pPr>
          </w:p>
        </w:tc>
        <w:tc>
          <w:tcPr>
            <w:tcW w:w="1916" w:type="dxa"/>
            <w:tcBorders>
              <w:left w:val="single" w:sz="4" w:space="0" w:color="auto"/>
            </w:tcBorders>
            <w:shd w:val="clear" w:color="auto" w:fill="F3F3F3"/>
            <w:vAlign w:val="bottom"/>
          </w:tcPr>
          <w:p w14:paraId="1E14E53F" w14:textId="77777777" w:rsidR="009D30BF" w:rsidRPr="007B1FAC" w:rsidRDefault="009D30BF" w:rsidP="009D30BF">
            <w:pPr>
              <w:spacing w:line="276" w:lineRule="auto"/>
              <w:jc w:val="center"/>
              <w:rPr>
                <w:color w:val="000000"/>
                <w:lang w:val="sr-Cyrl-RS"/>
              </w:rPr>
            </w:pPr>
            <w:r w:rsidRPr="009D30BF">
              <w:rPr>
                <w:color w:val="000000"/>
              </w:rPr>
              <w:t>IV</w:t>
            </w:r>
          </w:p>
        </w:tc>
        <w:tc>
          <w:tcPr>
            <w:tcW w:w="1381" w:type="dxa"/>
            <w:shd w:val="clear" w:color="auto" w:fill="F3F3F3"/>
            <w:vAlign w:val="bottom"/>
          </w:tcPr>
          <w:p w14:paraId="22AB5D4F" w14:textId="706375E3" w:rsidR="009D30BF" w:rsidRPr="007B1FAC" w:rsidRDefault="007B1FAC" w:rsidP="009D30BF">
            <w:pPr>
              <w:spacing w:line="276" w:lineRule="auto"/>
              <w:jc w:val="center"/>
              <w:rPr>
                <w:color w:val="000000"/>
                <w:lang w:val="sr-Cyrl-RS"/>
              </w:rPr>
            </w:pPr>
            <w:r>
              <w:rPr>
                <w:color w:val="000000"/>
                <w:lang w:val="sr-Cyrl-RS"/>
              </w:rPr>
              <w:t>148</w:t>
            </w:r>
          </w:p>
        </w:tc>
        <w:tc>
          <w:tcPr>
            <w:tcW w:w="1134" w:type="dxa"/>
            <w:shd w:val="clear" w:color="auto" w:fill="F3F3F3"/>
            <w:vAlign w:val="bottom"/>
          </w:tcPr>
          <w:p w14:paraId="232754C0" w14:textId="2CCB2466" w:rsidR="009D30BF" w:rsidRPr="007B1FAC" w:rsidRDefault="007B1FAC" w:rsidP="009D30BF">
            <w:pPr>
              <w:spacing w:line="276" w:lineRule="auto"/>
              <w:jc w:val="center"/>
              <w:rPr>
                <w:color w:val="000000"/>
                <w:lang w:val="sr-Cyrl-RS"/>
              </w:rPr>
            </w:pPr>
            <w:r>
              <w:rPr>
                <w:color w:val="000000"/>
                <w:lang w:val="sr-Cyrl-RS"/>
              </w:rPr>
              <w:t>55</w:t>
            </w:r>
          </w:p>
        </w:tc>
        <w:tc>
          <w:tcPr>
            <w:tcW w:w="2126" w:type="dxa"/>
            <w:shd w:val="clear" w:color="auto" w:fill="F3F3F3"/>
            <w:vAlign w:val="bottom"/>
          </w:tcPr>
          <w:p w14:paraId="36EB144E" w14:textId="73B930BA" w:rsidR="009D30BF" w:rsidRPr="007B1FAC" w:rsidRDefault="007B1FAC" w:rsidP="009D30BF">
            <w:pPr>
              <w:spacing w:line="276" w:lineRule="auto"/>
              <w:jc w:val="center"/>
              <w:rPr>
                <w:color w:val="000000"/>
                <w:lang w:val="sr-Cyrl-RS"/>
              </w:rPr>
            </w:pPr>
            <w:r>
              <w:rPr>
                <w:color w:val="000000"/>
                <w:lang w:val="sr-Cyrl-RS"/>
              </w:rPr>
              <w:t>93</w:t>
            </w:r>
          </w:p>
        </w:tc>
      </w:tr>
      <w:tr w:rsidR="009D30BF" w:rsidRPr="009D30BF" w14:paraId="1BD8BCDA" w14:textId="77777777" w:rsidTr="007B1FAC">
        <w:trPr>
          <w:trHeight w:val="105"/>
        </w:trPr>
        <w:tc>
          <w:tcPr>
            <w:tcW w:w="1963" w:type="dxa"/>
            <w:vMerge/>
            <w:tcBorders>
              <w:top w:val="nil"/>
              <w:left w:val="single" w:sz="4" w:space="0" w:color="auto"/>
              <w:bottom w:val="nil"/>
              <w:right w:val="single" w:sz="4" w:space="0" w:color="auto"/>
            </w:tcBorders>
            <w:shd w:val="clear" w:color="auto" w:fill="FFFF99"/>
            <w:vAlign w:val="center"/>
          </w:tcPr>
          <w:p w14:paraId="2E4697BD" w14:textId="77777777" w:rsidR="009D30BF" w:rsidRPr="009D30BF" w:rsidRDefault="009D30BF" w:rsidP="009D30BF">
            <w:pPr>
              <w:spacing w:line="276" w:lineRule="auto"/>
              <w:rPr>
                <w:color w:val="000000"/>
              </w:rPr>
            </w:pPr>
          </w:p>
        </w:tc>
        <w:tc>
          <w:tcPr>
            <w:tcW w:w="1916" w:type="dxa"/>
            <w:tcBorders>
              <w:left w:val="single" w:sz="4" w:space="0" w:color="auto"/>
            </w:tcBorders>
            <w:shd w:val="clear" w:color="auto" w:fill="F3F3F3"/>
            <w:vAlign w:val="bottom"/>
          </w:tcPr>
          <w:p w14:paraId="6537FC42" w14:textId="77777777" w:rsidR="009D30BF" w:rsidRPr="009D30BF" w:rsidRDefault="009D30BF" w:rsidP="009D30BF">
            <w:pPr>
              <w:spacing w:line="276" w:lineRule="auto"/>
              <w:jc w:val="center"/>
              <w:rPr>
                <w:color w:val="000000"/>
              </w:rPr>
            </w:pPr>
            <w:r w:rsidRPr="009D30BF">
              <w:rPr>
                <w:color w:val="000000"/>
              </w:rPr>
              <w:t>V</w:t>
            </w:r>
          </w:p>
        </w:tc>
        <w:tc>
          <w:tcPr>
            <w:tcW w:w="1381" w:type="dxa"/>
            <w:shd w:val="clear" w:color="auto" w:fill="F3F3F3"/>
            <w:vAlign w:val="bottom"/>
          </w:tcPr>
          <w:p w14:paraId="2FD55E92" w14:textId="6FF40517" w:rsidR="009D30BF" w:rsidRPr="007B1FAC" w:rsidRDefault="007B1FAC" w:rsidP="009D30BF">
            <w:pPr>
              <w:spacing w:line="276" w:lineRule="auto"/>
              <w:jc w:val="center"/>
              <w:rPr>
                <w:color w:val="000000"/>
                <w:lang w:val="sr-Cyrl-RS"/>
              </w:rPr>
            </w:pPr>
            <w:r>
              <w:rPr>
                <w:color w:val="000000"/>
                <w:lang w:val="sr-Cyrl-RS"/>
              </w:rPr>
              <w:t>0</w:t>
            </w:r>
          </w:p>
        </w:tc>
        <w:tc>
          <w:tcPr>
            <w:tcW w:w="1134" w:type="dxa"/>
            <w:shd w:val="clear" w:color="auto" w:fill="F3F3F3"/>
            <w:vAlign w:val="bottom"/>
          </w:tcPr>
          <w:p w14:paraId="2799E4C7" w14:textId="77777777" w:rsidR="009D30BF" w:rsidRPr="009D30BF" w:rsidRDefault="009D30BF" w:rsidP="009D30BF">
            <w:pPr>
              <w:spacing w:line="276" w:lineRule="auto"/>
              <w:jc w:val="center"/>
              <w:rPr>
                <w:color w:val="000000"/>
              </w:rPr>
            </w:pPr>
            <w:r w:rsidRPr="009D30BF">
              <w:rPr>
                <w:color w:val="000000"/>
              </w:rPr>
              <w:t>0</w:t>
            </w:r>
          </w:p>
        </w:tc>
        <w:tc>
          <w:tcPr>
            <w:tcW w:w="2126" w:type="dxa"/>
            <w:shd w:val="clear" w:color="auto" w:fill="F3F3F3"/>
            <w:vAlign w:val="bottom"/>
          </w:tcPr>
          <w:p w14:paraId="55EA62AF" w14:textId="27065CAA" w:rsidR="009D30BF" w:rsidRPr="007B1FAC" w:rsidRDefault="007B1FAC" w:rsidP="009D30BF">
            <w:pPr>
              <w:spacing w:line="276" w:lineRule="auto"/>
              <w:jc w:val="center"/>
              <w:rPr>
                <w:color w:val="000000"/>
                <w:lang w:val="sr-Cyrl-RS"/>
              </w:rPr>
            </w:pPr>
            <w:r>
              <w:rPr>
                <w:color w:val="000000"/>
                <w:lang w:val="sr-Cyrl-RS"/>
              </w:rPr>
              <w:t>0</w:t>
            </w:r>
          </w:p>
        </w:tc>
      </w:tr>
      <w:tr w:rsidR="009D30BF" w:rsidRPr="009D30BF" w14:paraId="0BA6B76B" w14:textId="77777777" w:rsidTr="007B1FAC">
        <w:trPr>
          <w:trHeight w:val="105"/>
        </w:trPr>
        <w:tc>
          <w:tcPr>
            <w:tcW w:w="1963" w:type="dxa"/>
            <w:vMerge/>
            <w:tcBorders>
              <w:top w:val="nil"/>
              <w:left w:val="single" w:sz="4" w:space="0" w:color="auto"/>
              <w:bottom w:val="nil"/>
              <w:right w:val="single" w:sz="4" w:space="0" w:color="auto"/>
            </w:tcBorders>
            <w:shd w:val="clear" w:color="auto" w:fill="FFFF99"/>
            <w:vAlign w:val="center"/>
          </w:tcPr>
          <w:p w14:paraId="64D1B289" w14:textId="77777777" w:rsidR="009D30BF" w:rsidRPr="009D30BF" w:rsidRDefault="009D30BF" w:rsidP="009D30BF">
            <w:pPr>
              <w:spacing w:line="276" w:lineRule="auto"/>
              <w:rPr>
                <w:color w:val="000000"/>
              </w:rPr>
            </w:pPr>
          </w:p>
        </w:tc>
        <w:tc>
          <w:tcPr>
            <w:tcW w:w="1916" w:type="dxa"/>
            <w:tcBorders>
              <w:left w:val="single" w:sz="4" w:space="0" w:color="auto"/>
            </w:tcBorders>
            <w:shd w:val="clear" w:color="auto" w:fill="F3F3F3"/>
            <w:vAlign w:val="bottom"/>
          </w:tcPr>
          <w:p w14:paraId="5BBB2C93" w14:textId="77777777" w:rsidR="009D30BF" w:rsidRPr="009D30BF" w:rsidRDefault="009D30BF" w:rsidP="009D30BF">
            <w:pPr>
              <w:spacing w:line="276" w:lineRule="auto"/>
              <w:jc w:val="center"/>
              <w:rPr>
                <w:color w:val="000000"/>
              </w:rPr>
            </w:pPr>
            <w:r w:rsidRPr="009D30BF">
              <w:rPr>
                <w:color w:val="000000"/>
              </w:rPr>
              <w:t>VI-1</w:t>
            </w:r>
          </w:p>
        </w:tc>
        <w:tc>
          <w:tcPr>
            <w:tcW w:w="1381" w:type="dxa"/>
            <w:shd w:val="clear" w:color="auto" w:fill="F3F3F3"/>
            <w:vAlign w:val="bottom"/>
          </w:tcPr>
          <w:p w14:paraId="36A9F871" w14:textId="214F2DA3" w:rsidR="009D30BF" w:rsidRPr="007B1FAC" w:rsidRDefault="007B1FAC" w:rsidP="009D30BF">
            <w:pPr>
              <w:spacing w:line="276" w:lineRule="auto"/>
              <w:jc w:val="center"/>
              <w:rPr>
                <w:color w:val="000000"/>
                <w:lang w:val="sr-Cyrl-RS"/>
              </w:rPr>
            </w:pPr>
            <w:r>
              <w:rPr>
                <w:color w:val="000000"/>
                <w:lang w:val="sr-Cyrl-RS"/>
              </w:rPr>
              <w:t>0</w:t>
            </w:r>
          </w:p>
        </w:tc>
        <w:tc>
          <w:tcPr>
            <w:tcW w:w="1134" w:type="dxa"/>
            <w:shd w:val="clear" w:color="auto" w:fill="F3F3F3"/>
            <w:vAlign w:val="bottom"/>
          </w:tcPr>
          <w:p w14:paraId="31ACD640" w14:textId="2B50EFBF" w:rsidR="009D30BF" w:rsidRPr="007B1FAC" w:rsidRDefault="007B1FAC" w:rsidP="009D30BF">
            <w:pPr>
              <w:spacing w:line="276" w:lineRule="auto"/>
              <w:jc w:val="center"/>
              <w:rPr>
                <w:color w:val="000000"/>
                <w:lang w:val="sr-Cyrl-RS"/>
              </w:rPr>
            </w:pPr>
            <w:r>
              <w:rPr>
                <w:color w:val="000000"/>
                <w:lang w:val="sr-Cyrl-RS"/>
              </w:rPr>
              <w:t>0</w:t>
            </w:r>
          </w:p>
        </w:tc>
        <w:tc>
          <w:tcPr>
            <w:tcW w:w="2126" w:type="dxa"/>
            <w:shd w:val="clear" w:color="auto" w:fill="F3F3F3"/>
            <w:vAlign w:val="bottom"/>
          </w:tcPr>
          <w:p w14:paraId="4EA42EDD" w14:textId="3371B1E2" w:rsidR="009D30BF" w:rsidRPr="007B1FAC" w:rsidRDefault="007B1FAC" w:rsidP="009D30BF">
            <w:pPr>
              <w:spacing w:line="276" w:lineRule="auto"/>
              <w:jc w:val="center"/>
              <w:rPr>
                <w:color w:val="000000"/>
                <w:lang w:val="sr-Cyrl-RS"/>
              </w:rPr>
            </w:pPr>
            <w:r>
              <w:rPr>
                <w:color w:val="000000"/>
                <w:lang w:val="sr-Cyrl-RS"/>
              </w:rPr>
              <w:t>0</w:t>
            </w:r>
          </w:p>
        </w:tc>
      </w:tr>
      <w:tr w:rsidR="009D30BF" w:rsidRPr="009D30BF" w14:paraId="51411C86" w14:textId="77777777" w:rsidTr="007B1FAC">
        <w:trPr>
          <w:trHeight w:val="105"/>
        </w:trPr>
        <w:tc>
          <w:tcPr>
            <w:tcW w:w="1963" w:type="dxa"/>
            <w:vMerge/>
            <w:tcBorders>
              <w:top w:val="nil"/>
              <w:left w:val="single" w:sz="4" w:space="0" w:color="auto"/>
              <w:bottom w:val="nil"/>
              <w:right w:val="single" w:sz="4" w:space="0" w:color="auto"/>
            </w:tcBorders>
            <w:shd w:val="clear" w:color="auto" w:fill="FFFF99"/>
            <w:vAlign w:val="center"/>
          </w:tcPr>
          <w:p w14:paraId="15D74343" w14:textId="77777777" w:rsidR="009D30BF" w:rsidRPr="009D30BF" w:rsidRDefault="009D30BF" w:rsidP="009D30BF">
            <w:pPr>
              <w:spacing w:line="276" w:lineRule="auto"/>
              <w:rPr>
                <w:color w:val="000000"/>
              </w:rPr>
            </w:pPr>
          </w:p>
        </w:tc>
        <w:tc>
          <w:tcPr>
            <w:tcW w:w="1916" w:type="dxa"/>
            <w:tcBorders>
              <w:left w:val="single" w:sz="4" w:space="0" w:color="auto"/>
            </w:tcBorders>
            <w:shd w:val="clear" w:color="auto" w:fill="F3F3F3"/>
            <w:vAlign w:val="bottom"/>
          </w:tcPr>
          <w:p w14:paraId="7E3C2E70" w14:textId="77777777" w:rsidR="009D30BF" w:rsidRPr="009D30BF" w:rsidRDefault="009D30BF" w:rsidP="009D30BF">
            <w:pPr>
              <w:spacing w:line="276" w:lineRule="auto"/>
              <w:jc w:val="center"/>
              <w:rPr>
                <w:color w:val="000000"/>
              </w:rPr>
            </w:pPr>
            <w:r w:rsidRPr="009D30BF">
              <w:rPr>
                <w:color w:val="000000"/>
              </w:rPr>
              <w:t>VI-2</w:t>
            </w:r>
          </w:p>
        </w:tc>
        <w:tc>
          <w:tcPr>
            <w:tcW w:w="1381" w:type="dxa"/>
            <w:shd w:val="clear" w:color="auto" w:fill="F3F3F3"/>
            <w:vAlign w:val="bottom"/>
          </w:tcPr>
          <w:p w14:paraId="65CE7B5E" w14:textId="57AB5D70" w:rsidR="009D30BF" w:rsidRPr="007B1FAC" w:rsidRDefault="007B1FAC" w:rsidP="009D30BF">
            <w:pPr>
              <w:spacing w:line="276" w:lineRule="auto"/>
              <w:jc w:val="center"/>
              <w:rPr>
                <w:color w:val="000000"/>
                <w:lang w:val="sr-Cyrl-RS"/>
              </w:rPr>
            </w:pPr>
            <w:r>
              <w:rPr>
                <w:color w:val="000000"/>
                <w:lang w:val="sr-Cyrl-RS"/>
              </w:rPr>
              <w:t>34</w:t>
            </w:r>
          </w:p>
        </w:tc>
        <w:tc>
          <w:tcPr>
            <w:tcW w:w="1134" w:type="dxa"/>
            <w:shd w:val="clear" w:color="auto" w:fill="F3F3F3"/>
            <w:vAlign w:val="bottom"/>
          </w:tcPr>
          <w:p w14:paraId="3D5FA894" w14:textId="013E5B8C" w:rsidR="009D30BF" w:rsidRPr="007B1FAC" w:rsidRDefault="007B1FAC" w:rsidP="009D30BF">
            <w:pPr>
              <w:spacing w:line="276" w:lineRule="auto"/>
              <w:jc w:val="center"/>
              <w:rPr>
                <w:color w:val="000000"/>
                <w:lang w:val="sr-Cyrl-RS"/>
              </w:rPr>
            </w:pPr>
            <w:r>
              <w:rPr>
                <w:color w:val="000000"/>
                <w:lang w:val="sr-Cyrl-RS"/>
              </w:rPr>
              <w:t>22</w:t>
            </w:r>
          </w:p>
        </w:tc>
        <w:tc>
          <w:tcPr>
            <w:tcW w:w="2126" w:type="dxa"/>
            <w:shd w:val="clear" w:color="auto" w:fill="F3F3F3"/>
            <w:vAlign w:val="bottom"/>
          </w:tcPr>
          <w:p w14:paraId="19D31108" w14:textId="08F8332F" w:rsidR="009D30BF" w:rsidRPr="007B1FAC" w:rsidRDefault="007B1FAC" w:rsidP="009D30BF">
            <w:pPr>
              <w:spacing w:line="276" w:lineRule="auto"/>
              <w:jc w:val="center"/>
              <w:rPr>
                <w:color w:val="000000"/>
                <w:lang w:val="sr-Cyrl-RS"/>
              </w:rPr>
            </w:pPr>
            <w:r>
              <w:rPr>
                <w:color w:val="000000"/>
                <w:lang w:val="sr-Cyrl-RS"/>
              </w:rPr>
              <w:t>12</w:t>
            </w:r>
          </w:p>
        </w:tc>
      </w:tr>
      <w:tr w:rsidR="009D30BF" w:rsidRPr="009D30BF" w14:paraId="4CBB1FA9" w14:textId="77777777" w:rsidTr="007B1FAC">
        <w:trPr>
          <w:trHeight w:val="105"/>
        </w:trPr>
        <w:tc>
          <w:tcPr>
            <w:tcW w:w="1963" w:type="dxa"/>
            <w:vMerge/>
            <w:tcBorders>
              <w:top w:val="nil"/>
              <w:left w:val="single" w:sz="4" w:space="0" w:color="auto"/>
              <w:bottom w:val="nil"/>
              <w:right w:val="single" w:sz="4" w:space="0" w:color="auto"/>
            </w:tcBorders>
            <w:shd w:val="clear" w:color="auto" w:fill="FFFF99"/>
            <w:vAlign w:val="center"/>
          </w:tcPr>
          <w:p w14:paraId="49F0187F" w14:textId="77777777" w:rsidR="009D30BF" w:rsidRPr="009D30BF" w:rsidRDefault="009D30BF" w:rsidP="009D30BF">
            <w:pPr>
              <w:spacing w:line="276" w:lineRule="auto"/>
              <w:rPr>
                <w:color w:val="000000"/>
              </w:rPr>
            </w:pPr>
          </w:p>
        </w:tc>
        <w:tc>
          <w:tcPr>
            <w:tcW w:w="1916" w:type="dxa"/>
            <w:tcBorders>
              <w:left w:val="single" w:sz="4" w:space="0" w:color="auto"/>
            </w:tcBorders>
            <w:shd w:val="clear" w:color="auto" w:fill="F3F3F3"/>
            <w:vAlign w:val="bottom"/>
          </w:tcPr>
          <w:p w14:paraId="1AE8957C" w14:textId="77777777" w:rsidR="009D30BF" w:rsidRPr="009D30BF" w:rsidRDefault="009D30BF" w:rsidP="009D30BF">
            <w:pPr>
              <w:spacing w:line="276" w:lineRule="auto"/>
              <w:jc w:val="center"/>
              <w:rPr>
                <w:color w:val="000000"/>
              </w:rPr>
            </w:pPr>
            <w:r w:rsidRPr="009D30BF">
              <w:rPr>
                <w:color w:val="000000"/>
              </w:rPr>
              <w:t>VII-1</w:t>
            </w:r>
          </w:p>
        </w:tc>
        <w:tc>
          <w:tcPr>
            <w:tcW w:w="1381" w:type="dxa"/>
            <w:shd w:val="clear" w:color="auto" w:fill="F3F3F3"/>
            <w:vAlign w:val="bottom"/>
          </w:tcPr>
          <w:p w14:paraId="67BB6540" w14:textId="7C8F5FCD" w:rsidR="009D30BF" w:rsidRPr="007B1FAC" w:rsidRDefault="007B1FAC" w:rsidP="009D30BF">
            <w:pPr>
              <w:spacing w:line="276" w:lineRule="auto"/>
              <w:jc w:val="center"/>
              <w:rPr>
                <w:color w:val="000000"/>
                <w:lang w:val="sr-Cyrl-RS"/>
              </w:rPr>
            </w:pPr>
            <w:r>
              <w:rPr>
                <w:color w:val="000000"/>
                <w:lang w:val="sr-Cyrl-RS"/>
              </w:rPr>
              <w:t>43</w:t>
            </w:r>
          </w:p>
        </w:tc>
        <w:tc>
          <w:tcPr>
            <w:tcW w:w="1134" w:type="dxa"/>
            <w:shd w:val="clear" w:color="auto" w:fill="F3F3F3"/>
            <w:vAlign w:val="bottom"/>
          </w:tcPr>
          <w:p w14:paraId="1B2832BA" w14:textId="6A70927E" w:rsidR="009D30BF" w:rsidRPr="007B1FAC" w:rsidRDefault="007B1FAC" w:rsidP="009D30BF">
            <w:pPr>
              <w:spacing w:line="276" w:lineRule="auto"/>
              <w:jc w:val="center"/>
              <w:rPr>
                <w:color w:val="000000"/>
                <w:lang w:val="sr-Cyrl-RS"/>
              </w:rPr>
            </w:pPr>
            <w:r>
              <w:rPr>
                <w:color w:val="000000"/>
                <w:lang w:val="sr-Cyrl-RS"/>
              </w:rPr>
              <w:t>28</w:t>
            </w:r>
          </w:p>
        </w:tc>
        <w:tc>
          <w:tcPr>
            <w:tcW w:w="2126" w:type="dxa"/>
            <w:shd w:val="clear" w:color="auto" w:fill="F3F3F3"/>
            <w:vAlign w:val="bottom"/>
          </w:tcPr>
          <w:p w14:paraId="702EC150" w14:textId="0842174D" w:rsidR="009D30BF" w:rsidRPr="007B1FAC" w:rsidRDefault="007B1FAC" w:rsidP="009D30BF">
            <w:pPr>
              <w:spacing w:line="276" w:lineRule="auto"/>
              <w:jc w:val="center"/>
              <w:rPr>
                <w:color w:val="000000"/>
                <w:lang w:val="sr-Cyrl-RS"/>
              </w:rPr>
            </w:pPr>
            <w:r>
              <w:rPr>
                <w:color w:val="000000"/>
                <w:lang w:val="sr-Cyrl-RS"/>
              </w:rPr>
              <w:t>15</w:t>
            </w:r>
          </w:p>
        </w:tc>
      </w:tr>
      <w:tr w:rsidR="009D30BF" w:rsidRPr="009D30BF" w14:paraId="6B0026E9" w14:textId="77777777" w:rsidTr="007B1FAC">
        <w:trPr>
          <w:trHeight w:val="120"/>
        </w:trPr>
        <w:tc>
          <w:tcPr>
            <w:tcW w:w="1963" w:type="dxa"/>
            <w:vMerge/>
            <w:tcBorders>
              <w:top w:val="nil"/>
              <w:left w:val="single" w:sz="4" w:space="0" w:color="auto"/>
              <w:bottom w:val="nil"/>
              <w:right w:val="single" w:sz="4" w:space="0" w:color="auto"/>
            </w:tcBorders>
            <w:shd w:val="clear" w:color="auto" w:fill="FFFF99"/>
            <w:vAlign w:val="center"/>
          </w:tcPr>
          <w:p w14:paraId="41BA6B23" w14:textId="77777777" w:rsidR="009D30BF" w:rsidRPr="009D30BF" w:rsidRDefault="009D30BF" w:rsidP="009D30BF">
            <w:pPr>
              <w:spacing w:line="276" w:lineRule="auto"/>
              <w:rPr>
                <w:color w:val="000000"/>
              </w:rPr>
            </w:pPr>
          </w:p>
        </w:tc>
        <w:tc>
          <w:tcPr>
            <w:tcW w:w="1916" w:type="dxa"/>
            <w:tcBorders>
              <w:left w:val="single" w:sz="4" w:space="0" w:color="auto"/>
            </w:tcBorders>
            <w:shd w:val="clear" w:color="auto" w:fill="F3F3F3"/>
            <w:vAlign w:val="bottom"/>
          </w:tcPr>
          <w:p w14:paraId="27AD0844" w14:textId="77777777" w:rsidR="009D30BF" w:rsidRPr="009D30BF" w:rsidRDefault="009D30BF" w:rsidP="009D30BF">
            <w:pPr>
              <w:spacing w:line="276" w:lineRule="auto"/>
              <w:jc w:val="center"/>
              <w:rPr>
                <w:color w:val="000000"/>
              </w:rPr>
            </w:pPr>
            <w:r w:rsidRPr="009D30BF">
              <w:rPr>
                <w:color w:val="000000"/>
              </w:rPr>
              <w:t>VII-2</w:t>
            </w:r>
          </w:p>
        </w:tc>
        <w:tc>
          <w:tcPr>
            <w:tcW w:w="1381" w:type="dxa"/>
            <w:shd w:val="clear" w:color="auto" w:fill="F3F3F3"/>
            <w:vAlign w:val="bottom"/>
          </w:tcPr>
          <w:p w14:paraId="3422D76B" w14:textId="7A0A7A44" w:rsidR="009D30BF" w:rsidRPr="007B1FAC" w:rsidRDefault="007B1FAC" w:rsidP="009D30BF">
            <w:pPr>
              <w:spacing w:line="276" w:lineRule="auto"/>
              <w:jc w:val="center"/>
              <w:rPr>
                <w:color w:val="000000"/>
                <w:lang w:val="sr-Cyrl-RS"/>
              </w:rPr>
            </w:pPr>
            <w:r>
              <w:rPr>
                <w:color w:val="000000"/>
                <w:lang w:val="sr-Cyrl-RS"/>
              </w:rPr>
              <w:t>1</w:t>
            </w:r>
          </w:p>
        </w:tc>
        <w:tc>
          <w:tcPr>
            <w:tcW w:w="1134" w:type="dxa"/>
            <w:shd w:val="clear" w:color="auto" w:fill="F3F3F3"/>
            <w:vAlign w:val="bottom"/>
          </w:tcPr>
          <w:p w14:paraId="37AEFEFC" w14:textId="2C9ECC5F" w:rsidR="007B1FAC" w:rsidRPr="007B1FAC" w:rsidRDefault="007B1FAC" w:rsidP="007B1FAC">
            <w:pPr>
              <w:spacing w:line="276" w:lineRule="auto"/>
              <w:jc w:val="center"/>
              <w:rPr>
                <w:color w:val="000000"/>
                <w:lang w:val="sr-Cyrl-RS"/>
              </w:rPr>
            </w:pPr>
            <w:r>
              <w:rPr>
                <w:color w:val="000000"/>
                <w:lang w:val="sr-Cyrl-RS"/>
              </w:rPr>
              <w:t>1</w:t>
            </w:r>
          </w:p>
        </w:tc>
        <w:tc>
          <w:tcPr>
            <w:tcW w:w="2126" w:type="dxa"/>
            <w:shd w:val="clear" w:color="auto" w:fill="F3F3F3"/>
            <w:vAlign w:val="bottom"/>
          </w:tcPr>
          <w:p w14:paraId="4F78DE97" w14:textId="77777777" w:rsidR="009D30BF" w:rsidRPr="009D30BF" w:rsidRDefault="009D30BF" w:rsidP="009D30BF">
            <w:pPr>
              <w:spacing w:line="276" w:lineRule="auto"/>
              <w:jc w:val="center"/>
              <w:rPr>
                <w:color w:val="000000"/>
              </w:rPr>
            </w:pPr>
            <w:r w:rsidRPr="009D30BF">
              <w:rPr>
                <w:color w:val="000000"/>
              </w:rPr>
              <w:t>0</w:t>
            </w:r>
          </w:p>
        </w:tc>
      </w:tr>
      <w:tr w:rsidR="007B1FAC" w:rsidRPr="009D30BF" w14:paraId="19E79B43" w14:textId="77777777" w:rsidTr="007B1FAC">
        <w:trPr>
          <w:trHeight w:val="120"/>
        </w:trPr>
        <w:tc>
          <w:tcPr>
            <w:tcW w:w="1963" w:type="dxa"/>
            <w:tcBorders>
              <w:top w:val="nil"/>
              <w:left w:val="single" w:sz="4" w:space="0" w:color="auto"/>
              <w:bottom w:val="single" w:sz="4" w:space="0" w:color="auto"/>
              <w:right w:val="single" w:sz="4" w:space="0" w:color="auto"/>
            </w:tcBorders>
            <w:shd w:val="clear" w:color="auto" w:fill="FFFF99"/>
            <w:vAlign w:val="center"/>
          </w:tcPr>
          <w:p w14:paraId="7B0C9A7E" w14:textId="77777777" w:rsidR="007B1FAC" w:rsidRPr="009D30BF" w:rsidRDefault="007B1FAC" w:rsidP="009D30BF">
            <w:pPr>
              <w:spacing w:line="276" w:lineRule="auto"/>
              <w:rPr>
                <w:color w:val="000000"/>
              </w:rPr>
            </w:pPr>
          </w:p>
        </w:tc>
        <w:tc>
          <w:tcPr>
            <w:tcW w:w="1916" w:type="dxa"/>
            <w:tcBorders>
              <w:left w:val="single" w:sz="4" w:space="0" w:color="auto"/>
            </w:tcBorders>
            <w:shd w:val="clear" w:color="auto" w:fill="F3F3F3"/>
            <w:vAlign w:val="bottom"/>
          </w:tcPr>
          <w:p w14:paraId="2D8FC85D" w14:textId="525F7D78" w:rsidR="007B1FAC" w:rsidRPr="009D30BF" w:rsidRDefault="007B1FAC" w:rsidP="009D30BF">
            <w:pPr>
              <w:spacing w:line="276" w:lineRule="auto"/>
              <w:jc w:val="center"/>
              <w:rPr>
                <w:color w:val="000000"/>
              </w:rPr>
            </w:pPr>
            <w:r>
              <w:rPr>
                <w:color w:val="000000"/>
              </w:rPr>
              <w:t>VIII</w:t>
            </w:r>
          </w:p>
        </w:tc>
        <w:tc>
          <w:tcPr>
            <w:tcW w:w="1381" w:type="dxa"/>
            <w:shd w:val="clear" w:color="auto" w:fill="F3F3F3"/>
            <w:vAlign w:val="bottom"/>
          </w:tcPr>
          <w:p w14:paraId="0006638B" w14:textId="345D3FEF" w:rsidR="007B1FAC" w:rsidRDefault="007B1FAC" w:rsidP="009D30BF">
            <w:pPr>
              <w:spacing w:line="276" w:lineRule="auto"/>
              <w:jc w:val="center"/>
              <w:rPr>
                <w:color w:val="000000"/>
                <w:lang w:val="sr-Cyrl-RS"/>
              </w:rPr>
            </w:pPr>
            <w:r>
              <w:rPr>
                <w:color w:val="000000"/>
                <w:lang w:val="sr-Cyrl-RS"/>
              </w:rPr>
              <w:t>0</w:t>
            </w:r>
          </w:p>
        </w:tc>
        <w:tc>
          <w:tcPr>
            <w:tcW w:w="1134" w:type="dxa"/>
            <w:shd w:val="clear" w:color="auto" w:fill="F3F3F3"/>
            <w:vAlign w:val="bottom"/>
          </w:tcPr>
          <w:p w14:paraId="1025711D" w14:textId="786A7768" w:rsidR="007B1FAC" w:rsidRDefault="007B1FAC" w:rsidP="007B1FAC">
            <w:pPr>
              <w:spacing w:line="276" w:lineRule="auto"/>
              <w:jc w:val="center"/>
              <w:rPr>
                <w:color w:val="000000"/>
                <w:lang w:val="sr-Cyrl-RS"/>
              </w:rPr>
            </w:pPr>
            <w:r>
              <w:rPr>
                <w:color w:val="000000"/>
                <w:lang w:val="sr-Cyrl-RS"/>
              </w:rPr>
              <w:t>0</w:t>
            </w:r>
          </w:p>
        </w:tc>
        <w:tc>
          <w:tcPr>
            <w:tcW w:w="2126" w:type="dxa"/>
            <w:shd w:val="clear" w:color="auto" w:fill="F3F3F3"/>
            <w:vAlign w:val="bottom"/>
          </w:tcPr>
          <w:p w14:paraId="0771200F" w14:textId="2773CAD7" w:rsidR="007B1FAC" w:rsidRPr="009D30BF" w:rsidRDefault="007B1FAC" w:rsidP="009D30BF">
            <w:pPr>
              <w:spacing w:line="276" w:lineRule="auto"/>
              <w:jc w:val="center"/>
              <w:rPr>
                <w:color w:val="000000"/>
              </w:rPr>
            </w:pPr>
            <w:r>
              <w:rPr>
                <w:color w:val="000000"/>
              </w:rPr>
              <w:t>0</w:t>
            </w:r>
          </w:p>
        </w:tc>
      </w:tr>
    </w:tbl>
    <w:p w14:paraId="10B3F7A3" w14:textId="20396FE7" w:rsidR="009D30BF" w:rsidRPr="009D30BF" w:rsidRDefault="009D30BF" w:rsidP="009D30BF">
      <w:pPr>
        <w:spacing w:line="276" w:lineRule="auto"/>
        <w:jc w:val="both"/>
        <w:rPr>
          <w:i/>
          <w:color w:val="000000"/>
          <w:lang w:val="sr-Cyrl-RS"/>
        </w:rPr>
      </w:pPr>
      <w:r w:rsidRPr="009D30BF">
        <w:rPr>
          <w:i/>
          <w:color w:val="000000"/>
          <w:lang w:val="sr-Cyrl-RS"/>
        </w:rPr>
        <w:t>Извор: Национална служба за запошљавање.</w:t>
      </w:r>
    </w:p>
    <w:p w14:paraId="2C872D3F" w14:textId="77777777" w:rsidR="00222F7A" w:rsidRDefault="00222F7A" w:rsidP="00222F7A">
      <w:pPr>
        <w:spacing w:line="276" w:lineRule="auto"/>
        <w:jc w:val="both"/>
        <w:rPr>
          <w:b/>
          <w:i/>
          <w:color w:val="000000"/>
          <w:lang w:val="bg-BG"/>
        </w:rPr>
      </w:pPr>
    </w:p>
    <w:p w14:paraId="0ADBE168" w14:textId="33228874" w:rsidR="009D30BF" w:rsidRPr="009D30BF" w:rsidRDefault="009D30BF" w:rsidP="009D30BF">
      <w:pPr>
        <w:spacing w:line="276" w:lineRule="auto"/>
        <w:jc w:val="both"/>
        <w:rPr>
          <w:b/>
          <w:i/>
          <w:color w:val="000000"/>
          <w:u w:val="single"/>
          <w:lang w:val="sr-Cyrl-RS"/>
        </w:rPr>
      </w:pPr>
      <w:r w:rsidRPr="009D30BF">
        <w:rPr>
          <w:b/>
          <w:i/>
          <w:color w:val="000000"/>
          <w:lang w:val="bg-BG"/>
        </w:rPr>
        <w:t xml:space="preserve">Табела 4. Структура незапослених лица према степену </w:t>
      </w:r>
      <w:r w:rsidR="00FD18F8">
        <w:rPr>
          <w:b/>
          <w:i/>
          <w:color w:val="000000"/>
          <w:lang w:val="sr-Cyrl-RS"/>
        </w:rPr>
        <w:t>стручне спреме</w:t>
      </w:r>
      <w:r w:rsidRPr="009D30BF">
        <w:rPr>
          <w:b/>
          <w:i/>
          <w:color w:val="000000"/>
          <w:lang w:val="bg-BG"/>
        </w:rPr>
        <w:t xml:space="preserve"> у </w:t>
      </w:r>
      <w:r w:rsidRPr="003A3555">
        <w:rPr>
          <w:b/>
          <w:i/>
          <w:color w:val="000000"/>
          <w:lang w:val="bg-BG"/>
        </w:rPr>
        <w:t>202</w:t>
      </w:r>
      <w:r w:rsidR="00FD18F8">
        <w:rPr>
          <w:b/>
          <w:i/>
          <w:color w:val="000000"/>
          <w:lang w:val="sr-Cyrl-RS"/>
        </w:rPr>
        <w:t>3</w:t>
      </w:r>
      <w:r w:rsidRPr="009D30BF">
        <w:rPr>
          <w:b/>
          <w:i/>
          <w:color w:val="000000"/>
          <w:lang w:val="sr-Cyrl-RS"/>
        </w:rPr>
        <w:t>.</w:t>
      </w:r>
      <w:r w:rsidRPr="009D30BF">
        <w:rPr>
          <w:b/>
          <w:i/>
          <w:color w:val="000000"/>
          <w:lang w:val="bg-BG"/>
        </w:rPr>
        <w:t xml:space="preserve"> години </w:t>
      </w:r>
      <w:r w:rsidRPr="009D30BF">
        <w:rPr>
          <w:b/>
          <w:i/>
          <w:color w:val="000000"/>
          <w:lang w:val="sr-Cyrl-RS"/>
        </w:rPr>
        <w:t>(последњи доступан податак</w:t>
      </w:r>
      <w:r w:rsidRPr="003A3555">
        <w:rPr>
          <w:b/>
          <w:i/>
          <w:color w:val="000000"/>
          <w:lang w:val="bg-BG"/>
        </w:rPr>
        <w:t xml:space="preserve"> </w:t>
      </w:r>
      <w:r w:rsidR="00FD18F8">
        <w:rPr>
          <w:b/>
          <w:i/>
          <w:color w:val="000000"/>
          <w:lang w:val="sr-Cyrl-RS"/>
        </w:rPr>
        <w:t>–</w:t>
      </w:r>
      <w:r w:rsidRPr="009D30BF">
        <w:rPr>
          <w:b/>
          <w:i/>
          <w:color w:val="000000"/>
          <w:lang w:val="sr-Cyrl-RS"/>
        </w:rPr>
        <w:t xml:space="preserve"> </w:t>
      </w:r>
      <w:r w:rsidR="00FD18F8">
        <w:rPr>
          <w:b/>
          <w:i/>
          <w:color w:val="000000"/>
          <w:lang w:val="sr-Cyrl-RS"/>
        </w:rPr>
        <w:t>31.12.2023.</w:t>
      </w:r>
      <w:r w:rsidRPr="009D30BF">
        <w:rPr>
          <w:b/>
          <w:i/>
          <w:color w:val="000000"/>
          <w:lang w:val="sr-Cyrl-RS"/>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3"/>
        <w:gridCol w:w="1916"/>
        <w:gridCol w:w="1632"/>
        <w:gridCol w:w="1135"/>
        <w:gridCol w:w="2377"/>
      </w:tblGrid>
      <w:tr w:rsidR="00073D10" w:rsidRPr="009D30BF" w14:paraId="7D60FD0C" w14:textId="77777777" w:rsidTr="003E5F5C">
        <w:trPr>
          <w:trHeight w:val="105"/>
        </w:trPr>
        <w:tc>
          <w:tcPr>
            <w:tcW w:w="9023" w:type="dxa"/>
            <w:gridSpan w:val="5"/>
            <w:shd w:val="clear" w:color="auto" w:fill="FFFF99"/>
            <w:vAlign w:val="center"/>
          </w:tcPr>
          <w:p w14:paraId="655B5F39" w14:textId="77777777" w:rsidR="00073D10" w:rsidRPr="009D30BF" w:rsidRDefault="00073D10" w:rsidP="003E5F5C">
            <w:pPr>
              <w:spacing w:line="276" w:lineRule="auto"/>
              <w:jc w:val="center"/>
              <w:rPr>
                <w:color w:val="000000"/>
              </w:rPr>
            </w:pPr>
            <w:r w:rsidRPr="009D30BF">
              <w:rPr>
                <w:color w:val="000000"/>
              </w:rPr>
              <w:t>НЕЗАПОСЛЕНА ЛИЦА</w:t>
            </w:r>
          </w:p>
        </w:tc>
      </w:tr>
      <w:tr w:rsidR="00073D10" w:rsidRPr="009D30BF" w14:paraId="050BA89F" w14:textId="77777777" w:rsidTr="003E5F5C">
        <w:trPr>
          <w:trHeight w:val="105"/>
        </w:trPr>
        <w:tc>
          <w:tcPr>
            <w:tcW w:w="1963" w:type="dxa"/>
            <w:vMerge w:val="restart"/>
            <w:shd w:val="clear" w:color="auto" w:fill="FFFF99"/>
            <w:vAlign w:val="center"/>
          </w:tcPr>
          <w:p w14:paraId="0CD8B26B" w14:textId="77777777" w:rsidR="00073D10" w:rsidRPr="009D30BF" w:rsidRDefault="00073D10" w:rsidP="003E5F5C">
            <w:pPr>
              <w:spacing w:line="276" w:lineRule="auto"/>
              <w:jc w:val="center"/>
              <w:rPr>
                <w:color w:val="000000"/>
              </w:rPr>
            </w:pPr>
            <w:r w:rsidRPr="009D30BF">
              <w:rPr>
                <w:color w:val="000000"/>
              </w:rPr>
              <w:t>КАТЕГОРИЈЕ</w:t>
            </w:r>
          </w:p>
        </w:tc>
        <w:tc>
          <w:tcPr>
            <w:tcW w:w="1916" w:type="dxa"/>
            <w:tcBorders>
              <w:bottom w:val="single" w:sz="4" w:space="0" w:color="auto"/>
            </w:tcBorders>
            <w:shd w:val="clear" w:color="auto" w:fill="FFFF99"/>
            <w:vAlign w:val="bottom"/>
          </w:tcPr>
          <w:p w14:paraId="70416C7D" w14:textId="77777777" w:rsidR="00073D10" w:rsidRPr="009D30BF" w:rsidRDefault="00073D10" w:rsidP="003E5F5C">
            <w:pPr>
              <w:spacing w:line="276" w:lineRule="auto"/>
              <w:rPr>
                <w:color w:val="000000"/>
              </w:rPr>
            </w:pPr>
          </w:p>
        </w:tc>
        <w:tc>
          <w:tcPr>
            <w:tcW w:w="1632" w:type="dxa"/>
            <w:tcBorders>
              <w:bottom w:val="single" w:sz="4" w:space="0" w:color="auto"/>
            </w:tcBorders>
            <w:shd w:val="clear" w:color="auto" w:fill="FFFF99"/>
            <w:vAlign w:val="bottom"/>
          </w:tcPr>
          <w:p w14:paraId="18EBEB67" w14:textId="77777777" w:rsidR="00073D10" w:rsidRPr="009D30BF" w:rsidRDefault="00073D10" w:rsidP="003E5F5C">
            <w:pPr>
              <w:spacing w:line="276" w:lineRule="auto"/>
              <w:jc w:val="center"/>
              <w:rPr>
                <w:color w:val="000000"/>
              </w:rPr>
            </w:pPr>
            <w:r w:rsidRPr="009D30BF">
              <w:rPr>
                <w:color w:val="000000"/>
              </w:rPr>
              <w:t>УКУПНО</w:t>
            </w:r>
          </w:p>
        </w:tc>
        <w:tc>
          <w:tcPr>
            <w:tcW w:w="1135" w:type="dxa"/>
            <w:tcBorders>
              <w:bottom w:val="single" w:sz="4" w:space="0" w:color="auto"/>
            </w:tcBorders>
            <w:shd w:val="clear" w:color="auto" w:fill="FFFF99"/>
            <w:vAlign w:val="bottom"/>
          </w:tcPr>
          <w:p w14:paraId="2DB288CA" w14:textId="77777777" w:rsidR="00073D10" w:rsidRPr="009D30BF" w:rsidRDefault="00073D10" w:rsidP="003E5F5C">
            <w:pPr>
              <w:spacing w:line="276" w:lineRule="auto"/>
              <w:jc w:val="center"/>
              <w:rPr>
                <w:color w:val="000000"/>
              </w:rPr>
            </w:pPr>
            <w:r w:rsidRPr="009D30BF">
              <w:rPr>
                <w:color w:val="000000"/>
              </w:rPr>
              <w:t>ЖЕНЕ</w:t>
            </w:r>
          </w:p>
        </w:tc>
        <w:tc>
          <w:tcPr>
            <w:tcW w:w="2377" w:type="dxa"/>
            <w:tcBorders>
              <w:bottom w:val="single" w:sz="4" w:space="0" w:color="auto"/>
            </w:tcBorders>
            <w:shd w:val="clear" w:color="auto" w:fill="FFFF99"/>
            <w:vAlign w:val="bottom"/>
          </w:tcPr>
          <w:p w14:paraId="353673F7" w14:textId="77777777" w:rsidR="00073D10" w:rsidRPr="009D30BF" w:rsidRDefault="00073D10" w:rsidP="003E5F5C">
            <w:pPr>
              <w:spacing w:line="276" w:lineRule="auto"/>
              <w:jc w:val="center"/>
              <w:rPr>
                <w:color w:val="000000"/>
              </w:rPr>
            </w:pPr>
            <w:r w:rsidRPr="009D30BF">
              <w:rPr>
                <w:color w:val="000000"/>
              </w:rPr>
              <w:t>МУШКАРЦИ</w:t>
            </w:r>
          </w:p>
        </w:tc>
      </w:tr>
      <w:tr w:rsidR="00073D10" w:rsidRPr="009D30BF" w14:paraId="6DE742D7" w14:textId="77777777" w:rsidTr="003E5F5C">
        <w:trPr>
          <w:trHeight w:val="130"/>
        </w:trPr>
        <w:tc>
          <w:tcPr>
            <w:tcW w:w="1963" w:type="dxa"/>
            <w:vMerge/>
            <w:shd w:val="clear" w:color="auto" w:fill="FFFF99"/>
            <w:vAlign w:val="center"/>
          </w:tcPr>
          <w:p w14:paraId="2B507FBB" w14:textId="77777777" w:rsidR="00073D10" w:rsidRPr="009D30BF" w:rsidRDefault="00073D10" w:rsidP="003E5F5C">
            <w:pPr>
              <w:spacing w:line="276" w:lineRule="auto"/>
              <w:jc w:val="center"/>
              <w:rPr>
                <w:color w:val="000000"/>
              </w:rPr>
            </w:pPr>
          </w:p>
        </w:tc>
        <w:tc>
          <w:tcPr>
            <w:tcW w:w="1916" w:type="dxa"/>
            <w:shd w:val="clear" w:color="auto" w:fill="F3F3F3"/>
            <w:vAlign w:val="center"/>
          </w:tcPr>
          <w:p w14:paraId="4A40E39A" w14:textId="77777777" w:rsidR="00073D10" w:rsidRPr="009D30BF" w:rsidRDefault="00073D10" w:rsidP="003E5F5C">
            <w:pPr>
              <w:spacing w:line="276" w:lineRule="auto"/>
              <w:jc w:val="center"/>
              <w:rPr>
                <w:b/>
                <w:color w:val="000000"/>
                <w:u w:val="single"/>
              </w:rPr>
            </w:pPr>
            <w:r w:rsidRPr="009D30BF">
              <w:rPr>
                <w:b/>
                <w:color w:val="000000"/>
                <w:u w:val="single"/>
              </w:rPr>
              <w:t>УКУПНО</w:t>
            </w:r>
          </w:p>
        </w:tc>
        <w:tc>
          <w:tcPr>
            <w:tcW w:w="1632" w:type="dxa"/>
            <w:shd w:val="clear" w:color="auto" w:fill="F3F3F3"/>
            <w:vAlign w:val="bottom"/>
          </w:tcPr>
          <w:p w14:paraId="36686D67" w14:textId="77777777" w:rsidR="00073D10" w:rsidRPr="009D30BF" w:rsidRDefault="00073D10" w:rsidP="003E5F5C">
            <w:pPr>
              <w:spacing w:line="276" w:lineRule="auto"/>
              <w:jc w:val="center"/>
              <w:rPr>
                <w:b/>
                <w:color w:val="000000"/>
                <w:u w:val="single"/>
                <w:lang w:val="sr-Cyrl-RS"/>
              </w:rPr>
            </w:pPr>
            <w:r>
              <w:rPr>
                <w:b/>
                <w:color w:val="000000"/>
                <w:u w:val="single"/>
                <w:lang w:val="sr-Cyrl-RS"/>
              </w:rPr>
              <w:t>1791</w:t>
            </w:r>
          </w:p>
        </w:tc>
        <w:tc>
          <w:tcPr>
            <w:tcW w:w="1135" w:type="dxa"/>
            <w:shd w:val="clear" w:color="auto" w:fill="F3F3F3"/>
            <w:vAlign w:val="bottom"/>
          </w:tcPr>
          <w:p w14:paraId="5F39D5D1" w14:textId="77777777" w:rsidR="00073D10" w:rsidRPr="009D30BF" w:rsidRDefault="00073D10" w:rsidP="003E5F5C">
            <w:pPr>
              <w:spacing w:line="276" w:lineRule="auto"/>
              <w:jc w:val="center"/>
              <w:rPr>
                <w:b/>
                <w:color w:val="000000"/>
                <w:u w:val="single"/>
                <w:lang w:val="sr-Cyrl-RS"/>
              </w:rPr>
            </w:pPr>
            <w:r>
              <w:rPr>
                <w:b/>
                <w:color w:val="000000"/>
                <w:u w:val="single"/>
                <w:lang w:val="sr-Cyrl-RS"/>
              </w:rPr>
              <w:t>852</w:t>
            </w:r>
          </w:p>
        </w:tc>
        <w:tc>
          <w:tcPr>
            <w:tcW w:w="2377" w:type="dxa"/>
            <w:shd w:val="clear" w:color="auto" w:fill="F3F3F3"/>
            <w:vAlign w:val="bottom"/>
          </w:tcPr>
          <w:p w14:paraId="48CCA51E" w14:textId="77777777" w:rsidR="00073D10" w:rsidRPr="009D30BF" w:rsidRDefault="00073D10" w:rsidP="003E5F5C">
            <w:pPr>
              <w:spacing w:line="276" w:lineRule="auto"/>
              <w:jc w:val="center"/>
              <w:rPr>
                <w:b/>
                <w:color w:val="000000"/>
                <w:u w:val="single"/>
                <w:lang w:val="sr-Cyrl-RS"/>
              </w:rPr>
            </w:pPr>
            <w:r>
              <w:rPr>
                <w:b/>
                <w:color w:val="000000"/>
                <w:u w:val="single"/>
                <w:lang w:val="sr-Cyrl-RS"/>
              </w:rPr>
              <w:t>939</w:t>
            </w:r>
          </w:p>
        </w:tc>
      </w:tr>
      <w:tr w:rsidR="00073D10" w:rsidRPr="009D30BF" w14:paraId="6CDD4002" w14:textId="77777777" w:rsidTr="003E5F5C">
        <w:trPr>
          <w:trHeight w:val="105"/>
        </w:trPr>
        <w:tc>
          <w:tcPr>
            <w:tcW w:w="1963" w:type="dxa"/>
            <w:vMerge w:val="restart"/>
            <w:shd w:val="clear" w:color="auto" w:fill="FFFF99"/>
            <w:vAlign w:val="center"/>
          </w:tcPr>
          <w:p w14:paraId="5BFC353B" w14:textId="77777777" w:rsidR="00073D10" w:rsidRPr="009D30BF" w:rsidRDefault="00073D10" w:rsidP="003E5F5C">
            <w:pPr>
              <w:spacing w:line="276" w:lineRule="auto"/>
              <w:jc w:val="center"/>
              <w:rPr>
                <w:color w:val="000000"/>
                <w:lang w:val="sr-Cyrl-RS"/>
              </w:rPr>
            </w:pPr>
            <w:r w:rsidRPr="009D30BF">
              <w:rPr>
                <w:color w:val="000000"/>
              </w:rPr>
              <w:t xml:space="preserve">СТЕПЕН СТРУЧНЕ СПРЕМЕ </w:t>
            </w:r>
          </w:p>
        </w:tc>
        <w:tc>
          <w:tcPr>
            <w:tcW w:w="1916" w:type="dxa"/>
            <w:shd w:val="clear" w:color="auto" w:fill="F3F3F3"/>
            <w:vAlign w:val="bottom"/>
          </w:tcPr>
          <w:p w14:paraId="7592ED79" w14:textId="77777777" w:rsidR="00073D10" w:rsidRPr="009D30BF" w:rsidRDefault="00073D10" w:rsidP="003E5F5C">
            <w:pPr>
              <w:spacing w:line="276" w:lineRule="auto"/>
              <w:jc w:val="center"/>
              <w:rPr>
                <w:color w:val="000000"/>
              </w:rPr>
            </w:pPr>
            <w:r w:rsidRPr="009D30BF">
              <w:rPr>
                <w:color w:val="000000"/>
              </w:rPr>
              <w:t>I</w:t>
            </w:r>
          </w:p>
        </w:tc>
        <w:tc>
          <w:tcPr>
            <w:tcW w:w="1632" w:type="dxa"/>
            <w:shd w:val="clear" w:color="auto" w:fill="F3F3F3"/>
            <w:vAlign w:val="bottom"/>
          </w:tcPr>
          <w:p w14:paraId="20AD4161" w14:textId="77777777" w:rsidR="00073D10" w:rsidRPr="00CC02A5" w:rsidRDefault="00073D10" w:rsidP="003E5F5C">
            <w:pPr>
              <w:spacing w:line="276" w:lineRule="auto"/>
              <w:jc w:val="center"/>
              <w:rPr>
                <w:color w:val="000000"/>
              </w:rPr>
            </w:pPr>
            <w:r>
              <w:rPr>
                <w:color w:val="000000"/>
              </w:rPr>
              <w:t>648</w:t>
            </w:r>
          </w:p>
        </w:tc>
        <w:tc>
          <w:tcPr>
            <w:tcW w:w="1135" w:type="dxa"/>
            <w:shd w:val="clear" w:color="auto" w:fill="F3F3F3"/>
            <w:vAlign w:val="bottom"/>
          </w:tcPr>
          <w:p w14:paraId="31B1FAFC" w14:textId="77777777" w:rsidR="00073D10" w:rsidRPr="00CC02A5" w:rsidRDefault="00073D10" w:rsidP="003E5F5C">
            <w:pPr>
              <w:spacing w:line="276" w:lineRule="auto"/>
              <w:jc w:val="center"/>
              <w:rPr>
                <w:color w:val="000000"/>
              </w:rPr>
            </w:pPr>
            <w:r>
              <w:rPr>
                <w:color w:val="000000"/>
              </w:rPr>
              <w:t>311</w:t>
            </w:r>
          </w:p>
        </w:tc>
        <w:tc>
          <w:tcPr>
            <w:tcW w:w="2377" w:type="dxa"/>
            <w:shd w:val="clear" w:color="auto" w:fill="F3F3F3"/>
            <w:vAlign w:val="bottom"/>
          </w:tcPr>
          <w:p w14:paraId="13F659BC" w14:textId="77777777" w:rsidR="00073D10" w:rsidRPr="00CC02A5" w:rsidRDefault="00073D10" w:rsidP="003E5F5C">
            <w:pPr>
              <w:spacing w:line="276" w:lineRule="auto"/>
              <w:jc w:val="center"/>
              <w:rPr>
                <w:color w:val="000000"/>
              </w:rPr>
            </w:pPr>
            <w:r>
              <w:rPr>
                <w:color w:val="000000"/>
              </w:rPr>
              <w:t>337</w:t>
            </w:r>
          </w:p>
        </w:tc>
      </w:tr>
      <w:tr w:rsidR="00073D10" w:rsidRPr="009D30BF" w14:paraId="4AEA40CA" w14:textId="77777777" w:rsidTr="003E5F5C">
        <w:trPr>
          <w:trHeight w:val="108"/>
        </w:trPr>
        <w:tc>
          <w:tcPr>
            <w:tcW w:w="1963" w:type="dxa"/>
            <w:vMerge/>
            <w:shd w:val="clear" w:color="auto" w:fill="FFFF99"/>
            <w:vAlign w:val="center"/>
          </w:tcPr>
          <w:p w14:paraId="7EED8E33" w14:textId="77777777" w:rsidR="00073D10" w:rsidRPr="009D30BF" w:rsidRDefault="00073D10" w:rsidP="003E5F5C">
            <w:pPr>
              <w:spacing w:line="276" w:lineRule="auto"/>
              <w:rPr>
                <w:color w:val="000000"/>
              </w:rPr>
            </w:pPr>
          </w:p>
        </w:tc>
        <w:tc>
          <w:tcPr>
            <w:tcW w:w="1916" w:type="dxa"/>
            <w:shd w:val="clear" w:color="auto" w:fill="F3F3F3"/>
            <w:vAlign w:val="bottom"/>
          </w:tcPr>
          <w:p w14:paraId="7A7535EE" w14:textId="77777777" w:rsidR="00073D10" w:rsidRPr="009D30BF" w:rsidRDefault="00073D10" w:rsidP="003E5F5C">
            <w:pPr>
              <w:spacing w:line="276" w:lineRule="auto"/>
              <w:jc w:val="center"/>
              <w:rPr>
                <w:color w:val="000000"/>
              </w:rPr>
            </w:pPr>
            <w:r w:rsidRPr="009D30BF">
              <w:rPr>
                <w:color w:val="000000"/>
              </w:rPr>
              <w:t>II</w:t>
            </w:r>
          </w:p>
        </w:tc>
        <w:tc>
          <w:tcPr>
            <w:tcW w:w="1632" w:type="dxa"/>
            <w:shd w:val="clear" w:color="auto" w:fill="F3F3F3"/>
            <w:vAlign w:val="bottom"/>
          </w:tcPr>
          <w:p w14:paraId="7DA2F1F4" w14:textId="77777777" w:rsidR="00073D10" w:rsidRPr="00CC02A5" w:rsidRDefault="00073D10" w:rsidP="003E5F5C">
            <w:pPr>
              <w:spacing w:line="276" w:lineRule="auto"/>
              <w:jc w:val="center"/>
              <w:rPr>
                <w:color w:val="000000"/>
              </w:rPr>
            </w:pPr>
            <w:r>
              <w:rPr>
                <w:color w:val="000000"/>
              </w:rPr>
              <w:t>23</w:t>
            </w:r>
          </w:p>
        </w:tc>
        <w:tc>
          <w:tcPr>
            <w:tcW w:w="1135" w:type="dxa"/>
            <w:shd w:val="clear" w:color="auto" w:fill="F3F3F3"/>
            <w:vAlign w:val="bottom"/>
          </w:tcPr>
          <w:p w14:paraId="6F291FA3" w14:textId="77777777" w:rsidR="00073D10" w:rsidRPr="00CC02A5" w:rsidRDefault="00073D10" w:rsidP="003E5F5C">
            <w:pPr>
              <w:spacing w:line="276" w:lineRule="auto"/>
              <w:jc w:val="center"/>
              <w:rPr>
                <w:color w:val="000000"/>
              </w:rPr>
            </w:pPr>
            <w:r>
              <w:rPr>
                <w:color w:val="000000"/>
              </w:rPr>
              <w:t>7</w:t>
            </w:r>
          </w:p>
        </w:tc>
        <w:tc>
          <w:tcPr>
            <w:tcW w:w="2377" w:type="dxa"/>
            <w:shd w:val="clear" w:color="auto" w:fill="F3F3F3"/>
            <w:vAlign w:val="bottom"/>
          </w:tcPr>
          <w:p w14:paraId="17AFB61D" w14:textId="77777777" w:rsidR="00073D10" w:rsidRPr="00CC02A5" w:rsidRDefault="00073D10" w:rsidP="003E5F5C">
            <w:pPr>
              <w:spacing w:line="276" w:lineRule="auto"/>
              <w:jc w:val="center"/>
              <w:rPr>
                <w:color w:val="000000"/>
              </w:rPr>
            </w:pPr>
            <w:r>
              <w:rPr>
                <w:color w:val="000000"/>
              </w:rPr>
              <w:t>16</w:t>
            </w:r>
          </w:p>
        </w:tc>
      </w:tr>
      <w:tr w:rsidR="00073D10" w:rsidRPr="009D30BF" w14:paraId="1F09A15E" w14:textId="77777777" w:rsidTr="003E5F5C">
        <w:trPr>
          <w:trHeight w:val="105"/>
        </w:trPr>
        <w:tc>
          <w:tcPr>
            <w:tcW w:w="1963" w:type="dxa"/>
            <w:vMerge/>
            <w:shd w:val="clear" w:color="auto" w:fill="FFFF99"/>
            <w:vAlign w:val="center"/>
          </w:tcPr>
          <w:p w14:paraId="17C45F73" w14:textId="77777777" w:rsidR="00073D10" w:rsidRPr="009D30BF" w:rsidRDefault="00073D10" w:rsidP="003E5F5C">
            <w:pPr>
              <w:spacing w:line="276" w:lineRule="auto"/>
              <w:rPr>
                <w:color w:val="000000"/>
              </w:rPr>
            </w:pPr>
          </w:p>
        </w:tc>
        <w:tc>
          <w:tcPr>
            <w:tcW w:w="1916" w:type="dxa"/>
            <w:shd w:val="clear" w:color="auto" w:fill="F3F3F3"/>
            <w:vAlign w:val="bottom"/>
          </w:tcPr>
          <w:p w14:paraId="638E7EFD" w14:textId="77777777" w:rsidR="00073D10" w:rsidRPr="009D30BF" w:rsidRDefault="00073D10" w:rsidP="003E5F5C">
            <w:pPr>
              <w:spacing w:line="276" w:lineRule="auto"/>
              <w:jc w:val="center"/>
              <w:rPr>
                <w:color w:val="000000"/>
              </w:rPr>
            </w:pPr>
            <w:r w:rsidRPr="009D30BF">
              <w:rPr>
                <w:color w:val="000000"/>
              </w:rPr>
              <w:t>II</w:t>
            </w:r>
            <w:r>
              <w:rPr>
                <w:color w:val="000000"/>
              </w:rPr>
              <w:t>I</w:t>
            </w:r>
          </w:p>
        </w:tc>
        <w:tc>
          <w:tcPr>
            <w:tcW w:w="1632" w:type="dxa"/>
            <w:shd w:val="clear" w:color="auto" w:fill="F3F3F3"/>
            <w:vAlign w:val="bottom"/>
          </w:tcPr>
          <w:p w14:paraId="6CAAA34C" w14:textId="77777777" w:rsidR="00073D10" w:rsidRPr="00CC02A5" w:rsidRDefault="00073D10" w:rsidP="003E5F5C">
            <w:pPr>
              <w:spacing w:line="276" w:lineRule="auto"/>
              <w:jc w:val="center"/>
              <w:rPr>
                <w:color w:val="000000"/>
              </w:rPr>
            </w:pPr>
            <w:r>
              <w:rPr>
                <w:color w:val="000000"/>
              </w:rPr>
              <w:t>389</w:t>
            </w:r>
          </w:p>
        </w:tc>
        <w:tc>
          <w:tcPr>
            <w:tcW w:w="1135" w:type="dxa"/>
            <w:shd w:val="clear" w:color="auto" w:fill="F3F3F3"/>
            <w:vAlign w:val="bottom"/>
          </w:tcPr>
          <w:p w14:paraId="69479052" w14:textId="77777777" w:rsidR="00073D10" w:rsidRPr="00CC02A5" w:rsidRDefault="00073D10" w:rsidP="003E5F5C">
            <w:pPr>
              <w:spacing w:line="276" w:lineRule="auto"/>
              <w:jc w:val="center"/>
              <w:rPr>
                <w:color w:val="000000"/>
              </w:rPr>
            </w:pPr>
            <w:r>
              <w:rPr>
                <w:color w:val="000000"/>
              </w:rPr>
              <w:t>135</w:t>
            </w:r>
          </w:p>
        </w:tc>
        <w:tc>
          <w:tcPr>
            <w:tcW w:w="2377" w:type="dxa"/>
            <w:shd w:val="clear" w:color="auto" w:fill="F3F3F3"/>
            <w:vAlign w:val="bottom"/>
          </w:tcPr>
          <w:p w14:paraId="79788169" w14:textId="77777777" w:rsidR="00073D10" w:rsidRPr="00CC02A5" w:rsidRDefault="00073D10" w:rsidP="003E5F5C">
            <w:pPr>
              <w:spacing w:line="276" w:lineRule="auto"/>
              <w:jc w:val="center"/>
              <w:rPr>
                <w:color w:val="000000"/>
              </w:rPr>
            </w:pPr>
            <w:r>
              <w:rPr>
                <w:color w:val="000000"/>
              </w:rPr>
              <w:t>254</w:t>
            </w:r>
          </w:p>
        </w:tc>
      </w:tr>
      <w:tr w:rsidR="00073D10" w:rsidRPr="009D30BF" w14:paraId="1A112848" w14:textId="77777777" w:rsidTr="003E5F5C">
        <w:trPr>
          <w:trHeight w:val="166"/>
        </w:trPr>
        <w:tc>
          <w:tcPr>
            <w:tcW w:w="1963" w:type="dxa"/>
            <w:vMerge/>
            <w:shd w:val="clear" w:color="auto" w:fill="FFFF99"/>
            <w:vAlign w:val="center"/>
          </w:tcPr>
          <w:p w14:paraId="4F804F51" w14:textId="77777777" w:rsidR="00073D10" w:rsidRPr="009D30BF" w:rsidRDefault="00073D10" w:rsidP="003E5F5C">
            <w:pPr>
              <w:spacing w:line="276" w:lineRule="auto"/>
              <w:rPr>
                <w:color w:val="000000"/>
              </w:rPr>
            </w:pPr>
          </w:p>
        </w:tc>
        <w:tc>
          <w:tcPr>
            <w:tcW w:w="1916" w:type="dxa"/>
            <w:shd w:val="clear" w:color="auto" w:fill="F3F3F3"/>
            <w:vAlign w:val="bottom"/>
          </w:tcPr>
          <w:p w14:paraId="086FAACC" w14:textId="77777777" w:rsidR="00073D10" w:rsidRPr="009D30BF" w:rsidRDefault="00073D10" w:rsidP="003E5F5C">
            <w:pPr>
              <w:spacing w:line="276" w:lineRule="auto"/>
              <w:jc w:val="center"/>
              <w:rPr>
                <w:color w:val="000000"/>
              </w:rPr>
            </w:pPr>
            <w:r w:rsidRPr="009D30BF">
              <w:rPr>
                <w:color w:val="000000"/>
              </w:rPr>
              <w:t>IV</w:t>
            </w:r>
          </w:p>
        </w:tc>
        <w:tc>
          <w:tcPr>
            <w:tcW w:w="1632" w:type="dxa"/>
            <w:shd w:val="clear" w:color="auto" w:fill="F3F3F3"/>
            <w:vAlign w:val="bottom"/>
          </w:tcPr>
          <w:p w14:paraId="3EF81BD1" w14:textId="77777777" w:rsidR="00073D10" w:rsidRPr="00CC02A5" w:rsidRDefault="00073D10" w:rsidP="003E5F5C">
            <w:pPr>
              <w:spacing w:line="276" w:lineRule="auto"/>
              <w:jc w:val="center"/>
              <w:rPr>
                <w:color w:val="000000"/>
              </w:rPr>
            </w:pPr>
            <w:r>
              <w:rPr>
                <w:color w:val="000000"/>
              </w:rPr>
              <w:t>538</w:t>
            </w:r>
          </w:p>
        </w:tc>
        <w:tc>
          <w:tcPr>
            <w:tcW w:w="1135" w:type="dxa"/>
            <w:shd w:val="clear" w:color="auto" w:fill="F3F3F3"/>
            <w:vAlign w:val="bottom"/>
          </w:tcPr>
          <w:p w14:paraId="4F4FF43F" w14:textId="77777777" w:rsidR="00073D10" w:rsidRPr="00CC02A5" w:rsidRDefault="00073D10" w:rsidP="003E5F5C">
            <w:pPr>
              <w:spacing w:line="276" w:lineRule="auto"/>
              <w:jc w:val="center"/>
              <w:rPr>
                <w:color w:val="000000"/>
              </w:rPr>
            </w:pPr>
            <w:r>
              <w:rPr>
                <w:color w:val="000000"/>
              </w:rPr>
              <w:t>281</w:t>
            </w:r>
          </w:p>
        </w:tc>
        <w:tc>
          <w:tcPr>
            <w:tcW w:w="2377" w:type="dxa"/>
            <w:shd w:val="clear" w:color="auto" w:fill="F3F3F3"/>
            <w:vAlign w:val="bottom"/>
          </w:tcPr>
          <w:p w14:paraId="4959EE20" w14:textId="77777777" w:rsidR="00073D10" w:rsidRPr="00CC02A5" w:rsidRDefault="00073D10" w:rsidP="003E5F5C">
            <w:pPr>
              <w:spacing w:line="276" w:lineRule="auto"/>
              <w:jc w:val="center"/>
              <w:rPr>
                <w:color w:val="000000"/>
              </w:rPr>
            </w:pPr>
            <w:r>
              <w:rPr>
                <w:color w:val="000000"/>
              </w:rPr>
              <w:t>257</w:t>
            </w:r>
          </w:p>
        </w:tc>
      </w:tr>
      <w:tr w:rsidR="00073D10" w:rsidRPr="009D30BF" w14:paraId="6D7EC147" w14:textId="77777777" w:rsidTr="003E5F5C">
        <w:trPr>
          <w:trHeight w:val="105"/>
        </w:trPr>
        <w:tc>
          <w:tcPr>
            <w:tcW w:w="1963" w:type="dxa"/>
            <w:vMerge/>
            <w:shd w:val="clear" w:color="auto" w:fill="FFFF99"/>
            <w:vAlign w:val="center"/>
          </w:tcPr>
          <w:p w14:paraId="1F42FFCA" w14:textId="77777777" w:rsidR="00073D10" w:rsidRPr="009D30BF" w:rsidRDefault="00073D10" w:rsidP="003E5F5C">
            <w:pPr>
              <w:spacing w:line="276" w:lineRule="auto"/>
              <w:rPr>
                <w:color w:val="000000"/>
              </w:rPr>
            </w:pPr>
          </w:p>
        </w:tc>
        <w:tc>
          <w:tcPr>
            <w:tcW w:w="1916" w:type="dxa"/>
            <w:shd w:val="clear" w:color="auto" w:fill="F3F3F3"/>
            <w:vAlign w:val="bottom"/>
          </w:tcPr>
          <w:p w14:paraId="685BB39C" w14:textId="77777777" w:rsidR="00073D10" w:rsidRPr="009D30BF" w:rsidRDefault="00073D10" w:rsidP="003E5F5C">
            <w:pPr>
              <w:spacing w:line="276" w:lineRule="auto"/>
              <w:jc w:val="center"/>
              <w:rPr>
                <w:color w:val="000000"/>
              </w:rPr>
            </w:pPr>
            <w:r w:rsidRPr="009D30BF">
              <w:rPr>
                <w:color w:val="000000"/>
              </w:rPr>
              <w:t>V</w:t>
            </w:r>
          </w:p>
        </w:tc>
        <w:tc>
          <w:tcPr>
            <w:tcW w:w="1632" w:type="dxa"/>
            <w:shd w:val="clear" w:color="auto" w:fill="F3F3F3"/>
            <w:vAlign w:val="bottom"/>
          </w:tcPr>
          <w:p w14:paraId="21064F9A" w14:textId="77777777" w:rsidR="00073D10" w:rsidRPr="00CC02A5" w:rsidRDefault="00073D10" w:rsidP="003E5F5C">
            <w:pPr>
              <w:spacing w:line="276" w:lineRule="auto"/>
              <w:jc w:val="center"/>
              <w:rPr>
                <w:color w:val="000000"/>
              </w:rPr>
            </w:pPr>
            <w:r>
              <w:rPr>
                <w:color w:val="000000"/>
              </w:rPr>
              <w:t>4</w:t>
            </w:r>
          </w:p>
        </w:tc>
        <w:tc>
          <w:tcPr>
            <w:tcW w:w="1135" w:type="dxa"/>
            <w:shd w:val="clear" w:color="auto" w:fill="F3F3F3"/>
            <w:vAlign w:val="bottom"/>
          </w:tcPr>
          <w:p w14:paraId="0A2877F4" w14:textId="77777777" w:rsidR="00073D10" w:rsidRPr="00CC02A5" w:rsidRDefault="00073D10" w:rsidP="003E5F5C">
            <w:pPr>
              <w:spacing w:line="276" w:lineRule="auto"/>
              <w:jc w:val="center"/>
              <w:rPr>
                <w:color w:val="000000"/>
              </w:rPr>
            </w:pPr>
            <w:r>
              <w:rPr>
                <w:color w:val="000000"/>
              </w:rPr>
              <w:t>1</w:t>
            </w:r>
          </w:p>
        </w:tc>
        <w:tc>
          <w:tcPr>
            <w:tcW w:w="2377" w:type="dxa"/>
            <w:shd w:val="clear" w:color="auto" w:fill="F3F3F3"/>
            <w:vAlign w:val="bottom"/>
          </w:tcPr>
          <w:p w14:paraId="4D8E772C" w14:textId="77777777" w:rsidR="00073D10" w:rsidRPr="00CC02A5" w:rsidRDefault="00073D10" w:rsidP="003E5F5C">
            <w:pPr>
              <w:spacing w:line="276" w:lineRule="auto"/>
              <w:jc w:val="center"/>
              <w:rPr>
                <w:color w:val="000000"/>
              </w:rPr>
            </w:pPr>
            <w:r>
              <w:rPr>
                <w:color w:val="000000"/>
              </w:rPr>
              <w:t>3</w:t>
            </w:r>
          </w:p>
        </w:tc>
      </w:tr>
      <w:tr w:rsidR="00073D10" w:rsidRPr="009D30BF" w14:paraId="5B8AEE2B" w14:textId="77777777" w:rsidTr="003E5F5C">
        <w:trPr>
          <w:trHeight w:val="105"/>
        </w:trPr>
        <w:tc>
          <w:tcPr>
            <w:tcW w:w="1963" w:type="dxa"/>
            <w:vMerge/>
            <w:shd w:val="clear" w:color="auto" w:fill="FFFF99"/>
            <w:vAlign w:val="center"/>
          </w:tcPr>
          <w:p w14:paraId="32C9A905" w14:textId="77777777" w:rsidR="00073D10" w:rsidRPr="009D30BF" w:rsidRDefault="00073D10" w:rsidP="003E5F5C">
            <w:pPr>
              <w:spacing w:line="276" w:lineRule="auto"/>
              <w:rPr>
                <w:color w:val="000000"/>
              </w:rPr>
            </w:pPr>
          </w:p>
        </w:tc>
        <w:tc>
          <w:tcPr>
            <w:tcW w:w="1916" w:type="dxa"/>
            <w:shd w:val="clear" w:color="auto" w:fill="F3F3F3"/>
            <w:vAlign w:val="bottom"/>
          </w:tcPr>
          <w:p w14:paraId="7D65F1C4" w14:textId="77777777" w:rsidR="00073D10" w:rsidRPr="009D30BF" w:rsidRDefault="00073D10" w:rsidP="003E5F5C">
            <w:pPr>
              <w:spacing w:line="276" w:lineRule="auto"/>
              <w:jc w:val="center"/>
              <w:rPr>
                <w:color w:val="000000"/>
              </w:rPr>
            </w:pPr>
            <w:r w:rsidRPr="009D30BF">
              <w:rPr>
                <w:color w:val="000000"/>
              </w:rPr>
              <w:t>VI-1</w:t>
            </w:r>
          </w:p>
        </w:tc>
        <w:tc>
          <w:tcPr>
            <w:tcW w:w="1632" w:type="dxa"/>
            <w:shd w:val="clear" w:color="auto" w:fill="F3F3F3"/>
            <w:vAlign w:val="bottom"/>
          </w:tcPr>
          <w:p w14:paraId="4AF8DAF2" w14:textId="77777777" w:rsidR="00073D10" w:rsidRPr="00CC02A5" w:rsidRDefault="00073D10" w:rsidP="003E5F5C">
            <w:pPr>
              <w:spacing w:line="276" w:lineRule="auto"/>
              <w:jc w:val="center"/>
              <w:rPr>
                <w:color w:val="000000"/>
              </w:rPr>
            </w:pPr>
            <w:r>
              <w:rPr>
                <w:color w:val="000000"/>
              </w:rPr>
              <w:t>29</w:t>
            </w:r>
          </w:p>
        </w:tc>
        <w:tc>
          <w:tcPr>
            <w:tcW w:w="1135" w:type="dxa"/>
            <w:shd w:val="clear" w:color="auto" w:fill="F3F3F3"/>
            <w:vAlign w:val="bottom"/>
          </w:tcPr>
          <w:p w14:paraId="47F461BC" w14:textId="77777777" w:rsidR="00073D10" w:rsidRPr="00CC02A5" w:rsidRDefault="00073D10" w:rsidP="003E5F5C">
            <w:pPr>
              <w:spacing w:line="276" w:lineRule="auto"/>
              <w:jc w:val="center"/>
              <w:rPr>
                <w:color w:val="000000"/>
              </w:rPr>
            </w:pPr>
            <w:r>
              <w:rPr>
                <w:color w:val="000000"/>
              </w:rPr>
              <w:t>21</w:t>
            </w:r>
          </w:p>
        </w:tc>
        <w:tc>
          <w:tcPr>
            <w:tcW w:w="2377" w:type="dxa"/>
            <w:shd w:val="clear" w:color="auto" w:fill="F3F3F3"/>
            <w:vAlign w:val="bottom"/>
          </w:tcPr>
          <w:p w14:paraId="055651C0" w14:textId="77777777" w:rsidR="00073D10" w:rsidRPr="00CC02A5" w:rsidRDefault="00073D10" w:rsidP="003E5F5C">
            <w:pPr>
              <w:spacing w:line="276" w:lineRule="auto"/>
              <w:jc w:val="center"/>
              <w:rPr>
                <w:color w:val="000000"/>
              </w:rPr>
            </w:pPr>
            <w:r>
              <w:rPr>
                <w:color w:val="000000"/>
              </w:rPr>
              <w:t>8</w:t>
            </w:r>
          </w:p>
        </w:tc>
      </w:tr>
      <w:tr w:rsidR="00073D10" w:rsidRPr="009D30BF" w14:paraId="457E443A" w14:textId="77777777" w:rsidTr="003E5F5C">
        <w:trPr>
          <w:trHeight w:val="105"/>
        </w:trPr>
        <w:tc>
          <w:tcPr>
            <w:tcW w:w="1963" w:type="dxa"/>
            <w:vMerge/>
            <w:shd w:val="clear" w:color="auto" w:fill="FFFF99"/>
            <w:vAlign w:val="center"/>
          </w:tcPr>
          <w:p w14:paraId="7BDFC308" w14:textId="77777777" w:rsidR="00073D10" w:rsidRPr="009D30BF" w:rsidRDefault="00073D10" w:rsidP="003E5F5C">
            <w:pPr>
              <w:spacing w:line="276" w:lineRule="auto"/>
              <w:rPr>
                <w:color w:val="000000"/>
              </w:rPr>
            </w:pPr>
          </w:p>
        </w:tc>
        <w:tc>
          <w:tcPr>
            <w:tcW w:w="1916" w:type="dxa"/>
            <w:shd w:val="clear" w:color="auto" w:fill="F3F3F3"/>
            <w:vAlign w:val="bottom"/>
          </w:tcPr>
          <w:p w14:paraId="5249FAD3" w14:textId="77777777" w:rsidR="00073D10" w:rsidRPr="009D30BF" w:rsidRDefault="00073D10" w:rsidP="003E5F5C">
            <w:pPr>
              <w:spacing w:line="276" w:lineRule="auto"/>
              <w:jc w:val="center"/>
              <w:rPr>
                <w:color w:val="000000"/>
              </w:rPr>
            </w:pPr>
            <w:r w:rsidRPr="009D30BF">
              <w:rPr>
                <w:color w:val="000000"/>
              </w:rPr>
              <w:t>VI-2</w:t>
            </w:r>
          </w:p>
        </w:tc>
        <w:tc>
          <w:tcPr>
            <w:tcW w:w="1632" w:type="dxa"/>
            <w:shd w:val="clear" w:color="auto" w:fill="F3F3F3"/>
            <w:vAlign w:val="bottom"/>
          </w:tcPr>
          <w:p w14:paraId="7B28404C" w14:textId="77777777" w:rsidR="00073D10" w:rsidRPr="00CC02A5" w:rsidRDefault="00073D10" w:rsidP="003E5F5C">
            <w:pPr>
              <w:spacing w:line="276" w:lineRule="auto"/>
              <w:jc w:val="center"/>
              <w:rPr>
                <w:color w:val="000000"/>
              </w:rPr>
            </w:pPr>
            <w:r>
              <w:rPr>
                <w:color w:val="000000"/>
              </w:rPr>
              <w:t>65</w:t>
            </w:r>
          </w:p>
        </w:tc>
        <w:tc>
          <w:tcPr>
            <w:tcW w:w="1135" w:type="dxa"/>
            <w:shd w:val="clear" w:color="auto" w:fill="F3F3F3"/>
            <w:vAlign w:val="bottom"/>
          </w:tcPr>
          <w:p w14:paraId="5237A708" w14:textId="77777777" w:rsidR="00073D10" w:rsidRPr="00CC02A5" w:rsidRDefault="00073D10" w:rsidP="003E5F5C">
            <w:pPr>
              <w:spacing w:line="276" w:lineRule="auto"/>
              <w:jc w:val="center"/>
              <w:rPr>
                <w:color w:val="000000"/>
              </w:rPr>
            </w:pPr>
            <w:r>
              <w:rPr>
                <w:color w:val="000000"/>
              </w:rPr>
              <w:t>40</w:t>
            </w:r>
          </w:p>
        </w:tc>
        <w:tc>
          <w:tcPr>
            <w:tcW w:w="2377" w:type="dxa"/>
            <w:shd w:val="clear" w:color="auto" w:fill="F3F3F3"/>
            <w:vAlign w:val="bottom"/>
          </w:tcPr>
          <w:p w14:paraId="3C0FCED3" w14:textId="77777777" w:rsidR="00073D10" w:rsidRPr="00CC02A5" w:rsidRDefault="00073D10" w:rsidP="003E5F5C">
            <w:pPr>
              <w:spacing w:line="276" w:lineRule="auto"/>
              <w:jc w:val="center"/>
              <w:rPr>
                <w:color w:val="000000"/>
              </w:rPr>
            </w:pPr>
            <w:r>
              <w:rPr>
                <w:color w:val="000000"/>
              </w:rPr>
              <w:t>25</w:t>
            </w:r>
          </w:p>
        </w:tc>
      </w:tr>
      <w:tr w:rsidR="00073D10" w:rsidRPr="009D30BF" w14:paraId="664A3D64" w14:textId="77777777" w:rsidTr="003E5F5C">
        <w:trPr>
          <w:trHeight w:val="105"/>
        </w:trPr>
        <w:tc>
          <w:tcPr>
            <w:tcW w:w="1963" w:type="dxa"/>
            <w:vMerge/>
            <w:shd w:val="clear" w:color="auto" w:fill="FFFF99"/>
            <w:vAlign w:val="center"/>
          </w:tcPr>
          <w:p w14:paraId="180C3B2A" w14:textId="77777777" w:rsidR="00073D10" w:rsidRPr="009D30BF" w:rsidRDefault="00073D10" w:rsidP="003E5F5C">
            <w:pPr>
              <w:spacing w:line="276" w:lineRule="auto"/>
              <w:rPr>
                <w:color w:val="000000"/>
              </w:rPr>
            </w:pPr>
          </w:p>
        </w:tc>
        <w:tc>
          <w:tcPr>
            <w:tcW w:w="1916" w:type="dxa"/>
            <w:shd w:val="clear" w:color="auto" w:fill="F3F3F3"/>
            <w:vAlign w:val="bottom"/>
          </w:tcPr>
          <w:p w14:paraId="284688C9" w14:textId="77777777" w:rsidR="00073D10" w:rsidRPr="009D30BF" w:rsidRDefault="00073D10" w:rsidP="003E5F5C">
            <w:pPr>
              <w:spacing w:line="276" w:lineRule="auto"/>
              <w:jc w:val="center"/>
              <w:rPr>
                <w:color w:val="000000"/>
              </w:rPr>
            </w:pPr>
            <w:r w:rsidRPr="009D30BF">
              <w:rPr>
                <w:color w:val="000000"/>
              </w:rPr>
              <w:t>VII-1</w:t>
            </w:r>
          </w:p>
        </w:tc>
        <w:tc>
          <w:tcPr>
            <w:tcW w:w="1632" w:type="dxa"/>
            <w:shd w:val="clear" w:color="auto" w:fill="F3F3F3"/>
            <w:vAlign w:val="bottom"/>
          </w:tcPr>
          <w:p w14:paraId="34FA4848" w14:textId="77777777" w:rsidR="00073D10" w:rsidRPr="00CC02A5" w:rsidRDefault="00073D10" w:rsidP="003E5F5C">
            <w:pPr>
              <w:spacing w:line="276" w:lineRule="auto"/>
              <w:jc w:val="center"/>
              <w:rPr>
                <w:color w:val="000000"/>
              </w:rPr>
            </w:pPr>
            <w:r>
              <w:rPr>
                <w:color w:val="000000"/>
              </w:rPr>
              <w:t>93</w:t>
            </w:r>
          </w:p>
        </w:tc>
        <w:tc>
          <w:tcPr>
            <w:tcW w:w="1135" w:type="dxa"/>
            <w:shd w:val="clear" w:color="auto" w:fill="F3F3F3"/>
            <w:vAlign w:val="bottom"/>
          </w:tcPr>
          <w:p w14:paraId="00B3D404" w14:textId="77777777" w:rsidR="00073D10" w:rsidRPr="00CC02A5" w:rsidRDefault="00073D10" w:rsidP="003E5F5C">
            <w:pPr>
              <w:spacing w:line="276" w:lineRule="auto"/>
              <w:jc w:val="center"/>
              <w:rPr>
                <w:color w:val="000000"/>
              </w:rPr>
            </w:pPr>
            <w:r>
              <w:rPr>
                <w:color w:val="000000"/>
              </w:rPr>
              <w:t>54</w:t>
            </w:r>
          </w:p>
        </w:tc>
        <w:tc>
          <w:tcPr>
            <w:tcW w:w="2377" w:type="dxa"/>
            <w:shd w:val="clear" w:color="auto" w:fill="F3F3F3"/>
            <w:vAlign w:val="bottom"/>
          </w:tcPr>
          <w:p w14:paraId="0DD95979" w14:textId="77777777" w:rsidR="00073D10" w:rsidRPr="00CC02A5" w:rsidRDefault="00073D10" w:rsidP="003E5F5C">
            <w:pPr>
              <w:spacing w:line="276" w:lineRule="auto"/>
              <w:jc w:val="center"/>
              <w:rPr>
                <w:color w:val="000000"/>
              </w:rPr>
            </w:pPr>
            <w:r>
              <w:rPr>
                <w:color w:val="000000"/>
              </w:rPr>
              <w:t>39</w:t>
            </w:r>
          </w:p>
        </w:tc>
      </w:tr>
      <w:tr w:rsidR="00073D10" w:rsidRPr="009D30BF" w14:paraId="7B59CDFC" w14:textId="77777777" w:rsidTr="003E5F5C">
        <w:trPr>
          <w:trHeight w:val="120"/>
        </w:trPr>
        <w:tc>
          <w:tcPr>
            <w:tcW w:w="1963" w:type="dxa"/>
            <w:vMerge/>
            <w:tcBorders>
              <w:bottom w:val="nil"/>
            </w:tcBorders>
            <w:shd w:val="clear" w:color="auto" w:fill="FFFF99"/>
            <w:vAlign w:val="center"/>
          </w:tcPr>
          <w:p w14:paraId="492200C7" w14:textId="77777777" w:rsidR="00073D10" w:rsidRPr="009D30BF" w:rsidRDefault="00073D10" w:rsidP="003E5F5C">
            <w:pPr>
              <w:spacing w:line="276" w:lineRule="auto"/>
              <w:rPr>
                <w:color w:val="000000"/>
              </w:rPr>
            </w:pPr>
          </w:p>
        </w:tc>
        <w:tc>
          <w:tcPr>
            <w:tcW w:w="1916" w:type="dxa"/>
            <w:shd w:val="clear" w:color="auto" w:fill="F3F3F3"/>
            <w:vAlign w:val="bottom"/>
          </w:tcPr>
          <w:p w14:paraId="3884B38D" w14:textId="77777777" w:rsidR="00073D10" w:rsidRPr="009D30BF" w:rsidRDefault="00073D10" w:rsidP="003E5F5C">
            <w:pPr>
              <w:spacing w:line="276" w:lineRule="auto"/>
              <w:jc w:val="center"/>
              <w:rPr>
                <w:color w:val="000000"/>
              </w:rPr>
            </w:pPr>
            <w:r w:rsidRPr="009D30BF">
              <w:rPr>
                <w:color w:val="000000"/>
              </w:rPr>
              <w:t>VII-2</w:t>
            </w:r>
          </w:p>
        </w:tc>
        <w:tc>
          <w:tcPr>
            <w:tcW w:w="1632" w:type="dxa"/>
            <w:shd w:val="clear" w:color="auto" w:fill="F3F3F3"/>
            <w:vAlign w:val="bottom"/>
          </w:tcPr>
          <w:p w14:paraId="55E8F938" w14:textId="77777777" w:rsidR="00073D10" w:rsidRPr="00CC02A5" w:rsidRDefault="00073D10" w:rsidP="003E5F5C">
            <w:pPr>
              <w:spacing w:line="276" w:lineRule="auto"/>
              <w:jc w:val="center"/>
              <w:rPr>
                <w:color w:val="000000"/>
              </w:rPr>
            </w:pPr>
            <w:r>
              <w:rPr>
                <w:color w:val="000000"/>
              </w:rPr>
              <w:t>2</w:t>
            </w:r>
          </w:p>
        </w:tc>
        <w:tc>
          <w:tcPr>
            <w:tcW w:w="1135" w:type="dxa"/>
            <w:shd w:val="clear" w:color="auto" w:fill="F3F3F3"/>
            <w:vAlign w:val="bottom"/>
          </w:tcPr>
          <w:p w14:paraId="65ADC0BE" w14:textId="77777777" w:rsidR="00073D10" w:rsidRPr="00CC02A5" w:rsidRDefault="00073D10" w:rsidP="003E5F5C">
            <w:pPr>
              <w:spacing w:line="276" w:lineRule="auto"/>
              <w:jc w:val="center"/>
              <w:rPr>
                <w:color w:val="000000"/>
              </w:rPr>
            </w:pPr>
            <w:r>
              <w:rPr>
                <w:color w:val="000000"/>
              </w:rPr>
              <w:t>2</w:t>
            </w:r>
          </w:p>
        </w:tc>
        <w:tc>
          <w:tcPr>
            <w:tcW w:w="2377" w:type="dxa"/>
            <w:shd w:val="clear" w:color="auto" w:fill="F3F3F3"/>
            <w:vAlign w:val="bottom"/>
          </w:tcPr>
          <w:p w14:paraId="55C82C56" w14:textId="77777777" w:rsidR="00073D10" w:rsidRPr="00CC02A5" w:rsidRDefault="00073D10" w:rsidP="003E5F5C">
            <w:pPr>
              <w:spacing w:line="276" w:lineRule="auto"/>
              <w:jc w:val="center"/>
              <w:rPr>
                <w:color w:val="000000"/>
              </w:rPr>
            </w:pPr>
            <w:r>
              <w:rPr>
                <w:color w:val="000000"/>
              </w:rPr>
              <w:t>0</w:t>
            </w:r>
          </w:p>
        </w:tc>
      </w:tr>
      <w:tr w:rsidR="00073D10" w:rsidRPr="009D30BF" w14:paraId="2C214DA2" w14:textId="77777777" w:rsidTr="003E5F5C">
        <w:trPr>
          <w:trHeight w:val="120"/>
        </w:trPr>
        <w:tc>
          <w:tcPr>
            <w:tcW w:w="1963" w:type="dxa"/>
            <w:tcBorders>
              <w:top w:val="nil"/>
            </w:tcBorders>
            <w:shd w:val="clear" w:color="auto" w:fill="FFFF99"/>
            <w:vAlign w:val="center"/>
          </w:tcPr>
          <w:p w14:paraId="3F402838" w14:textId="77777777" w:rsidR="00073D10" w:rsidRPr="009D30BF" w:rsidRDefault="00073D10" w:rsidP="003E5F5C">
            <w:pPr>
              <w:spacing w:line="276" w:lineRule="auto"/>
              <w:rPr>
                <w:color w:val="000000"/>
              </w:rPr>
            </w:pPr>
          </w:p>
        </w:tc>
        <w:tc>
          <w:tcPr>
            <w:tcW w:w="1916" w:type="dxa"/>
            <w:shd w:val="clear" w:color="auto" w:fill="F3F3F3"/>
            <w:vAlign w:val="bottom"/>
          </w:tcPr>
          <w:p w14:paraId="1B53C6EF" w14:textId="77777777" w:rsidR="00073D10" w:rsidRPr="009D30BF" w:rsidRDefault="00073D10" w:rsidP="003E5F5C">
            <w:pPr>
              <w:spacing w:line="276" w:lineRule="auto"/>
              <w:jc w:val="center"/>
              <w:rPr>
                <w:color w:val="000000"/>
              </w:rPr>
            </w:pPr>
            <w:r>
              <w:rPr>
                <w:color w:val="000000"/>
              </w:rPr>
              <w:t>VIII</w:t>
            </w:r>
          </w:p>
        </w:tc>
        <w:tc>
          <w:tcPr>
            <w:tcW w:w="1632" w:type="dxa"/>
            <w:shd w:val="clear" w:color="auto" w:fill="F3F3F3"/>
            <w:vAlign w:val="bottom"/>
          </w:tcPr>
          <w:p w14:paraId="78038973" w14:textId="77777777" w:rsidR="00073D10" w:rsidRPr="00CC02A5" w:rsidRDefault="00073D10" w:rsidP="003E5F5C">
            <w:pPr>
              <w:spacing w:line="276" w:lineRule="auto"/>
              <w:jc w:val="center"/>
              <w:rPr>
                <w:color w:val="000000"/>
              </w:rPr>
            </w:pPr>
            <w:r>
              <w:rPr>
                <w:color w:val="000000"/>
              </w:rPr>
              <w:t>0</w:t>
            </w:r>
          </w:p>
        </w:tc>
        <w:tc>
          <w:tcPr>
            <w:tcW w:w="1135" w:type="dxa"/>
            <w:shd w:val="clear" w:color="auto" w:fill="F3F3F3"/>
            <w:vAlign w:val="bottom"/>
          </w:tcPr>
          <w:p w14:paraId="3ABCFDAF" w14:textId="77777777" w:rsidR="00073D10" w:rsidRPr="00CC02A5" w:rsidRDefault="00073D10" w:rsidP="003E5F5C">
            <w:pPr>
              <w:spacing w:line="276" w:lineRule="auto"/>
              <w:jc w:val="center"/>
              <w:rPr>
                <w:color w:val="000000"/>
              </w:rPr>
            </w:pPr>
            <w:r>
              <w:rPr>
                <w:color w:val="000000"/>
              </w:rPr>
              <w:t>0</w:t>
            </w:r>
          </w:p>
        </w:tc>
        <w:tc>
          <w:tcPr>
            <w:tcW w:w="2377" w:type="dxa"/>
            <w:shd w:val="clear" w:color="auto" w:fill="F3F3F3"/>
            <w:vAlign w:val="bottom"/>
          </w:tcPr>
          <w:p w14:paraId="7F5CF49E" w14:textId="77777777" w:rsidR="00073D10" w:rsidRPr="00CC02A5" w:rsidRDefault="00073D10" w:rsidP="003E5F5C">
            <w:pPr>
              <w:spacing w:line="276" w:lineRule="auto"/>
              <w:jc w:val="center"/>
              <w:rPr>
                <w:color w:val="000000"/>
              </w:rPr>
            </w:pPr>
            <w:r>
              <w:rPr>
                <w:color w:val="000000"/>
              </w:rPr>
              <w:t>0</w:t>
            </w:r>
          </w:p>
        </w:tc>
      </w:tr>
    </w:tbl>
    <w:p w14:paraId="3BE271AA" w14:textId="77777777" w:rsidR="009D30BF" w:rsidRPr="009D30BF" w:rsidRDefault="009D30BF" w:rsidP="009D30BF">
      <w:pPr>
        <w:rPr>
          <w:i/>
          <w:color w:val="000000"/>
          <w:lang w:val="bg-BG"/>
        </w:rPr>
      </w:pPr>
      <w:r w:rsidRPr="009D30BF">
        <w:rPr>
          <w:i/>
          <w:color w:val="000000"/>
          <w:lang w:val="bg-BG"/>
        </w:rPr>
        <w:t>*Национална служба за запошљавање</w:t>
      </w:r>
    </w:p>
    <w:p w14:paraId="22FC253E" w14:textId="77777777" w:rsidR="00222F7A" w:rsidRDefault="00222F7A" w:rsidP="00222F7A">
      <w:pPr>
        <w:rPr>
          <w:i/>
          <w:color w:val="000000"/>
          <w:lang w:val="bg-BG"/>
        </w:rPr>
      </w:pPr>
    </w:p>
    <w:p w14:paraId="5B58F3C7" w14:textId="5D60ED77" w:rsidR="00222F7A" w:rsidRPr="00FC446E" w:rsidRDefault="009D30BF" w:rsidP="00222F7A">
      <w:pPr>
        <w:rPr>
          <w:i/>
          <w:lang w:val="bg-BG"/>
        </w:rPr>
      </w:pPr>
      <w:r w:rsidRPr="00FC446E">
        <w:rPr>
          <w:rFonts w:eastAsia="Calibri"/>
          <w:lang w:val="bg-BG"/>
        </w:rPr>
        <w:t xml:space="preserve">По евиденицији НСЗ-а </w:t>
      </w:r>
      <w:r w:rsidRPr="00FC446E">
        <w:rPr>
          <w:rFonts w:eastAsia="Calibri"/>
          <w:lang w:val="sr-Cyrl-RS"/>
        </w:rPr>
        <w:t xml:space="preserve"> </w:t>
      </w:r>
      <w:r w:rsidRPr="00FC446E">
        <w:rPr>
          <w:rFonts w:eastAsia="Calibri"/>
          <w:lang w:val="bg-BG"/>
        </w:rPr>
        <w:t>20</w:t>
      </w:r>
      <w:r w:rsidR="00FC446E" w:rsidRPr="00FC446E">
        <w:rPr>
          <w:rFonts w:eastAsia="Calibri"/>
          <w:lang w:val="sr-Cyrl-RS"/>
        </w:rPr>
        <w:t>23</w:t>
      </w:r>
      <w:r w:rsidRPr="00FC446E">
        <w:rPr>
          <w:rFonts w:eastAsia="Calibri"/>
          <w:lang w:val="bg-BG"/>
        </w:rPr>
        <w:t xml:space="preserve">. године, </w:t>
      </w:r>
      <w:r w:rsidRPr="00FC446E">
        <w:rPr>
          <w:rFonts w:eastAsia="Calibri"/>
          <w:lang w:val="sr-Cyrl-RS"/>
        </w:rPr>
        <w:t xml:space="preserve">највише је незапослених са </w:t>
      </w:r>
      <w:r w:rsidRPr="00FC446E">
        <w:rPr>
          <w:rFonts w:eastAsia="Calibri"/>
          <w:lang w:val="sr-Latn-RS"/>
        </w:rPr>
        <w:t>I (</w:t>
      </w:r>
      <w:r w:rsidRPr="00FC446E">
        <w:rPr>
          <w:rFonts w:eastAsia="Calibri"/>
          <w:lang w:val="sr-Cyrl-RS"/>
        </w:rPr>
        <w:t xml:space="preserve">првим) степеном образовања, а најмање са </w:t>
      </w:r>
      <w:r w:rsidRPr="00FC446E">
        <w:rPr>
          <w:rFonts w:eastAsia="Calibri"/>
          <w:lang w:val="sr-Latn-RS"/>
        </w:rPr>
        <w:t>V (</w:t>
      </w:r>
      <w:r w:rsidRPr="00FC446E">
        <w:rPr>
          <w:rFonts w:eastAsia="Calibri"/>
          <w:lang w:val="sr-Cyrl-RS"/>
        </w:rPr>
        <w:t xml:space="preserve">петим) и </w:t>
      </w:r>
      <w:r w:rsidRPr="00FC446E">
        <w:rPr>
          <w:rFonts w:eastAsia="Calibri"/>
          <w:lang w:val="sr-Latn-RS"/>
        </w:rPr>
        <w:t xml:space="preserve">VII-2 </w:t>
      </w:r>
      <w:r w:rsidRPr="00FC446E">
        <w:rPr>
          <w:rFonts w:eastAsia="Calibri"/>
          <w:lang w:val="sr-Cyrl-RS"/>
        </w:rPr>
        <w:t>(седмим 2) степеном образовања</w:t>
      </w:r>
      <w:r w:rsidR="00FC446E" w:rsidRPr="00FC446E">
        <w:rPr>
          <w:rFonts w:eastAsia="Calibri"/>
          <w:lang w:val="sr-Cyrl-RS"/>
        </w:rPr>
        <w:t>.</w:t>
      </w:r>
    </w:p>
    <w:p w14:paraId="7E8D04D0" w14:textId="77777777" w:rsidR="00222F7A" w:rsidRPr="00FC446E" w:rsidRDefault="00222F7A" w:rsidP="00222F7A">
      <w:pPr>
        <w:rPr>
          <w:i/>
          <w:lang w:val="sr-Latn-RS"/>
        </w:rPr>
      </w:pPr>
    </w:p>
    <w:p w14:paraId="43745438" w14:textId="77777777" w:rsidR="00F944A6" w:rsidRDefault="00F944A6" w:rsidP="009D30BF">
      <w:pPr>
        <w:ind w:left="720" w:hanging="578"/>
        <w:rPr>
          <w:b/>
          <w:i/>
          <w:color w:val="000000"/>
          <w:lang w:val="bg-BG"/>
        </w:rPr>
      </w:pPr>
    </w:p>
    <w:p w14:paraId="1DE91048" w14:textId="77777777" w:rsidR="00F944A6" w:rsidRDefault="00F944A6" w:rsidP="009D30BF">
      <w:pPr>
        <w:ind w:left="720" w:hanging="578"/>
        <w:rPr>
          <w:b/>
          <w:i/>
          <w:color w:val="000000"/>
          <w:lang w:val="bg-BG"/>
        </w:rPr>
      </w:pPr>
    </w:p>
    <w:p w14:paraId="6F9568A7" w14:textId="77777777" w:rsidR="00F944A6" w:rsidRDefault="00F944A6" w:rsidP="009D30BF">
      <w:pPr>
        <w:ind w:left="720" w:hanging="578"/>
        <w:rPr>
          <w:b/>
          <w:i/>
          <w:color w:val="000000"/>
          <w:lang w:val="bg-BG"/>
        </w:rPr>
      </w:pPr>
    </w:p>
    <w:p w14:paraId="13E48204" w14:textId="11226550" w:rsidR="009D30BF" w:rsidRPr="009D30BF" w:rsidRDefault="009D30BF" w:rsidP="009D30BF">
      <w:pPr>
        <w:ind w:left="720" w:hanging="578"/>
        <w:rPr>
          <w:b/>
          <w:i/>
          <w:color w:val="000000"/>
          <w:lang w:val="bg-BG"/>
        </w:rPr>
      </w:pPr>
      <w:r w:rsidRPr="009D30BF">
        <w:rPr>
          <w:b/>
          <w:i/>
          <w:color w:val="000000"/>
          <w:lang w:val="bg-BG"/>
        </w:rPr>
        <w:lastRenderedPageBreak/>
        <w:t>Табела 5. Структур</w:t>
      </w:r>
      <w:r w:rsidRPr="009D30BF">
        <w:rPr>
          <w:b/>
          <w:i/>
          <w:color w:val="000000"/>
        </w:rPr>
        <w:t>a</w:t>
      </w:r>
      <w:r w:rsidRPr="009D30BF">
        <w:rPr>
          <w:b/>
          <w:i/>
          <w:color w:val="000000"/>
          <w:lang w:val="bg-BG"/>
        </w:rPr>
        <w:t xml:space="preserve"> незапослених</w:t>
      </w:r>
      <w:r w:rsidRPr="009D30BF">
        <w:rPr>
          <w:b/>
          <w:i/>
          <w:color w:val="000000"/>
          <w:lang w:val="sr-Cyrl-RS"/>
        </w:rPr>
        <w:t xml:space="preserve"> </w:t>
      </w:r>
      <w:r w:rsidRPr="009D30BF">
        <w:rPr>
          <w:b/>
          <w:i/>
          <w:color w:val="000000"/>
          <w:lang w:val="bg-BG"/>
        </w:rPr>
        <w:t xml:space="preserve"> лица према полу и старости у 202</w:t>
      </w:r>
      <w:r w:rsidR="00FD18F8">
        <w:rPr>
          <w:b/>
          <w:i/>
          <w:color w:val="000000"/>
          <w:lang w:val="sr-Cyrl-RS"/>
        </w:rPr>
        <w:t>3</w:t>
      </w:r>
      <w:r w:rsidRPr="009D30BF">
        <w:rPr>
          <w:b/>
          <w:i/>
          <w:color w:val="000000"/>
          <w:lang w:val="sr-Cyrl-RS"/>
        </w:rPr>
        <w:t>.</w:t>
      </w:r>
      <w:r w:rsidRPr="009D30BF">
        <w:rPr>
          <w:b/>
          <w:i/>
          <w:color w:val="000000"/>
          <w:lang w:val="bg-BG"/>
        </w:rPr>
        <w:t xml:space="preserve"> години (последњи доступан податак </w:t>
      </w:r>
      <w:r w:rsidR="00FD18F8">
        <w:rPr>
          <w:b/>
          <w:i/>
          <w:color w:val="000000"/>
          <w:lang w:val="bg-BG"/>
        </w:rPr>
        <w:t>–</w:t>
      </w:r>
      <w:r w:rsidRPr="009D30BF">
        <w:rPr>
          <w:b/>
          <w:i/>
          <w:color w:val="000000"/>
          <w:lang w:val="bg-BG"/>
        </w:rPr>
        <w:t xml:space="preserve"> </w:t>
      </w:r>
      <w:r w:rsidR="00FD18F8">
        <w:rPr>
          <w:b/>
          <w:i/>
          <w:color w:val="000000"/>
          <w:lang w:val="sr-Cyrl-RS"/>
        </w:rPr>
        <w:t>31.12.2023.</w:t>
      </w:r>
      <w:r w:rsidRPr="009D30BF">
        <w:rPr>
          <w:b/>
          <w:i/>
          <w:color w:val="000000"/>
          <w:lang w:val="bg-BG"/>
        </w:rPr>
        <w:t>)</w:t>
      </w:r>
    </w:p>
    <w:tbl>
      <w:tblPr>
        <w:tblpPr w:leftFromText="180" w:rightFromText="180" w:vertAnchor="text" w:horzAnchor="page" w:tblpX="1389" w:tblpY="58"/>
        <w:tblW w:w="9342" w:type="dxa"/>
        <w:tblLayout w:type="fixed"/>
        <w:tblLook w:val="0000" w:firstRow="0" w:lastRow="0" w:firstColumn="0" w:lastColumn="0" w:noHBand="0" w:noVBand="0"/>
      </w:tblPr>
      <w:tblGrid>
        <w:gridCol w:w="2522"/>
        <w:gridCol w:w="2168"/>
        <w:gridCol w:w="1389"/>
        <w:gridCol w:w="1459"/>
        <w:gridCol w:w="1804"/>
      </w:tblGrid>
      <w:tr w:rsidR="009D30BF" w:rsidRPr="009D30BF" w14:paraId="3C6B7F32" w14:textId="77777777" w:rsidTr="009D30BF">
        <w:trPr>
          <w:trHeight w:val="137"/>
        </w:trPr>
        <w:tc>
          <w:tcPr>
            <w:tcW w:w="9342" w:type="dxa"/>
            <w:gridSpan w:val="5"/>
            <w:tcBorders>
              <w:top w:val="single" w:sz="4" w:space="0" w:color="auto"/>
              <w:left w:val="single" w:sz="4" w:space="0" w:color="auto"/>
              <w:bottom w:val="single" w:sz="4" w:space="0" w:color="000000"/>
              <w:right w:val="single" w:sz="4" w:space="0" w:color="auto"/>
            </w:tcBorders>
            <w:shd w:val="clear" w:color="auto" w:fill="FFFF99"/>
            <w:vAlign w:val="center"/>
          </w:tcPr>
          <w:p w14:paraId="405C9FCE" w14:textId="77777777" w:rsidR="009D30BF" w:rsidRPr="009D30BF" w:rsidRDefault="009D30BF" w:rsidP="009D30BF">
            <w:pPr>
              <w:jc w:val="center"/>
              <w:rPr>
                <w:color w:val="000000"/>
              </w:rPr>
            </w:pPr>
            <w:r w:rsidRPr="009D30BF">
              <w:rPr>
                <w:color w:val="000000"/>
              </w:rPr>
              <w:t>НЕЗАПОСЛЕНА ЛИЦА</w:t>
            </w:r>
          </w:p>
        </w:tc>
      </w:tr>
      <w:tr w:rsidR="009D30BF" w:rsidRPr="009D30BF" w14:paraId="7F34363F" w14:textId="77777777" w:rsidTr="009D30BF">
        <w:trPr>
          <w:trHeight w:val="156"/>
        </w:trPr>
        <w:tc>
          <w:tcPr>
            <w:tcW w:w="2522" w:type="dxa"/>
            <w:vMerge w:val="restart"/>
            <w:tcBorders>
              <w:top w:val="nil"/>
              <w:left w:val="single" w:sz="4" w:space="0" w:color="auto"/>
              <w:right w:val="single" w:sz="4" w:space="0" w:color="auto"/>
            </w:tcBorders>
            <w:shd w:val="clear" w:color="auto" w:fill="FFFF99"/>
            <w:vAlign w:val="center"/>
          </w:tcPr>
          <w:p w14:paraId="02FB8772" w14:textId="77777777" w:rsidR="009D30BF" w:rsidRPr="009D30BF" w:rsidRDefault="009D30BF" w:rsidP="009D30BF">
            <w:pPr>
              <w:jc w:val="center"/>
              <w:rPr>
                <w:color w:val="000000"/>
              </w:rPr>
            </w:pPr>
          </w:p>
          <w:p w14:paraId="0687D192" w14:textId="77777777" w:rsidR="009D30BF" w:rsidRPr="009D30BF" w:rsidRDefault="009D30BF" w:rsidP="009D30BF">
            <w:pPr>
              <w:jc w:val="center"/>
              <w:rPr>
                <w:color w:val="000000"/>
              </w:rPr>
            </w:pPr>
            <w:r w:rsidRPr="009D30BF">
              <w:rPr>
                <w:color w:val="000000"/>
              </w:rPr>
              <w:t>ГОДИНЕ СТАРОСТИ</w:t>
            </w:r>
          </w:p>
        </w:tc>
        <w:tc>
          <w:tcPr>
            <w:tcW w:w="2168" w:type="dxa"/>
            <w:tcBorders>
              <w:top w:val="nil"/>
              <w:left w:val="nil"/>
              <w:bottom w:val="single" w:sz="4" w:space="0" w:color="auto"/>
              <w:right w:val="single" w:sz="4" w:space="0" w:color="auto"/>
            </w:tcBorders>
            <w:shd w:val="clear" w:color="auto" w:fill="FFFF99"/>
            <w:vAlign w:val="bottom"/>
          </w:tcPr>
          <w:p w14:paraId="237F8783" w14:textId="77777777" w:rsidR="009D30BF" w:rsidRPr="009D30BF" w:rsidRDefault="009D30BF" w:rsidP="009D30BF">
            <w:pPr>
              <w:rPr>
                <w:color w:val="000000"/>
              </w:rPr>
            </w:pPr>
            <w:r w:rsidRPr="009D30BF">
              <w:rPr>
                <w:color w:val="000000"/>
              </w:rPr>
              <w:t> </w:t>
            </w:r>
          </w:p>
        </w:tc>
        <w:tc>
          <w:tcPr>
            <w:tcW w:w="1389" w:type="dxa"/>
            <w:tcBorders>
              <w:top w:val="nil"/>
              <w:left w:val="nil"/>
              <w:bottom w:val="single" w:sz="4" w:space="0" w:color="auto"/>
              <w:right w:val="single" w:sz="4" w:space="0" w:color="auto"/>
            </w:tcBorders>
            <w:shd w:val="clear" w:color="auto" w:fill="FFFF99"/>
            <w:vAlign w:val="bottom"/>
          </w:tcPr>
          <w:p w14:paraId="6E7E8345" w14:textId="77777777" w:rsidR="009D30BF" w:rsidRPr="009D30BF" w:rsidRDefault="009D30BF" w:rsidP="009D30BF">
            <w:pPr>
              <w:jc w:val="center"/>
              <w:rPr>
                <w:color w:val="000000"/>
              </w:rPr>
            </w:pPr>
            <w:r w:rsidRPr="009D30BF">
              <w:rPr>
                <w:color w:val="000000"/>
              </w:rPr>
              <w:t>УКУПНО</w:t>
            </w:r>
          </w:p>
        </w:tc>
        <w:tc>
          <w:tcPr>
            <w:tcW w:w="1459" w:type="dxa"/>
            <w:tcBorders>
              <w:top w:val="nil"/>
              <w:left w:val="nil"/>
              <w:bottom w:val="single" w:sz="4" w:space="0" w:color="auto"/>
              <w:right w:val="single" w:sz="4" w:space="0" w:color="auto"/>
            </w:tcBorders>
            <w:shd w:val="clear" w:color="auto" w:fill="FFFF99"/>
            <w:vAlign w:val="bottom"/>
          </w:tcPr>
          <w:p w14:paraId="067EE518" w14:textId="77777777" w:rsidR="009D30BF" w:rsidRPr="009D30BF" w:rsidRDefault="009D30BF" w:rsidP="009D30BF">
            <w:pPr>
              <w:jc w:val="center"/>
              <w:rPr>
                <w:color w:val="000000"/>
              </w:rPr>
            </w:pPr>
            <w:r w:rsidRPr="009D30BF">
              <w:rPr>
                <w:color w:val="000000"/>
              </w:rPr>
              <w:t>ДЕВОЈКЕ</w:t>
            </w:r>
          </w:p>
        </w:tc>
        <w:tc>
          <w:tcPr>
            <w:tcW w:w="1804" w:type="dxa"/>
            <w:tcBorders>
              <w:top w:val="nil"/>
              <w:left w:val="nil"/>
              <w:bottom w:val="single" w:sz="4" w:space="0" w:color="auto"/>
              <w:right w:val="single" w:sz="4" w:space="0" w:color="auto"/>
            </w:tcBorders>
            <w:shd w:val="clear" w:color="auto" w:fill="FFFF99"/>
            <w:vAlign w:val="bottom"/>
          </w:tcPr>
          <w:p w14:paraId="4D277EB1" w14:textId="77777777" w:rsidR="009D30BF" w:rsidRPr="009D30BF" w:rsidRDefault="009D30BF" w:rsidP="009D30BF">
            <w:pPr>
              <w:jc w:val="center"/>
              <w:rPr>
                <w:color w:val="000000"/>
              </w:rPr>
            </w:pPr>
            <w:r w:rsidRPr="009D30BF">
              <w:rPr>
                <w:color w:val="000000"/>
              </w:rPr>
              <w:t>МЛАДИЋИ</w:t>
            </w:r>
          </w:p>
        </w:tc>
      </w:tr>
      <w:tr w:rsidR="009D30BF" w:rsidRPr="009D30BF" w14:paraId="5CAD1A35" w14:textId="77777777" w:rsidTr="009D30BF">
        <w:trPr>
          <w:trHeight w:val="90"/>
        </w:trPr>
        <w:tc>
          <w:tcPr>
            <w:tcW w:w="2522" w:type="dxa"/>
            <w:vMerge/>
            <w:tcBorders>
              <w:left w:val="single" w:sz="4" w:space="0" w:color="auto"/>
              <w:right w:val="single" w:sz="4" w:space="0" w:color="auto"/>
            </w:tcBorders>
            <w:shd w:val="clear" w:color="auto" w:fill="FFFF99"/>
            <w:vAlign w:val="center"/>
          </w:tcPr>
          <w:p w14:paraId="111208F3" w14:textId="77777777" w:rsidR="009D30BF" w:rsidRPr="009D30BF" w:rsidRDefault="009D30BF" w:rsidP="009D30BF">
            <w:pPr>
              <w:jc w:val="center"/>
              <w:rPr>
                <w:color w:val="000000"/>
              </w:rPr>
            </w:pPr>
          </w:p>
        </w:tc>
        <w:tc>
          <w:tcPr>
            <w:tcW w:w="2168" w:type="dxa"/>
            <w:tcBorders>
              <w:top w:val="single" w:sz="4" w:space="0" w:color="auto"/>
              <w:left w:val="nil"/>
              <w:bottom w:val="single" w:sz="4" w:space="0" w:color="auto"/>
              <w:right w:val="single" w:sz="4" w:space="0" w:color="auto"/>
            </w:tcBorders>
            <w:shd w:val="clear" w:color="auto" w:fill="F3F3F3"/>
            <w:vAlign w:val="bottom"/>
          </w:tcPr>
          <w:p w14:paraId="7BEE01B4" w14:textId="77777777" w:rsidR="009D30BF" w:rsidRPr="009D30BF" w:rsidRDefault="009D30BF" w:rsidP="009D30BF">
            <w:pPr>
              <w:rPr>
                <w:color w:val="000000"/>
                <w:lang w:val="bg-BG"/>
              </w:rPr>
            </w:pPr>
            <w:r w:rsidRPr="009D30BF">
              <w:rPr>
                <w:color w:val="000000"/>
                <w:lang w:val="bg-BG"/>
              </w:rPr>
              <w:t>15-19 година</w:t>
            </w:r>
          </w:p>
        </w:tc>
        <w:tc>
          <w:tcPr>
            <w:tcW w:w="1389" w:type="dxa"/>
            <w:tcBorders>
              <w:top w:val="single" w:sz="4" w:space="0" w:color="auto"/>
              <w:left w:val="nil"/>
              <w:bottom w:val="single" w:sz="4" w:space="0" w:color="auto"/>
              <w:right w:val="single" w:sz="4" w:space="0" w:color="auto"/>
            </w:tcBorders>
            <w:shd w:val="clear" w:color="auto" w:fill="F3F3F3"/>
            <w:vAlign w:val="bottom"/>
          </w:tcPr>
          <w:p w14:paraId="74C455C4" w14:textId="77777777" w:rsidR="009D30BF" w:rsidRPr="009D30BF" w:rsidRDefault="009D30BF" w:rsidP="009D30BF">
            <w:pPr>
              <w:jc w:val="center"/>
              <w:rPr>
                <w:color w:val="000000"/>
                <w:lang w:val="bg-BG"/>
              </w:rPr>
            </w:pPr>
            <w:r w:rsidRPr="009D30BF">
              <w:rPr>
                <w:color w:val="000000"/>
                <w:lang w:val="bg-BG"/>
              </w:rPr>
              <w:t>52</w:t>
            </w:r>
          </w:p>
        </w:tc>
        <w:tc>
          <w:tcPr>
            <w:tcW w:w="1459" w:type="dxa"/>
            <w:tcBorders>
              <w:top w:val="single" w:sz="4" w:space="0" w:color="auto"/>
              <w:left w:val="nil"/>
              <w:bottom w:val="single" w:sz="4" w:space="0" w:color="auto"/>
              <w:right w:val="single" w:sz="4" w:space="0" w:color="auto"/>
            </w:tcBorders>
            <w:shd w:val="clear" w:color="auto" w:fill="F3F3F3"/>
            <w:vAlign w:val="bottom"/>
          </w:tcPr>
          <w:p w14:paraId="2B1B3851" w14:textId="19FA94A3" w:rsidR="009D30BF" w:rsidRPr="00FD18F8" w:rsidRDefault="00FD18F8" w:rsidP="009D30BF">
            <w:pPr>
              <w:jc w:val="center"/>
              <w:rPr>
                <w:color w:val="000000"/>
                <w:lang w:val="sr-Cyrl-RS"/>
              </w:rPr>
            </w:pPr>
            <w:r>
              <w:rPr>
                <w:color w:val="000000"/>
                <w:lang w:val="sr-Cyrl-RS"/>
              </w:rPr>
              <w:t>13</w:t>
            </w:r>
          </w:p>
        </w:tc>
        <w:tc>
          <w:tcPr>
            <w:tcW w:w="1804" w:type="dxa"/>
            <w:tcBorders>
              <w:top w:val="single" w:sz="4" w:space="0" w:color="auto"/>
              <w:left w:val="nil"/>
              <w:bottom w:val="single" w:sz="4" w:space="0" w:color="auto"/>
              <w:right w:val="single" w:sz="4" w:space="0" w:color="auto"/>
            </w:tcBorders>
            <w:shd w:val="clear" w:color="auto" w:fill="F3F3F3"/>
            <w:vAlign w:val="bottom"/>
          </w:tcPr>
          <w:p w14:paraId="4E4C357F" w14:textId="7FEE5EE6" w:rsidR="009D30BF" w:rsidRPr="00FD18F8" w:rsidRDefault="00FD18F8" w:rsidP="009D30BF">
            <w:pPr>
              <w:jc w:val="center"/>
              <w:rPr>
                <w:color w:val="000000"/>
                <w:lang w:val="sr-Cyrl-RS"/>
              </w:rPr>
            </w:pPr>
            <w:r>
              <w:rPr>
                <w:color w:val="000000"/>
                <w:lang w:val="sr-Cyrl-RS"/>
              </w:rPr>
              <w:t>39</w:t>
            </w:r>
          </w:p>
        </w:tc>
      </w:tr>
      <w:tr w:rsidR="009D30BF" w:rsidRPr="009D30BF" w14:paraId="0A476CAD" w14:textId="77777777" w:rsidTr="009D30BF">
        <w:trPr>
          <w:trHeight w:val="90"/>
        </w:trPr>
        <w:tc>
          <w:tcPr>
            <w:tcW w:w="2522" w:type="dxa"/>
            <w:vMerge/>
            <w:tcBorders>
              <w:left w:val="single" w:sz="4" w:space="0" w:color="auto"/>
              <w:right w:val="single" w:sz="4" w:space="0" w:color="auto"/>
            </w:tcBorders>
            <w:shd w:val="clear" w:color="auto" w:fill="FFFF99"/>
            <w:vAlign w:val="center"/>
          </w:tcPr>
          <w:p w14:paraId="77D3519F" w14:textId="77777777" w:rsidR="009D30BF" w:rsidRPr="009D30BF" w:rsidRDefault="009D30BF" w:rsidP="009D30BF">
            <w:pPr>
              <w:rPr>
                <w:color w:val="000000"/>
              </w:rPr>
            </w:pPr>
          </w:p>
        </w:tc>
        <w:tc>
          <w:tcPr>
            <w:tcW w:w="2168" w:type="dxa"/>
            <w:tcBorders>
              <w:top w:val="single" w:sz="4" w:space="0" w:color="auto"/>
              <w:left w:val="nil"/>
              <w:bottom w:val="single" w:sz="4" w:space="0" w:color="auto"/>
              <w:right w:val="single" w:sz="4" w:space="0" w:color="auto"/>
            </w:tcBorders>
            <w:shd w:val="clear" w:color="auto" w:fill="F3F3F3"/>
            <w:vAlign w:val="bottom"/>
          </w:tcPr>
          <w:p w14:paraId="00EF2FF6" w14:textId="77777777" w:rsidR="009D30BF" w:rsidRPr="009D30BF" w:rsidRDefault="009D30BF" w:rsidP="009D30BF">
            <w:pPr>
              <w:rPr>
                <w:color w:val="000000"/>
                <w:lang w:val="bg-BG"/>
              </w:rPr>
            </w:pPr>
            <w:r w:rsidRPr="009D30BF">
              <w:rPr>
                <w:color w:val="000000"/>
                <w:lang w:val="bg-BG"/>
              </w:rPr>
              <w:t>20-24 година</w:t>
            </w:r>
          </w:p>
        </w:tc>
        <w:tc>
          <w:tcPr>
            <w:tcW w:w="1389" w:type="dxa"/>
            <w:tcBorders>
              <w:top w:val="single" w:sz="4" w:space="0" w:color="auto"/>
              <w:left w:val="nil"/>
              <w:bottom w:val="single" w:sz="4" w:space="0" w:color="auto"/>
              <w:right w:val="single" w:sz="4" w:space="0" w:color="auto"/>
            </w:tcBorders>
            <w:shd w:val="clear" w:color="auto" w:fill="F3F3F3"/>
            <w:vAlign w:val="bottom"/>
          </w:tcPr>
          <w:p w14:paraId="730F92C2" w14:textId="333BD91F" w:rsidR="009D30BF" w:rsidRPr="00FD18F8" w:rsidRDefault="00FD18F8" w:rsidP="009D30BF">
            <w:pPr>
              <w:jc w:val="center"/>
              <w:rPr>
                <w:color w:val="000000"/>
                <w:lang w:val="sr-Cyrl-RS"/>
              </w:rPr>
            </w:pPr>
            <w:r>
              <w:rPr>
                <w:color w:val="000000"/>
                <w:lang w:val="sr-Cyrl-RS"/>
              </w:rPr>
              <w:t>131</w:t>
            </w:r>
          </w:p>
        </w:tc>
        <w:tc>
          <w:tcPr>
            <w:tcW w:w="1459" w:type="dxa"/>
            <w:tcBorders>
              <w:top w:val="single" w:sz="4" w:space="0" w:color="auto"/>
              <w:left w:val="nil"/>
              <w:bottom w:val="single" w:sz="4" w:space="0" w:color="auto"/>
              <w:right w:val="single" w:sz="4" w:space="0" w:color="auto"/>
            </w:tcBorders>
            <w:shd w:val="clear" w:color="auto" w:fill="F3F3F3"/>
            <w:vAlign w:val="bottom"/>
          </w:tcPr>
          <w:p w14:paraId="377E04A1" w14:textId="2E551D7E" w:rsidR="009D30BF" w:rsidRPr="00FD18F8" w:rsidRDefault="00FD18F8" w:rsidP="009D30BF">
            <w:pPr>
              <w:jc w:val="center"/>
              <w:rPr>
                <w:color w:val="000000"/>
                <w:lang w:val="sr-Cyrl-RS"/>
              </w:rPr>
            </w:pPr>
            <w:r>
              <w:rPr>
                <w:color w:val="000000"/>
                <w:lang w:val="sr-Cyrl-RS"/>
              </w:rPr>
              <w:t>52</w:t>
            </w:r>
          </w:p>
        </w:tc>
        <w:tc>
          <w:tcPr>
            <w:tcW w:w="1804" w:type="dxa"/>
            <w:tcBorders>
              <w:top w:val="single" w:sz="4" w:space="0" w:color="auto"/>
              <w:left w:val="nil"/>
              <w:bottom w:val="single" w:sz="4" w:space="0" w:color="auto"/>
              <w:right w:val="single" w:sz="4" w:space="0" w:color="auto"/>
            </w:tcBorders>
            <w:shd w:val="clear" w:color="auto" w:fill="F3F3F3"/>
            <w:vAlign w:val="bottom"/>
          </w:tcPr>
          <w:p w14:paraId="788465EF" w14:textId="77890730" w:rsidR="009D30BF" w:rsidRPr="00FD18F8" w:rsidRDefault="00FD18F8" w:rsidP="009D30BF">
            <w:pPr>
              <w:jc w:val="center"/>
              <w:rPr>
                <w:color w:val="000000"/>
                <w:lang w:val="sr-Cyrl-RS"/>
              </w:rPr>
            </w:pPr>
            <w:r>
              <w:rPr>
                <w:color w:val="000000"/>
                <w:lang w:val="sr-Cyrl-RS"/>
              </w:rPr>
              <w:t>79</w:t>
            </w:r>
          </w:p>
        </w:tc>
      </w:tr>
      <w:tr w:rsidR="009D30BF" w:rsidRPr="009D30BF" w14:paraId="7962A520" w14:textId="77777777" w:rsidTr="009D30BF">
        <w:trPr>
          <w:trHeight w:val="90"/>
        </w:trPr>
        <w:tc>
          <w:tcPr>
            <w:tcW w:w="2522" w:type="dxa"/>
            <w:vMerge/>
            <w:tcBorders>
              <w:left w:val="single" w:sz="4" w:space="0" w:color="auto"/>
              <w:right w:val="single" w:sz="4" w:space="0" w:color="auto"/>
            </w:tcBorders>
            <w:shd w:val="clear" w:color="auto" w:fill="FFFF99"/>
            <w:vAlign w:val="center"/>
          </w:tcPr>
          <w:p w14:paraId="7120DD38" w14:textId="77777777" w:rsidR="009D30BF" w:rsidRPr="009D30BF" w:rsidRDefault="009D30BF" w:rsidP="009D30BF">
            <w:pPr>
              <w:rPr>
                <w:color w:val="000000"/>
              </w:rPr>
            </w:pPr>
          </w:p>
        </w:tc>
        <w:tc>
          <w:tcPr>
            <w:tcW w:w="2168" w:type="dxa"/>
            <w:tcBorders>
              <w:top w:val="single" w:sz="4" w:space="0" w:color="auto"/>
              <w:left w:val="nil"/>
              <w:bottom w:val="single" w:sz="4" w:space="0" w:color="auto"/>
              <w:right w:val="single" w:sz="4" w:space="0" w:color="auto"/>
            </w:tcBorders>
            <w:shd w:val="clear" w:color="auto" w:fill="F3F3F3"/>
            <w:vAlign w:val="bottom"/>
          </w:tcPr>
          <w:p w14:paraId="14D3AC46" w14:textId="77777777" w:rsidR="009D30BF" w:rsidRPr="009D30BF" w:rsidRDefault="009D30BF" w:rsidP="009D30BF">
            <w:pPr>
              <w:rPr>
                <w:color w:val="000000"/>
                <w:lang w:val="bg-BG"/>
              </w:rPr>
            </w:pPr>
            <w:r w:rsidRPr="009D30BF">
              <w:rPr>
                <w:color w:val="000000"/>
                <w:lang w:val="bg-BG"/>
              </w:rPr>
              <w:t>25-29 година</w:t>
            </w:r>
          </w:p>
        </w:tc>
        <w:tc>
          <w:tcPr>
            <w:tcW w:w="1389" w:type="dxa"/>
            <w:tcBorders>
              <w:top w:val="single" w:sz="4" w:space="0" w:color="auto"/>
              <w:left w:val="nil"/>
              <w:bottom w:val="single" w:sz="4" w:space="0" w:color="auto"/>
              <w:right w:val="single" w:sz="4" w:space="0" w:color="auto"/>
            </w:tcBorders>
            <w:shd w:val="clear" w:color="auto" w:fill="F3F3F3"/>
            <w:vAlign w:val="bottom"/>
          </w:tcPr>
          <w:p w14:paraId="1784C7E2" w14:textId="28DEE3E2" w:rsidR="009D30BF" w:rsidRPr="00FD18F8" w:rsidRDefault="00FD18F8" w:rsidP="009D30BF">
            <w:pPr>
              <w:jc w:val="center"/>
              <w:rPr>
                <w:color w:val="000000"/>
                <w:lang w:val="sr-Cyrl-RS"/>
              </w:rPr>
            </w:pPr>
            <w:r>
              <w:rPr>
                <w:color w:val="000000"/>
                <w:lang w:val="sr-Cyrl-RS"/>
              </w:rPr>
              <w:t>173</w:t>
            </w:r>
          </w:p>
        </w:tc>
        <w:tc>
          <w:tcPr>
            <w:tcW w:w="1459" w:type="dxa"/>
            <w:tcBorders>
              <w:top w:val="single" w:sz="4" w:space="0" w:color="auto"/>
              <w:left w:val="nil"/>
              <w:bottom w:val="single" w:sz="4" w:space="0" w:color="auto"/>
              <w:right w:val="single" w:sz="4" w:space="0" w:color="auto"/>
            </w:tcBorders>
            <w:shd w:val="clear" w:color="auto" w:fill="F3F3F3"/>
            <w:vAlign w:val="bottom"/>
          </w:tcPr>
          <w:p w14:paraId="5BF4E365" w14:textId="5B041898" w:rsidR="009D30BF" w:rsidRPr="00FD18F8" w:rsidRDefault="00FD18F8" w:rsidP="009D30BF">
            <w:pPr>
              <w:jc w:val="center"/>
              <w:rPr>
                <w:color w:val="000000"/>
                <w:lang w:val="sr-Cyrl-RS"/>
              </w:rPr>
            </w:pPr>
            <w:r>
              <w:rPr>
                <w:color w:val="000000"/>
                <w:lang w:val="sr-Cyrl-RS"/>
              </w:rPr>
              <w:t>80</w:t>
            </w:r>
          </w:p>
        </w:tc>
        <w:tc>
          <w:tcPr>
            <w:tcW w:w="1804" w:type="dxa"/>
            <w:tcBorders>
              <w:top w:val="single" w:sz="4" w:space="0" w:color="auto"/>
              <w:left w:val="nil"/>
              <w:bottom w:val="single" w:sz="4" w:space="0" w:color="auto"/>
              <w:right w:val="single" w:sz="4" w:space="0" w:color="auto"/>
            </w:tcBorders>
            <w:shd w:val="clear" w:color="auto" w:fill="F3F3F3"/>
            <w:vAlign w:val="bottom"/>
          </w:tcPr>
          <w:p w14:paraId="5CC47FAB" w14:textId="74317300" w:rsidR="009D30BF" w:rsidRPr="00FD18F8" w:rsidRDefault="00FD18F8" w:rsidP="009D30BF">
            <w:pPr>
              <w:jc w:val="center"/>
              <w:rPr>
                <w:color w:val="000000"/>
                <w:lang w:val="sr-Cyrl-RS"/>
              </w:rPr>
            </w:pPr>
            <w:r>
              <w:rPr>
                <w:color w:val="000000"/>
                <w:lang w:val="sr-Cyrl-RS"/>
              </w:rPr>
              <w:t>93</w:t>
            </w:r>
          </w:p>
        </w:tc>
      </w:tr>
      <w:tr w:rsidR="009D30BF" w:rsidRPr="009D30BF" w14:paraId="2840E47A" w14:textId="77777777" w:rsidTr="009D30BF">
        <w:trPr>
          <w:trHeight w:val="114"/>
        </w:trPr>
        <w:tc>
          <w:tcPr>
            <w:tcW w:w="2522" w:type="dxa"/>
            <w:vMerge/>
            <w:tcBorders>
              <w:left w:val="single" w:sz="4" w:space="0" w:color="auto"/>
              <w:right w:val="single" w:sz="4" w:space="0" w:color="auto"/>
            </w:tcBorders>
            <w:shd w:val="clear" w:color="auto" w:fill="FFFF99"/>
            <w:vAlign w:val="center"/>
          </w:tcPr>
          <w:p w14:paraId="5865ACF1" w14:textId="77777777" w:rsidR="009D30BF" w:rsidRPr="009D30BF" w:rsidRDefault="009D30BF" w:rsidP="009D30BF">
            <w:pPr>
              <w:rPr>
                <w:color w:val="000000"/>
              </w:rPr>
            </w:pPr>
          </w:p>
        </w:tc>
        <w:tc>
          <w:tcPr>
            <w:tcW w:w="2168" w:type="dxa"/>
            <w:tcBorders>
              <w:top w:val="single" w:sz="4" w:space="0" w:color="auto"/>
              <w:left w:val="nil"/>
              <w:bottom w:val="single" w:sz="4" w:space="0" w:color="auto"/>
              <w:right w:val="single" w:sz="4" w:space="0" w:color="auto"/>
            </w:tcBorders>
            <w:shd w:val="clear" w:color="auto" w:fill="F3F3F3"/>
            <w:vAlign w:val="bottom"/>
          </w:tcPr>
          <w:p w14:paraId="4FA87E2E" w14:textId="77777777" w:rsidR="009D30BF" w:rsidRPr="009D30BF" w:rsidRDefault="009D30BF" w:rsidP="009D30BF">
            <w:pPr>
              <w:rPr>
                <w:color w:val="000000"/>
                <w:lang w:val="bg-BG"/>
              </w:rPr>
            </w:pPr>
            <w:r w:rsidRPr="009D30BF">
              <w:rPr>
                <w:color w:val="000000"/>
                <w:lang w:val="bg-BG"/>
              </w:rPr>
              <w:t>30-34 година</w:t>
            </w:r>
          </w:p>
        </w:tc>
        <w:tc>
          <w:tcPr>
            <w:tcW w:w="1389" w:type="dxa"/>
            <w:tcBorders>
              <w:top w:val="single" w:sz="4" w:space="0" w:color="auto"/>
              <w:left w:val="nil"/>
              <w:bottom w:val="single" w:sz="4" w:space="0" w:color="auto"/>
              <w:right w:val="single" w:sz="4" w:space="0" w:color="auto"/>
            </w:tcBorders>
            <w:shd w:val="clear" w:color="auto" w:fill="F3F3F3"/>
            <w:vAlign w:val="bottom"/>
          </w:tcPr>
          <w:p w14:paraId="0DFD8261" w14:textId="2F4C5D13" w:rsidR="009D30BF" w:rsidRPr="00FD18F8" w:rsidRDefault="00FD18F8" w:rsidP="009D30BF">
            <w:pPr>
              <w:jc w:val="center"/>
              <w:rPr>
                <w:color w:val="000000"/>
                <w:lang w:val="sr-Cyrl-RS"/>
              </w:rPr>
            </w:pPr>
            <w:r>
              <w:rPr>
                <w:color w:val="000000"/>
                <w:lang w:val="sr-Cyrl-RS"/>
              </w:rPr>
              <w:t>172</w:t>
            </w:r>
          </w:p>
        </w:tc>
        <w:tc>
          <w:tcPr>
            <w:tcW w:w="1459" w:type="dxa"/>
            <w:tcBorders>
              <w:top w:val="single" w:sz="4" w:space="0" w:color="auto"/>
              <w:left w:val="nil"/>
              <w:bottom w:val="single" w:sz="4" w:space="0" w:color="auto"/>
              <w:right w:val="single" w:sz="4" w:space="0" w:color="auto"/>
            </w:tcBorders>
            <w:shd w:val="clear" w:color="auto" w:fill="F3F3F3"/>
            <w:vAlign w:val="bottom"/>
          </w:tcPr>
          <w:p w14:paraId="517F8AA5" w14:textId="684C64F1" w:rsidR="009D30BF" w:rsidRPr="00FD18F8" w:rsidRDefault="00FD18F8" w:rsidP="009D30BF">
            <w:pPr>
              <w:jc w:val="center"/>
              <w:rPr>
                <w:color w:val="000000"/>
                <w:lang w:val="sr-Cyrl-RS"/>
              </w:rPr>
            </w:pPr>
            <w:r>
              <w:rPr>
                <w:color w:val="000000"/>
                <w:lang w:val="sr-Cyrl-RS"/>
              </w:rPr>
              <w:t>69</w:t>
            </w:r>
          </w:p>
        </w:tc>
        <w:tc>
          <w:tcPr>
            <w:tcW w:w="1804" w:type="dxa"/>
            <w:tcBorders>
              <w:top w:val="single" w:sz="4" w:space="0" w:color="auto"/>
              <w:left w:val="nil"/>
              <w:bottom w:val="single" w:sz="4" w:space="0" w:color="auto"/>
              <w:right w:val="single" w:sz="4" w:space="0" w:color="auto"/>
            </w:tcBorders>
            <w:shd w:val="clear" w:color="auto" w:fill="F3F3F3"/>
            <w:vAlign w:val="bottom"/>
          </w:tcPr>
          <w:p w14:paraId="24F6B9C1" w14:textId="43573DF4" w:rsidR="009D30BF" w:rsidRPr="00FD18F8" w:rsidRDefault="00FD18F8" w:rsidP="009D30BF">
            <w:pPr>
              <w:jc w:val="center"/>
              <w:rPr>
                <w:color w:val="000000"/>
                <w:lang w:val="sr-Cyrl-RS"/>
              </w:rPr>
            </w:pPr>
            <w:r>
              <w:rPr>
                <w:color w:val="000000"/>
                <w:lang w:val="sr-Cyrl-RS"/>
              </w:rPr>
              <w:t>103</w:t>
            </w:r>
          </w:p>
        </w:tc>
      </w:tr>
      <w:tr w:rsidR="009D30BF" w:rsidRPr="009D30BF" w14:paraId="7A849BBC" w14:textId="77777777" w:rsidTr="009D30BF">
        <w:trPr>
          <w:trHeight w:val="131"/>
        </w:trPr>
        <w:tc>
          <w:tcPr>
            <w:tcW w:w="2522" w:type="dxa"/>
            <w:vMerge/>
            <w:tcBorders>
              <w:left w:val="single" w:sz="4" w:space="0" w:color="auto"/>
              <w:right w:val="single" w:sz="4" w:space="0" w:color="auto"/>
            </w:tcBorders>
            <w:shd w:val="clear" w:color="auto" w:fill="FFFF99"/>
            <w:vAlign w:val="center"/>
          </w:tcPr>
          <w:p w14:paraId="5C89DB1C" w14:textId="77777777" w:rsidR="009D30BF" w:rsidRPr="009D30BF" w:rsidRDefault="009D30BF" w:rsidP="009D30BF">
            <w:pPr>
              <w:rPr>
                <w:color w:val="000000"/>
              </w:rPr>
            </w:pPr>
          </w:p>
        </w:tc>
        <w:tc>
          <w:tcPr>
            <w:tcW w:w="2168" w:type="dxa"/>
            <w:tcBorders>
              <w:top w:val="single" w:sz="4" w:space="0" w:color="auto"/>
              <w:left w:val="nil"/>
              <w:bottom w:val="single" w:sz="4" w:space="0" w:color="auto"/>
              <w:right w:val="single" w:sz="4" w:space="0" w:color="auto"/>
            </w:tcBorders>
            <w:shd w:val="clear" w:color="auto" w:fill="F3F3F3"/>
            <w:vAlign w:val="bottom"/>
          </w:tcPr>
          <w:p w14:paraId="2FA7A341" w14:textId="77777777" w:rsidR="009D30BF" w:rsidRPr="009D30BF" w:rsidRDefault="009D30BF" w:rsidP="009D30BF">
            <w:pPr>
              <w:rPr>
                <w:color w:val="000000"/>
                <w:lang w:val="bg-BG"/>
              </w:rPr>
            </w:pPr>
            <w:r w:rsidRPr="009D30BF">
              <w:rPr>
                <w:color w:val="000000"/>
                <w:lang w:val="bg-BG"/>
              </w:rPr>
              <w:t>35-39 година</w:t>
            </w:r>
          </w:p>
        </w:tc>
        <w:tc>
          <w:tcPr>
            <w:tcW w:w="1389" w:type="dxa"/>
            <w:tcBorders>
              <w:top w:val="single" w:sz="4" w:space="0" w:color="auto"/>
              <w:left w:val="nil"/>
              <w:bottom w:val="single" w:sz="4" w:space="0" w:color="auto"/>
              <w:right w:val="single" w:sz="4" w:space="0" w:color="auto"/>
            </w:tcBorders>
            <w:shd w:val="clear" w:color="auto" w:fill="F3F3F3"/>
            <w:vAlign w:val="bottom"/>
          </w:tcPr>
          <w:p w14:paraId="4D2EC589" w14:textId="627A5F2D" w:rsidR="009D30BF" w:rsidRPr="00FD18F8" w:rsidRDefault="00FD18F8" w:rsidP="009D30BF">
            <w:pPr>
              <w:jc w:val="center"/>
              <w:rPr>
                <w:color w:val="000000"/>
                <w:lang w:val="sr-Cyrl-RS"/>
              </w:rPr>
            </w:pPr>
            <w:r>
              <w:rPr>
                <w:color w:val="000000"/>
                <w:lang w:val="sr-Cyrl-RS"/>
              </w:rPr>
              <w:t>132</w:t>
            </w:r>
          </w:p>
        </w:tc>
        <w:tc>
          <w:tcPr>
            <w:tcW w:w="1459" w:type="dxa"/>
            <w:tcBorders>
              <w:top w:val="single" w:sz="4" w:space="0" w:color="auto"/>
              <w:left w:val="nil"/>
              <w:bottom w:val="single" w:sz="4" w:space="0" w:color="auto"/>
              <w:right w:val="single" w:sz="4" w:space="0" w:color="auto"/>
            </w:tcBorders>
            <w:shd w:val="clear" w:color="auto" w:fill="F3F3F3"/>
            <w:vAlign w:val="bottom"/>
          </w:tcPr>
          <w:p w14:paraId="165CF935" w14:textId="42E87F62" w:rsidR="009D30BF" w:rsidRPr="00FD18F8" w:rsidRDefault="00FD18F8" w:rsidP="009D30BF">
            <w:pPr>
              <w:jc w:val="center"/>
              <w:rPr>
                <w:color w:val="000000"/>
                <w:lang w:val="sr-Cyrl-RS"/>
              </w:rPr>
            </w:pPr>
            <w:r>
              <w:rPr>
                <w:color w:val="000000"/>
                <w:lang w:val="sr-Cyrl-RS"/>
              </w:rPr>
              <w:t>63</w:t>
            </w:r>
          </w:p>
        </w:tc>
        <w:tc>
          <w:tcPr>
            <w:tcW w:w="1804" w:type="dxa"/>
            <w:tcBorders>
              <w:top w:val="single" w:sz="4" w:space="0" w:color="auto"/>
              <w:left w:val="nil"/>
              <w:bottom w:val="single" w:sz="4" w:space="0" w:color="auto"/>
              <w:right w:val="single" w:sz="4" w:space="0" w:color="auto"/>
            </w:tcBorders>
            <w:shd w:val="clear" w:color="auto" w:fill="F3F3F3"/>
            <w:vAlign w:val="bottom"/>
          </w:tcPr>
          <w:p w14:paraId="07D110F7" w14:textId="674682B1" w:rsidR="009D30BF" w:rsidRPr="00FD18F8" w:rsidRDefault="00FD18F8" w:rsidP="009D30BF">
            <w:pPr>
              <w:jc w:val="center"/>
              <w:rPr>
                <w:color w:val="000000"/>
                <w:lang w:val="sr-Cyrl-RS"/>
              </w:rPr>
            </w:pPr>
            <w:r>
              <w:rPr>
                <w:color w:val="000000"/>
                <w:lang w:val="sr-Cyrl-RS"/>
              </w:rPr>
              <w:t>69</w:t>
            </w:r>
          </w:p>
        </w:tc>
      </w:tr>
      <w:tr w:rsidR="009D30BF" w:rsidRPr="009D30BF" w14:paraId="075DF6BF" w14:textId="77777777" w:rsidTr="009D30BF">
        <w:trPr>
          <w:trHeight w:val="300"/>
        </w:trPr>
        <w:tc>
          <w:tcPr>
            <w:tcW w:w="2522" w:type="dxa"/>
            <w:vMerge/>
            <w:tcBorders>
              <w:left w:val="single" w:sz="4" w:space="0" w:color="auto"/>
              <w:right w:val="single" w:sz="4" w:space="0" w:color="auto"/>
            </w:tcBorders>
            <w:shd w:val="clear" w:color="auto" w:fill="FFFF99"/>
            <w:vAlign w:val="center"/>
          </w:tcPr>
          <w:p w14:paraId="4C576A7D" w14:textId="77777777" w:rsidR="009D30BF" w:rsidRPr="009D30BF" w:rsidRDefault="009D30BF" w:rsidP="009D30BF">
            <w:pPr>
              <w:rPr>
                <w:color w:val="000000"/>
              </w:rPr>
            </w:pPr>
          </w:p>
        </w:tc>
        <w:tc>
          <w:tcPr>
            <w:tcW w:w="2168" w:type="dxa"/>
            <w:tcBorders>
              <w:top w:val="single" w:sz="4" w:space="0" w:color="auto"/>
              <w:left w:val="nil"/>
              <w:bottom w:val="single" w:sz="4" w:space="0" w:color="auto"/>
              <w:right w:val="single" w:sz="4" w:space="0" w:color="auto"/>
            </w:tcBorders>
            <w:shd w:val="clear" w:color="auto" w:fill="F3F3F3"/>
            <w:vAlign w:val="bottom"/>
          </w:tcPr>
          <w:p w14:paraId="509D2C87" w14:textId="77777777" w:rsidR="009D30BF" w:rsidRPr="009D30BF" w:rsidRDefault="009D30BF" w:rsidP="009D30BF">
            <w:pPr>
              <w:rPr>
                <w:color w:val="000000"/>
                <w:lang w:val="bg-BG"/>
              </w:rPr>
            </w:pPr>
            <w:r w:rsidRPr="009D30BF">
              <w:rPr>
                <w:color w:val="000000"/>
                <w:lang w:val="bg-BG"/>
              </w:rPr>
              <w:t>40-44 година</w:t>
            </w:r>
          </w:p>
        </w:tc>
        <w:tc>
          <w:tcPr>
            <w:tcW w:w="1389" w:type="dxa"/>
            <w:tcBorders>
              <w:top w:val="single" w:sz="4" w:space="0" w:color="auto"/>
              <w:left w:val="nil"/>
              <w:bottom w:val="single" w:sz="4" w:space="0" w:color="auto"/>
              <w:right w:val="single" w:sz="4" w:space="0" w:color="auto"/>
            </w:tcBorders>
            <w:shd w:val="clear" w:color="auto" w:fill="F3F3F3"/>
            <w:vAlign w:val="bottom"/>
          </w:tcPr>
          <w:p w14:paraId="38C21F32" w14:textId="0E5FB5FA" w:rsidR="009D30BF" w:rsidRPr="00FD18F8" w:rsidRDefault="00FD18F8" w:rsidP="009D30BF">
            <w:pPr>
              <w:jc w:val="center"/>
              <w:rPr>
                <w:color w:val="000000"/>
                <w:lang w:val="sr-Cyrl-RS"/>
              </w:rPr>
            </w:pPr>
            <w:r>
              <w:rPr>
                <w:color w:val="000000"/>
                <w:lang w:val="sr-Cyrl-RS"/>
              </w:rPr>
              <w:t>180</w:t>
            </w:r>
          </w:p>
        </w:tc>
        <w:tc>
          <w:tcPr>
            <w:tcW w:w="1459" w:type="dxa"/>
            <w:tcBorders>
              <w:top w:val="single" w:sz="4" w:space="0" w:color="auto"/>
              <w:left w:val="nil"/>
              <w:bottom w:val="single" w:sz="4" w:space="0" w:color="auto"/>
              <w:right w:val="single" w:sz="4" w:space="0" w:color="auto"/>
            </w:tcBorders>
            <w:shd w:val="clear" w:color="auto" w:fill="F3F3F3"/>
            <w:vAlign w:val="bottom"/>
          </w:tcPr>
          <w:p w14:paraId="0A338713" w14:textId="52FA5294" w:rsidR="009D30BF" w:rsidRPr="00FD18F8" w:rsidRDefault="00FD18F8" w:rsidP="009D30BF">
            <w:pPr>
              <w:jc w:val="center"/>
              <w:rPr>
                <w:color w:val="000000"/>
                <w:lang w:val="sr-Cyrl-RS"/>
              </w:rPr>
            </w:pPr>
            <w:r>
              <w:rPr>
                <w:color w:val="000000"/>
                <w:lang w:val="sr-Cyrl-RS"/>
              </w:rPr>
              <w:t>92</w:t>
            </w:r>
          </w:p>
        </w:tc>
        <w:tc>
          <w:tcPr>
            <w:tcW w:w="1804" w:type="dxa"/>
            <w:tcBorders>
              <w:top w:val="single" w:sz="4" w:space="0" w:color="auto"/>
              <w:left w:val="nil"/>
              <w:bottom w:val="single" w:sz="4" w:space="0" w:color="auto"/>
              <w:right w:val="single" w:sz="4" w:space="0" w:color="auto"/>
            </w:tcBorders>
            <w:shd w:val="clear" w:color="auto" w:fill="F3F3F3"/>
            <w:vAlign w:val="bottom"/>
          </w:tcPr>
          <w:p w14:paraId="75D1A96F" w14:textId="3FF57295" w:rsidR="009D30BF" w:rsidRPr="00FD18F8" w:rsidRDefault="00FD18F8" w:rsidP="009D30BF">
            <w:pPr>
              <w:jc w:val="center"/>
              <w:rPr>
                <w:color w:val="000000"/>
                <w:lang w:val="sr-Cyrl-RS"/>
              </w:rPr>
            </w:pPr>
            <w:r>
              <w:rPr>
                <w:color w:val="000000"/>
                <w:lang w:val="sr-Cyrl-RS"/>
              </w:rPr>
              <w:t>88</w:t>
            </w:r>
          </w:p>
        </w:tc>
      </w:tr>
      <w:tr w:rsidR="009D30BF" w:rsidRPr="009D30BF" w14:paraId="5D8094BC" w14:textId="77777777" w:rsidTr="009D30BF">
        <w:trPr>
          <w:trHeight w:val="96"/>
        </w:trPr>
        <w:tc>
          <w:tcPr>
            <w:tcW w:w="2522" w:type="dxa"/>
            <w:vMerge/>
            <w:tcBorders>
              <w:left w:val="single" w:sz="4" w:space="0" w:color="auto"/>
              <w:bottom w:val="single" w:sz="4" w:space="0" w:color="000000"/>
              <w:right w:val="single" w:sz="4" w:space="0" w:color="auto"/>
            </w:tcBorders>
            <w:shd w:val="clear" w:color="auto" w:fill="FFFF99"/>
            <w:vAlign w:val="center"/>
          </w:tcPr>
          <w:p w14:paraId="3ACFB4C2" w14:textId="77777777" w:rsidR="009D30BF" w:rsidRPr="009D30BF" w:rsidRDefault="009D30BF" w:rsidP="009D30BF">
            <w:pPr>
              <w:rPr>
                <w:color w:val="000000"/>
              </w:rPr>
            </w:pPr>
          </w:p>
        </w:tc>
        <w:tc>
          <w:tcPr>
            <w:tcW w:w="2168" w:type="dxa"/>
            <w:tcBorders>
              <w:top w:val="single" w:sz="4" w:space="0" w:color="auto"/>
              <w:left w:val="nil"/>
              <w:bottom w:val="single" w:sz="4" w:space="0" w:color="auto"/>
              <w:right w:val="single" w:sz="4" w:space="0" w:color="auto"/>
            </w:tcBorders>
            <w:shd w:val="clear" w:color="auto" w:fill="F3F3F3"/>
            <w:vAlign w:val="bottom"/>
          </w:tcPr>
          <w:p w14:paraId="4D56593B" w14:textId="77777777" w:rsidR="009D30BF" w:rsidRPr="009D30BF" w:rsidRDefault="009D30BF" w:rsidP="009D30BF">
            <w:pPr>
              <w:rPr>
                <w:color w:val="000000"/>
                <w:lang w:val="bg-BG"/>
              </w:rPr>
            </w:pPr>
            <w:r w:rsidRPr="009D30BF">
              <w:rPr>
                <w:color w:val="000000"/>
                <w:lang w:val="bg-BG"/>
              </w:rPr>
              <w:t>остали</w:t>
            </w:r>
          </w:p>
        </w:tc>
        <w:tc>
          <w:tcPr>
            <w:tcW w:w="1389" w:type="dxa"/>
            <w:tcBorders>
              <w:top w:val="single" w:sz="4" w:space="0" w:color="auto"/>
              <w:left w:val="nil"/>
              <w:bottom w:val="single" w:sz="4" w:space="0" w:color="auto"/>
              <w:right w:val="single" w:sz="4" w:space="0" w:color="auto"/>
            </w:tcBorders>
            <w:shd w:val="clear" w:color="auto" w:fill="F3F3F3"/>
            <w:vAlign w:val="bottom"/>
          </w:tcPr>
          <w:p w14:paraId="04AA15B6" w14:textId="628A97EC" w:rsidR="009D30BF" w:rsidRPr="00FD18F8" w:rsidRDefault="00FD18F8" w:rsidP="009D30BF">
            <w:pPr>
              <w:jc w:val="center"/>
              <w:rPr>
                <w:color w:val="000000"/>
                <w:lang w:val="sr-Cyrl-RS"/>
              </w:rPr>
            </w:pPr>
            <w:r>
              <w:rPr>
                <w:color w:val="000000"/>
                <w:lang w:val="sr-Cyrl-RS"/>
              </w:rPr>
              <w:t>951</w:t>
            </w:r>
          </w:p>
        </w:tc>
        <w:tc>
          <w:tcPr>
            <w:tcW w:w="1459" w:type="dxa"/>
            <w:tcBorders>
              <w:top w:val="single" w:sz="4" w:space="0" w:color="auto"/>
              <w:left w:val="nil"/>
              <w:bottom w:val="single" w:sz="4" w:space="0" w:color="auto"/>
              <w:right w:val="single" w:sz="4" w:space="0" w:color="auto"/>
            </w:tcBorders>
            <w:shd w:val="clear" w:color="auto" w:fill="F3F3F3"/>
            <w:vAlign w:val="bottom"/>
          </w:tcPr>
          <w:p w14:paraId="0C0FA277" w14:textId="33C145EE" w:rsidR="009D30BF" w:rsidRPr="00FD18F8" w:rsidRDefault="00FD18F8" w:rsidP="009D30BF">
            <w:pPr>
              <w:jc w:val="center"/>
              <w:rPr>
                <w:color w:val="000000"/>
                <w:lang w:val="sr-Cyrl-RS"/>
              </w:rPr>
            </w:pPr>
            <w:r>
              <w:rPr>
                <w:color w:val="000000"/>
                <w:lang w:val="sr-Cyrl-RS"/>
              </w:rPr>
              <w:t>483</w:t>
            </w:r>
          </w:p>
        </w:tc>
        <w:tc>
          <w:tcPr>
            <w:tcW w:w="1804" w:type="dxa"/>
            <w:tcBorders>
              <w:top w:val="single" w:sz="4" w:space="0" w:color="auto"/>
              <w:left w:val="nil"/>
              <w:bottom w:val="single" w:sz="4" w:space="0" w:color="auto"/>
              <w:right w:val="single" w:sz="4" w:space="0" w:color="auto"/>
            </w:tcBorders>
            <w:shd w:val="clear" w:color="auto" w:fill="F3F3F3"/>
            <w:vAlign w:val="bottom"/>
          </w:tcPr>
          <w:p w14:paraId="4ED85D50" w14:textId="42C371CB" w:rsidR="009D30BF" w:rsidRPr="00FD18F8" w:rsidRDefault="00FD18F8" w:rsidP="009D30BF">
            <w:pPr>
              <w:jc w:val="center"/>
              <w:rPr>
                <w:color w:val="000000"/>
                <w:lang w:val="sr-Cyrl-RS"/>
              </w:rPr>
            </w:pPr>
            <w:r>
              <w:rPr>
                <w:color w:val="000000"/>
                <w:lang w:val="sr-Cyrl-RS"/>
              </w:rPr>
              <w:t>468</w:t>
            </w:r>
          </w:p>
        </w:tc>
      </w:tr>
    </w:tbl>
    <w:p w14:paraId="28D6E5DC" w14:textId="77777777" w:rsidR="009D30BF" w:rsidRPr="009D30BF" w:rsidRDefault="009D30BF" w:rsidP="009D30BF">
      <w:pPr>
        <w:rPr>
          <w:i/>
          <w:color w:val="000000"/>
        </w:rPr>
      </w:pPr>
      <w:r w:rsidRPr="009D30BF">
        <w:rPr>
          <w:i/>
          <w:color w:val="000000"/>
          <w:lang w:val="bg-BG"/>
        </w:rPr>
        <w:t>*Национална служба за запошљавање</w:t>
      </w:r>
    </w:p>
    <w:bookmarkEnd w:id="6"/>
    <w:p w14:paraId="299FC677" w14:textId="77777777" w:rsidR="00222F7A" w:rsidRDefault="00222F7A" w:rsidP="00222F7A">
      <w:pPr>
        <w:pStyle w:val="basic-paragraph"/>
        <w:spacing w:before="0" w:beforeAutospacing="0" w:after="150" w:afterAutospacing="0"/>
        <w:rPr>
          <w:b/>
          <w:color w:val="000000"/>
          <w:lang w:val="sr-Cyrl-RS"/>
        </w:rPr>
      </w:pPr>
    </w:p>
    <w:p w14:paraId="4F71C2F6" w14:textId="77777777" w:rsidR="00514D17" w:rsidRPr="00514D17" w:rsidRDefault="00514D17" w:rsidP="00514D17">
      <w:pPr>
        <w:spacing w:line="259" w:lineRule="auto"/>
        <w:jc w:val="both"/>
        <w:rPr>
          <w:rFonts w:eastAsia="Calibri"/>
          <w:lang w:val="sr-Cyrl-RS"/>
        </w:rPr>
      </w:pPr>
      <w:r w:rsidRPr="00514D17">
        <w:rPr>
          <w:rFonts w:eastAsia="Calibri"/>
          <w:lang w:val="sr-Cyrl-RS"/>
        </w:rPr>
        <w:t>Из Табеле видимо да је незапосленост девојака 51,79% у односу на укупан број незапослених, а у односу на мушкарце већа је укупно за 3,58%. Разлика је најизраженија за године старости 35-39 и 40-44, где је укупна незапосленост девојака 54,10%, или 8,20% већа у односу на мушкарце. Наведени подаци указују на то да са порастом година старости расте и незапосленост девојака у односу на мушкарце и њихова немогућност да заснују радни однос.</w:t>
      </w:r>
    </w:p>
    <w:p w14:paraId="5A513D7E" w14:textId="77777777" w:rsidR="00514D17" w:rsidRPr="00E34661" w:rsidRDefault="00514D17" w:rsidP="00514D17">
      <w:pPr>
        <w:spacing w:line="259" w:lineRule="auto"/>
        <w:jc w:val="both"/>
        <w:rPr>
          <w:rFonts w:eastAsia="Calibri"/>
          <w:lang w:val="sr-Latn-RS"/>
        </w:rPr>
      </w:pPr>
    </w:p>
    <w:p w14:paraId="5EB8E544" w14:textId="79B0FAB7" w:rsidR="00222F7A" w:rsidRDefault="00514D17" w:rsidP="00514D17">
      <w:pPr>
        <w:spacing w:line="259" w:lineRule="auto"/>
        <w:jc w:val="both"/>
        <w:rPr>
          <w:rFonts w:eastAsia="Calibri"/>
          <w:lang w:val="sr-Latn-RS"/>
        </w:rPr>
      </w:pPr>
      <w:r w:rsidRPr="00514D17">
        <w:rPr>
          <w:rFonts w:eastAsia="Calibri"/>
          <w:lang w:val="sr-Cyrl-RS"/>
        </w:rPr>
        <w:t>Узимајући у обзир наведене показатеље, неопходно је интензивирати напоре на остваривању посебних циљева утврђених Стратегијом запошљавања у РС за период од 2021. до 2026. године, као и Локалним планским документом у области запошљавања Општине Куршумлија за период од 2021. до 2023. године,  посебно у делу који се односи на унапређење положаја незапослених лица на тржишту рада кроз унапређење положаја жена и побољшања положаја младих на тржишту рада. Новим планским документом за период од 2024. до 2026. године, поред постојећих посебних циљева и мера за њихово остваривање, предвидеће се и нове мере које ће допринети побољшању запослености жена и младих.</w:t>
      </w:r>
    </w:p>
    <w:p w14:paraId="158F268F" w14:textId="77777777" w:rsidR="00514D17" w:rsidRPr="00514D17" w:rsidRDefault="00514D17" w:rsidP="00514D17">
      <w:pPr>
        <w:spacing w:line="259" w:lineRule="auto"/>
        <w:jc w:val="both"/>
        <w:rPr>
          <w:rFonts w:eastAsia="Calibri"/>
          <w:lang w:val="sr-Latn-RS"/>
        </w:rPr>
      </w:pPr>
    </w:p>
    <w:p w14:paraId="66A126C3" w14:textId="77777777" w:rsidR="009D30BF" w:rsidRPr="009D30BF" w:rsidRDefault="009D30BF" w:rsidP="009D30BF">
      <w:pPr>
        <w:rPr>
          <w:b/>
          <w:i/>
          <w:color w:val="000000"/>
          <w:lang w:val="bg-BG"/>
        </w:rPr>
      </w:pPr>
      <w:r w:rsidRPr="009D30BF">
        <w:rPr>
          <w:b/>
          <w:i/>
          <w:color w:val="000000"/>
          <w:lang w:val="bg-BG"/>
        </w:rPr>
        <w:t xml:space="preserve">Табела </w:t>
      </w:r>
      <w:r w:rsidRPr="009D30BF">
        <w:rPr>
          <w:b/>
          <w:i/>
          <w:color w:val="000000"/>
          <w:lang w:val="sr-Cyrl-RS"/>
        </w:rPr>
        <w:t>6</w:t>
      </w:r>
      <w:r w:rsidRPr="009D30BF">
        <w:rPr>
          <w:b/>
          <w:i/>
          <w:color w:val="000000"/>
          <w:lang w:val="bg-BG"/>
        </w:rPr>
        <w:t xml:space="preserve">. </w:t>
      </w:r>
      <w:r w:rsidRPr="003F7143">
        <w:rPr>
          <w:b/>
          <w:i/>
          <w:lang w:val="bg-BG"/>
        </w:rPr>
        <w:t xml:space="preserve">Издвајања средстава из буџета ЈЛС за потребе младих </w:t>
      </w:r>
    </w:p>
    <w:p w14:paraId="4F58FE20" w14:textId="77777777" w:rsidR="009D30BF" w:rsidRPr="009D30BF" w:rsidRDefault="009D30BF" w:rsidP="009D30BF">
      <w:pPr>
        <w:rPr>
          <w:b/>
          <w:color w:val="000000"/>
          <w:lang w:val="bg-BG"/>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457"/>
        <w:gridCol w:w="1389"/>
        <w:gridCol w:w="1390"/>
        <w:gridCol w:w="1528"/>
        <w:gridCol w:w="1428"/>
        <w:gridCol w:w="1488"/>
      </w:tblGrid>
      <w:tr w:rsidR="0026223B" w:rsidRPr="009D30BF" w14:paraId="774F55F0" w14:textId="415C5A59" w:rsidTr="00CE701D">
        <w:trPr>
          <w:trHeight w:val="301"/>
        </w:trPr>
        <w:tc>
          <w:tcPr>
            <w:tcW w:w="1707" w:type="dxa"/>
            <w:shd w:val="clear" w:color="auto" w:fill="FFFF99"/>
          </w:tcPr>
          <w:p w14:paraId="2419F20F" w14:textId="77777777" w:rsidR="0026223B" w:rsidRPr="009D30BF" w:rsidRDefault="0026223B" w:rsidP="009D30BF">
            <w:pPr>
              <w:rPr>
                <w:rFonts w:eastAsia="MS Mincho"/>
                <w:color w:val="000000"/>
                <w:lang w:val="bg-BG"/>
              </w:rPr>
            </w:pPr>
            <w:r w:rsidRPr="009D30BF">
              <w:rPr>
                <w:rFonts w:eastAsia="MS Mincho"/>
                <w:color w:val="000000"/>
                <w:lang w:val="bg-BG"/>
              </w:rPr>
              <w:t>Врста трошка</w:t>
            </w:r>
          </w:p>
        </w:tc>
        <w:tc>
          <w:tcPr>
            <w:tcW w:w="1457" w:type="dxa"/>
            <w:shd w:val="clear" w:color="auto" w:fill="FFFF99"/>
          </w:tcPr>
          <w:p w14:paraId="1267FA86" w14:textId="77777777" w:rsidR="0026223B" w:rsidRPr="009D30BF" w:rsidRDefault="0026223B" w:rsidP="009D30BF">
            <w:pPr>
              <w:jc w:val="center"/>
              <w:rPr>
                <w:rFonts w:eastAsia="MS Mincho"/>
                <w:color w:val="000000"/>
                <w:lang w:val="sr-Cyrl-RS"/>
              </w:rPr>
            </w:pPr>
            <w:r w:rsidRPr="009D30BF">
              <w:rPr>
                <w:rFonts w:eastAsia="MS Mincho"/>
                <w:color w:val="000000"/>
                <w:lang w:val="sr-Cyrl-RS"/>
              </w:rPr>
              <w:t>2019</w:t>
            </w:r>
          </w:p>
        </w:tc>
        <w:tc>
          <w:tcPr>
            <w:tcW w:w="1389" w:type="dxa"/>
            <w:shd w:val="clear" w:color="auto" w:fill="FFFF99"/>
          </w:tcPr>
          <w:p w14:paraId="3A02AEB0" w14:textId="77777777" w:rsidR="0026223B" w:rsidRPr="009D30BF" w:rsidRDefault="0026223B" w:rsidP="009D30BF">
            <w:pPr>
              <w:jc w:val="center"/>
              <w:rPr>
                <w:rFonts w:eastAsia="MS Mincho"/>
                <w:color w:val="000000"/>
                <w:lang w:val="sr-Cyrl-RS"/>
              </w:rPr>
            </w:pPr>
            <w:r w:rsidRPr="009D30BF">
              <w:rPr>
                <w:rFonts w:eastAsia="MS Mincho"/>
                <w:color w:val="000000"/>
                <w:lang w:val="sr-Cyrl-RS"/>
              </w:rPr>
              <w:t>2020</w:t>
            </w:r>
          </w:p>
        </w:tc>
        <w:tc>
          <w:tcPr>
            <w:tcW w:w="1390" w:type="dxa"/>
            <w:shd w:val="clear" w:color="auto" w:fill="FFFF99"/>
          </w:tcPr>
          <w:p w14:paraId="13F45EC5" w14:textId="77777777" w:rsidR="0026223B" w:rsidRPr="009D30BF" w:rsidRDefault="0026223B" w:rsidP="009D30BF">
            <w:pPr>
              <w:jc w:val="center"/>
              <w:rPr>
                <w:rFonts w:eastAsia="MS Mincho"/>
                <w:color w:val="000000"/>
                <w:lang w:val="sr-Cyrl-RS"/>
              </w:rPr>
            </w:pPr>
            <w:r w:rsidRPr="009D30BF">
              <w:rPr>
                <w:rFonts w:eastAsia="MS Mincho"/>
                <w:color w:val="000000"/>
                <w:lang w:val="sr-Cyrl-RS"/>
              </w:rPr>
              <w:t>2021</w:t>
            </w:r>
          </w:p>
        </w:tc>
        <w:tc>
          <w:tcPr>
            <w:tcW w:w="1528" w:type="dxa"/>
            <w:shd w:val="clear" w:color="auto" w:fill="FFFF99"/>
          </w:tcPr>
          <w:p w14:paraId="20E47453" w14:textId="77777777" w:rsidR="0026223B" w:rsidRPr="009D30BF" w:rsidRDefault="0026223B" w:rsidP="009D30BF">
            <w:pPr>
              <w:jc w:val="center"/>
              <w:rPr>
                <w:rFonts w:eastAsia="MS Mincho"/>
                <w:color w:val="000000"/>
                <w:lang w:val="sr-Cyrl-RS"/>
              </w:rPr>
            </w:pPr>
            <w:r w:rsidRPr="009D30BF">
              <w:rPr>
                <w:rFonts w:eastAsia="MS Mincho"/>
                <w:color w:val="000000"/>
                <w:lang w:val="sr-Cyrl-RS"/>
              </w:rPr>
              <w:t>2022</w:t>
            </w:r>
          </w:p>
        </w:tc>
        <w:tc>
          <w:tcPr>
            <w:tcW w:w="1428" w:type="dxa"/>
            <w:shd w:val="clear" w:color="auto" w:fill="FFFF99"/>
          </w:tcPr>
          <w:p w14:paraId="63B82A5D" w14:textId="3DF55948" w:rsidR="0026223B" w:rsidRPr="009D30BF" w:rsidRDefault="0026223B" w:rsidP="009D30BF">
            <w:pPr>
              <w:jc w:val="center"/>
              <w:rPr>
                <w:rFonts w:eastAsia="MS Mincho"/>
                <w:color w:val="000000"/>
                <w:lang w:val="sr-Cyrl-RS"/>
              </w:rPr>
            </w:pPr>
            <w:r>
              <w:rPr>
                <w:rFonts w:eastAsia="MS Mincho"/>
                <w:color w:val="000000"/>
                <w:lang w:val="sr-Cyrl-RS"/>
              </w:rPr>
              <w:t>2023</w:t>
            </w:r>
          </w:p>
        </w:tc>
        <w:tc>
          <w:tcPr>
            <w:tcW w:w="1488" w:type="dxa"/>
            <w:shd w:val="clear" w:color="auto" w:fill="FFFF99"/>
          </w:tcPr>
          <w:p w14:paraId="0F02D4D6" w14:textId="6FA939DE" w:rsidR="0026223B" w:rsidRPr="009D30BF" w:rsidRDefault="0026223B" w:rsidP="009D30BF">
            <w:pPr>
              <w:jc w:val="center"/>
              <w:rPr>
                <w:rFonts w:eastAsia="MS Mincho"/>
                <w:color w:val="000000"/>
                <w:lang w:val="sr-Cyrl-RS"/>
              </w:rPr>
            </w:pPr>
            <w:r>
              <w:rPr>
                <w:rFonts w:eastAsia="MS Mincho"/>
                <w:color w:val="000000"/>
                <w:lang w:val="sr-Cyrl-RS"/>
              </w:rPr>
              <w:t>2024</w:t>
            </w:r>
          </w:p>
        </w:tc>
      </w:tr>
      <w:tr w:rsidR="0026223B" w:rsidRPr="009D30BF" w14:paraId="1A850BD7" w14:textId="7AABDAAC" w:rsidTr="00CE701D">
        <w:trPr>
          <w:trHeight w:val="652"/>
        </w:trPr>
        <w:tc>
          <w:tcPr>
            <w:tcW w:w="1707" w:type="dxa"/>
          </w:tcPr>
          <w:p w14:paraId="39A0C476" w14:textId="77777777" w:rsidR="0026223B" w:rsidRPr="009D30BF" w:rsidRDefault="0026223B" w:rsidP="009D30BF">
            <w:pPr>
              <w:rPr>
                <w:color w:val="000000"/>
                <w:lang w:val="bg-BG"/>
              </w:rPr>
            </w:pPr>
            <w:r w:rsidRPr="009D30BF">
              <w:rPr>
                <w:color w:val="000000"/>
                <w:lang w:val="bg-BG"/>
              </w:rPr>
              <w:t>Издвајања за рад канцеларије за младе</w:t>
            </w:r>
          </w:p>
        </w:tc>
        <w:tc>
          <w:tcPr>
            <w:tcW w:w="1457" w:type="dxa"/>
            <w:vAlign w:val="center"/>
          </w:tcPr>
          <w:p w14:paraId="679DA879" w14:textId="77777777" w:rsidR="0026223B" w:rsidRPr="0026223B" w:rsidRDefault="0026223B" w:rsidP="009D30BF">
            <w:pPr>
              <w:jc w:val="center"/>
              <w:rPr>
                <w:rFonts w:eastAsia="MS Mincho"/>
                <w:color w:val="000000"/>
                <w:sz w:val="22"/>
                <w:szCs w:val="22"/>
                <w:lang w:val="sr-Cyrl-RS"/>
              </w:rPr>
            </w:pPr>
            <w:r w:rsidRPr="0026223B">
              <w:rPr>
                <w:rFonts w:eastAsia="MS Mincho"/>
                <w:color w:val="000000"/>
                <w:sz w:val="22"/>
                <w:szCs w:val="22"/>
                <w:lang w:val="sr-Cyrl-RS"/>
              </w:rPr>
              <w:t>/</w:t>
            </w:r>
          </w:p>
        </w:tc>
        <w:tc>
          <w:tcPr>
            <w:tcW w:w="1389" w:type="dxa"/>
            <w:vAlign w:val="center"/>
          </w:tcPr>
          <w:p w14:paraId="26552058" w14:textId="77777777" w:rsidR="0026223B" w:rsidRPr="0026223B" w:rsidRDefault="0026223B" w:rsidP="009D30BF">
            <w:pPr>
              <w:jc w:val="center"/>
              <w:rPr>
                <w:rFonts w:eastAsia="MS Mincho"/>
                <w:color w:val="000000"/>
                <w:sz w:val="22"/>
                <w:szCs w:val="22"/>
                <w:lang w:val="sr-Cyrl-RS"/>
              </w:rPr>
            </w:pPr>
            <w:r w:rsidRPr="0026223B">
              <w:rPr>
                <w:rFonts w:eastAsia="MS Mincho"/>
                <w:color w:val="000000"/>
                <w:sz w:val="22"/>
                <w:szCs w:val="22"/>
                <w:lang w:val="sr-Cyrl-RS"/>
              </w:rPr>
              <w:t>/</w:t>
            </w:r>
          </w:p>
        </w:tc>
        <w:tc>
          <w:tcPr>
            <w:tcW w:w="1390" w:type="dxa"/>
            <w:vAlign w:val="center"/>
          </w:tcPr>
          <w:p w14:paraId="2AC6A982" w14:textId="77777777" w:rsidR="0026223B" w:rsidRPr="0026223B" w:rsidRDefault="0026223B" w:rsidP="009D30BF">
            <w:pPr>
              <w:jc w:val="center"/>
              <w:rPr>
                <w:rFonts w:eastAsia="MS Mincho"/>
                <w:color w:val="000000"/>
                <w:sz w:val="22"/>
                <w:szCs w:val="22"/>
                <w:lang w:val="sr-Cyrl-RS"/>
              </w:rPr>
            </w:pPr>
            <w:r w:rsidRPr="0026223B">
              <w:rPr>
                <w:rFonts w:eastAsia="MS Mincho"/>
                <w:color w:val="000000"/>
                <w:sz w:val="22"/>
                <w:szCs w:val="22"/>
                <w:lang w:val="sr-Cyrl-RS"/>
              </w:rPr>
              <w:t>/</w:t>
            </w:r>
          </w:p>
        </w:tc>
        <w:tc>
          <w:tcPr>
            <w:tcW w:w="1528" w:type="dxa"/>
            <w:vAlign w:val="center"/>
          </w:tcPr>
          <w:p w14:paraId="2261BC64" w14:textId="77777777" w:rsidR="0026223B" w:rsidRPr="0026223B" w:rsidRDefault="0026223B" w:rsidP="009D30BF">
            <w:pPr>
              <w:jc w:val="center"/>
              <w:rPr>
                <w:rFonts w:eastAsia="MS Mincho"/>
                <w:color w:val="000000"/>
                <w:sz w:val="22"/>
                <w:szCs w:val="22"/>
                <w:lang w:val="sr-Cyrl-RS"/>
              </w:rPr>
            </w:pPr>
            <w:r w:rsidRPr="0026223B">
              <w:rPr>
                <w:rFonts w:eastAsia="MS Mincho"/>
                <w:color w:val="000000"/>
                <w:sz w:val="22"/>
                <w:szCs w:val="22"/>
                <w:lang w:val="sr-Cyrl-RS"/>
              </w:rPr>
              <w:t>/</w:t>
            </w:r>
          </w:p>
        </w:tc>
        <w:tc>
          <w:tcPr>
            <w:tcW w:w="1428" w:type="dxa"/>
            <w:vAlign w:val="center"/>
          </w:tcPr>
          <w:p w14:paraId="087E71B6" w14:textId="45198163" w:rsidR="0026223B" w:rsidRPr="0026223B" w:rsidRDefault="000E4231" w:rsidP="009D30BF">
            <w:pPr>
              <w:jc w:val="center"/>
              <w:rPr>
                <w:rFonts w:eastAsia="MS Mincho"/>
                <w:color w:val="000000"/>
                <w:sz w:val="22"/>
                <w:szCs w:val="22"/>
                <w:lang w:val="sr-Cyrl-RS"/>
              </w:rPr>
            </w:pPr>
            <w:r>
              <w:rPr>
                <w:rFonts w:eastAsia="MS Mincho"/>
                <w:color w:val="000000"/>
                <w:sz w:val="22"/>
                <w:szCs w:val="22"/>
                <w:lang w:val="sr-Cyrl-RS"/>
              </w:rPr>
              <w:t>318.859,00</w:t>
            </w:r>
            <w:r w:rsidR="002879F8">
              <w:rPr>
                <w:rFonts w:eastAsia="MS Mincho"/>
                <w:color w:val="000000"/>
                <w:sz w:val="22"/>
                <w:szCs w:val="22"/>
                <w:lang w:val="sr-Cyrl-RS"/>
              </w:rPr>
              <w:t xml:space="preserve"> </w:t>
            </w:r>
          </w:p>
        </w:tc>
        <w:tc>
          <w:tcPr>
            <w:tcW w:w="1488" w:type="dxa"/>
            <w:vAlign w:val="center"/>
          </w:tcPr>
          <w:p w14:paraId="1BDB0A96" w14:textId="1EBFD924" w:rsidR="002879F8" w:rsidRDefault="005C5567" w:rsidP="009D30BF">
            <w:pPr>
              <w:jc w:val="center"/>
              <w:rPr>
                <w:rFonts w:eastAsia="MS Mincho"/>
                <w:color w:val="000000"/>
                <w:sz w:val="22"/>
                <w:szCs w:val="22"/>
                <w:lang w:val="sr-Cyrl-RS"/>
              </w:rPr>
            </w:pPr>
            <w:r>
              <w:rPr>
                <w:rFonts w:eastAsia="MS Mincho"/>
                <w:color w:val="000000"/>
                <w:sz w:val="22"/>
                <w:szCs w:val="22"/>
                <w:lang w:val="sr-Cyrl-RS"/>
              </w:rPr>
              <w:t>50.000,00</w:t>
            </w:r>
          </w:p>
          <w:p w14:paraId="1D9895E8" w14:textId="77777777" w:rsidR="0026223B" w:rsidRDefault="002879F8" w:rsidP="009D30BF">
            <w:pPr>
              <w:jc w:val="center"/>
              <w:rPr>
                <w:rFonts w:eastAsia="MS Mincho"/>
                <w:color w:val="000000"/>
                <w:sz w:val="22"/>
                <w:szCs w:val="22"/>
                <w:lang w:val="sr-Latn-RS"/>
              </w:rPr>
            </w:pPr>
            <w:r>
              <w:rPr>
                <w:rFonts w:eastAsia="MS Mincho"/>
                <w:color w:val="000000"/>
                <w:sz w:val="22"/>
                <w:szCs w:val="22"/>
                <w:lang w:val="sr-Cyrl-RS"/>
              </w:rPr>
              <w:t>(одобрење)</w:t>
            </w:r>
          </w:p>
          <w:p w14:paraId="08BD6E81" w14:textId="77777777" w:rsidR="005C5567" w:rsidRDefault="005C5567" w:rsidP="009D30BF">
            <w:pPr>
              <w:jc w:val="center"/>
              <w:rPr>
                <w:rFonts w:eastAsia="MS Mincho"/>
                <w:color w:val="000000"/>
                <w:sz w:val="22"/>
                <w:szCs w:val="22"/>
                <w:lang w:val="sr-Latn-RS"/>
              </w:rPr>
            </w:pPr>
            <w:r>
              <w:rPr>
                <w:rFonts w:eastAsia="MS Mincho"/>
                <w:color w:val="000000"/>
                <w:sz w:val="22"/>
                <w:szCs w:val="22"/>
                <w:lang w:val="sr-Latn-RS"/>
              </w:rPr>
              <w:t>50.000,00</w:t>
            </w:r>
          </w:p>
          <w:p w14:paraId="2DF0FCE2" w14:textId="390B2295" w:rsidR="005C5567" w:rsidRPr="005C5567" w:rsidRDefault="005C5567" w:rsidP="009D30BF">
            <w:pPr>
              <w:jc w:val="center"/>
              <w:rPr>
                <w:rFonts w:eastAsia="MS Mincho"/>
                <w:color w:val="000000"/>
                <w:sz w:val="22"/>
                <w:szCs w:val="22"/>
                <w:lang w:val="sr-Cyrl-RS"/>
              </w:rPr>
            </w:pPr>
            <w:r>
              <w:rPr>
                <w:rFonts w:eastAsia="MS Mincho"/>
                <w:color w:val="000000"/>
                <w:sz w:val="22"/>
                <w:szCs w:val="22"/>
                <w:lang w:val="sr-Latn-RS"/>
              </w:rPr>
              <w:t>(</w:t>
            </w:r>
            <w:r>
              <w:rPr>
                <w:rFonts w:eastAsia="MS Mincho"/>
                <w:color w:val="000000"/>
                <w:sz w:val="22"/>
                <w:szCs w:val="22"/>
                <w:lang w:val="sr-Cyrl-RS"/>
              </w:rPr>
              <w:t>извршење)</w:t>
            </w:r>
          </w:p>
        </w:tc>
      </w:tr>
      <w:tr w:rsidR="0026223B" w:rsidRPr="009D30BF" w14:paraId="3011F09F" w14:textId="11224272" w:rsidTr="00CE701D">
        <w:trPr>
          <w:trHeight w:val="579"/>
        </w:trPr>
        <w:tc>
          <w:tcPr>
            <w:tcW w:w="1707" w:type="dxa"/>
          </w:tcPr>
          <w:p w14:paraId="7D2403D4" w14:textId="77777777" w:rsidR="0026223B" w:rsidRPr="009D30BF" w:rsidRDefault="0026223B" w:rsidP="009D30BF">
            <w:pPr>
              <w:rPr>
                <w:color w:val="000000"/>
                <w:lang w:val="bg-BG"/>
              </w:rPr>
            </w:pPr>
            <w:r w:rsidRPr="009D30BF">
              <w:rPr>
                <w:color w:val="000000"/>
                <w:lang w:val="bg-BG"/>
              </w:rPr>
              <w:t>Стипендирање и кредитирање младих</w:t>
            </w:r>
          </w:p>
        </w:tc>
        <w:tc>
          <w:tcPr>
            <w:tcW w:w="1457" w:type="dxa"/>
            <w:vAlign w:val="center"/>
          </w:tcPr>
          <w:p w14:paraId="69B3DC37"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14.057.126,28</w:t>
            </w:r>
          </w:p>
        </w:tc>
        <w:tc>
          <w:tcPr>
            <w:tcW w:w="1389" w:type="dxa"/>
            <w:vAlign w:val="center"/>
          </w:tcPr>
          <w:p w14:paraId="34142217"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7.930.000,00</w:t>
            </w:r>
          </w:p>
        </w:tc>
        <w:tc>
          <w:tcPr>
            <w:tcW w:w="1390" w:type="dxa"/>
            <w:vAlign w:val="center"/>
          </w:tcPr>
          <w:p w14:paraId="036CACB8"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18.034.000,00</w:t>
            </w:r>
          </w:p>
        </w:tc>
        <w:tc>
          <w:tcPr>
            <w:tcW w:w="1528" w:type="dxa"/>
            <w:vAlign w:val="center"/>
          </w:tcPr>
          <w:p w14:paraId="7B2AB295" w14:textId="6A4B339F" w:rsidR="0026223B" w:rsidRPr="00263094" w:rsidRDefault="00512ECA" w:rsidP="009D30BF">
            <w:pPr>
              <w:jc w:val="center"/>
              <w:rPr>
                <w:rFonts w:eastAsia="MS Mincho"/>
                <w:color w:val="000000"/>
                <w:sz w:val="20"/>
                <w:szCs w:val="20"/>
                <w:lang w:val="sr-Latn-RS"/>
              </w:rPr>
            </w:pPr>
            <w:r w:rsidRPr="00263094">
              <w:rPr>
                <w:rFonts w:eastAsia="MS Mincho"/>
                <w:color w:val="000000"/>
                <w:sz w:val="20"/>
                <w:szCs w:val="20"/>
                <w:lang w:val="sr-Latn-RS"/>
              </w:rPr>
              <w:t>13.231.000,00</w:t>
            </w:r>
          </w:p>
        </w:tc>
        <w:tc>
          <w:tcPr>
            <w:tcW w:w="1428" w:type="dxa"/>
            <w:vAlign w:val="center"/>
          </w:tcPr>
          <w:p w14:paraId="2EB3A251" w14:textId="77777777" w:rsidR="0026223B" w:rsidRPr="00263094" w:rsidRDefault="0026223B" w:rsidP="009D30BF">
            <w:pPr>
              <w:jc w:val="center"/>
              <w:rPr>
                <w:rFonts w:eastAsia="MS Mincho"/>
                <w:color w:val="000000"/>
                <w:sz w:val="20"/>
                <w:szCs w:val="20"/>
                <w:lang w:val="sr-Cyrl-RS"/>
              </w:rPr>
            </w:pPr>
          </w:p>
          <w:p w14:paraId="3C2D3D10" w14:textId="51DCD6C9" w:rsidR="00512ECA" w:rsidRPr="00263094" w:rsidRDefault="00512ECA" w:rsidP="00512ECA">
            <w:pPr>
              <w:jc w:val="center"/>
              <w:rPr>
                <w:rFonts w:eastAsia="MS Mincho"/>
                <w:sz w:val="20"/>
                <w:szCs w:val="20"/>
                <w:lang w:val="sr-Latn-RS"/>
              </w:rPr>
            </w:pPr>
            <w:r w:rsidRPr="00263094">
              <w:rPr>
                <w:rFonts w:eastAsia="MS Mincho"/>
                <w:sz w:val="20"/>
                <w:szCs w:val="20"/>
                <w:lang w:val="sr-Latn-RS"/>
              </w:rPr>
              <w:t>14.501.000,00</w:t>
            </w:r>
          </w:p>
        </w:tc>
        <w:tc>
          <w:tcPr>
            <w:tcW w:w="1488" w:type="dxa"/>
            <w:vAlign w:val="center"/>
          </w:tcPr>
          <w:p w14:paraId="705EA928" w14:textId="1F4C005D" w:rsidR="0026223B" w:rsidRPr="00263094" w:rsidRDefault="005C5567" w:rsidP="009D30BF">
            <w:pPr>
              <w:jc w:val="center"/>
              <w:rPr>
                <w:rFonts w:eastAsia="MS Mincho"/>
                <w:color w:val="000000"/>
                <w:sz w:val="20"/>
                <w:szCs w:val="20"/>
                <w:lang w:val="sr-Cyrl-RS"/>
              </w:rPr>
            </w:pPr>
            <w:r>
              <w:rPr>
                <w:rFonts w:eastAsia="MS Mincho"/>
                <w:color w:val="000000"/>
                <w:sz w:val="20"/>
                <w:szCs w:val="20"/>
                <w:lang w:val="sr-Latn-RS"/>
              </w:rPr>
              <w:t>14</w:t>
            </w:r>
            <w:r w:rsidR="00512ECA" w:rsidRPr="00263094">
              <w:rPr>
                <w:rFonts w:eastAsia="MS Mincho"/>
                <w:color w:val="000000"/>
                <w:sz w:val="20"/>
                <w:szCs w:val="20"/>
                <w:lang w:val="sr-Latn-RS"/>
              </w:rPr>
              <w:t>.</w:t>
            </w:r>
            <w:r>
              <w:rPr>
                <w:rFonts w:eastAsia="MS Mincho"/>
                <w:color w:val="000000"/>
                <w:sz w:val="20"/>
                <w:szCs w:val="20"/>
                <w:lang w:val="sr-Latn-RS"/>
              </w:rPr>
              <w:t>568</w:t>
            </w:r>
            <w:r w:rsidR="00512ECA" w:rsidRPr="00263094">
              <w:rPr>
                <w:rFonts w:eastAsia="MS Mincho"/>
                <w:color w:val="000000"/>
                <w:sz w:val="20"/>
                <w:szCs w:val="20"/>
                <w:lang w:val="sr-Latn-RS"/>
              </w:rPr>
              <w:t>.000,00</w:t>
            </w:r>
            <w:r w:rsidR="00263094" w:rsidRPr="00263094">
              <w:rPr>
                <w:rFonts w:eastAsia="MS Mincho"/>
                <w:color w:val="000000"/>
                <w:sz w:val="20"/>
                <w:szCs w:val="20"/>
                <w:lang w:val="sr-Latn-RS"/>
              </w:rPr>
              <w:t xml:space="preserve"> (</w:t>
            </w:r>
            <w:r w:rsidR="00263094" w:rsidRPr="00263094">
              <w:rPr>
                <w:rFonts w:eastAsia="MS Mincho"/>
                <w:color w:val="000000"/>
                <w:sz w:val="20"/>
                <w:szCs w:val="20"/>
                <w:lang w:val="sr-Cyrl-RS"/>
              </w:rPr>
              <w:t>извршење)</w:t>
            </w:r>
          </w:p>
          <w:p w14:paraId="6A5BC8CF" w14:textId="657D74F4" w:rsidR="00B57AD2" w:rsidRPr="00263094" w:rsidRDefault="00263094" w:rsidP="009D30BF">
            <w:pPr>
              <w:jc w:val="center"/>
              <w:rPr>
                <w:rFonts w:eastAsia="MS Mincho"/>
                <w:color w:val="000000"/>
                <w:sz w:val="20"/>
                <w:szCs w:val="20"/>
                <w:lang w:val="sr-Cyrl-RS"/>
              </w:rPr>
            </w:pPr>
            <w:r w:rsidRPr="00263094">
              <w:rPr>
                <w:rFonts w:eastAsia="MS Mincho"/>
                <w:color w:val="000000"/>
                <w:sz w:val="20"/>
                <w:szCs w:val="20"/>
                <w:lang w:val="sr-Cyrl-RS"/>
              </w:rPr>
              <w:t>1</w:t>
            </w:r>
            <w:r w:rsidR="005C5567">
              <w:rPr>
                <w:rFonts w:eastAsia="MS Mincho"/>
                <w:color w:val="000000"/>
                <w:sz w:val="20"/>
                <w:szCs w:val="20"/>
                <w:lang w:val="sr-Latn-RS"/>
              </w:rPr>
              <w:t>5</w:t>
            </w:r>
            <w:r w:rsidR="00B57AD2" w:rsidRPr="00263094">
              <w:rPr>
                <w:rFonts w:eastAsia="MS Mincho"/>
                <w:color w:val="000000"/>
                <w:sz w:val="20"/>
                <w:szCs w:val="20"/>
                <w:lang w:val="sr-Cyrl-RS"/>
              </w:rPr>
              <w:t>.</w:t>
            </w:r>
            <w:r w:rsidR="005C5567">
              <w:rPr>
                <w:rFonts w:eastAsia="MS Mincho"/>
                <w:color w:val="000000"/>
                <w:sz w:val="20"/>
                <w:szCs w:val="20"/>
                <w:lang w:val="sr-Latn-RS"/>
              </w:rPr>
              <w:t>000</w:t>
            </w:r>
            <w:r w:rsidR="00B57AD2" w:rsidRPr="00263094">
              <w:rPr>
                <w:rFonts w:eastAsia="MS Mincho"/>
                <w:color w:val="000000"/>
                <w:sz w:val="20"/>
                <w:szCs w:val="20"/>
                <w:lang w:val="sr-Cyrl-RS"/>
              </w:rPr>
              <w:t>.000,00</w:t>
            </w:r>
            <w:r w:rsidRPr="00263094">
              <w:rPr>
                <w:rFonts w:eastAsia="MS Mincho"/>
                <w:color w:val="000000"/>
                <w:sz w:val="20"/>
                <w:szCs w:val="20"/>
                <w:lang w:val="sr-Cyrl-RS"/>
              </w:rPr>
              <w:t xml:space="preserve"> (одобрење)</w:t>
            </w:r>
          </w:p>
        </w:tc>
      </w:tr>
      <w:tr w:rsidR="0026223B" w:rsidRPr="009D30BF" w14:paraId="4CD3FC2C" w14:textId="5E338C48" w:rsidTr="00CE701D">
        <w:trPr>
          <w:trHeight w:val="579"/>
        </w:trPr>
        <w:tc>
          <w:tcPr>
            <w:tcW w:w="1707" w:type="dxa"/>
          </w:tcPr>
          <w:p w14:paraId="3B48CC38" w14:textId="77777777" w:rsidR="0026223B" w:rsidRPr="009D30BF" w:rsidRDefault="0026223B" w:rsidP="009D30BF">
            <w:pPr>
              <w:rPr>
                <w:color w:val="000000"/>
                <w:lang w:val="bg-BG"/>
              </w:rPr>
            </w:pPr>
            <w:r w:rsidRPr="009D30BF">
              <w:rPr>
                <w:color w:val="000000"/>
                <w:lang w:val="bg-BG"/>
              </w:rPr>
              <w:t>Финансирање културно уметничког друштва</w:t>
            </w:r>
          </w:p>
        </w:tc>
        <w:tc>
          <w:tcPr>
            <w:tcW w:w="1457" w:type="dxa"/>
            <w:vAlign w:val="center"/>
          </w:tcPr>
          <w:p w14:paraId="72CF4C9E" w14:textId="77777777" w:rsidR="0026223B" w:rsidRPr="00263094" w:rsidRDefault="0026223B" w:rsidP="00F05153">
            <w:pPr>
              <w:jc w:val="center"/>
              <w:rPr>
                <w:rFonts w:eastAsia="MS Mincho"/>
                <w:color w:val="000000"/>
                <w:sz w:val="20"/>
                <w:szCs w:val="20"/>
                <w:lang w:val="sr-Cyrl-RS"/>
              </w:rPr>
            </w:pPr>
            <w:r w:rsidRPr="00263094">
              <w:rPr>
                <w:rFonts w:eastAsia="MS Mincho"/>
                <w:color w:val="000000"/>
                <w:sz w:val="20"/>
                <w:szCs w:val="20"/>
                <w:lang w:val="sr-Cyrl-RS"/>
              </w:rPr>
              <w:t>247.218,96</w:t>
            </w:r>
          </w:p>
        </w:tc>
        <w:tc>
          <w:tcPr>
            <w:tcW w:w="1389" w:type="dxa"/>
            <w:vAlign w:val="center"/>
          </w:tcPr>
          <w:p w14:paraId="15BB4628" w14:textId="77777777" w:rsidR="0026223B" w:rsidRPr="00263094" w:rsidRDefault="0026223B" w:rsidP="00F05153">
            <w:pPr>
              <w:jc w:val="center"/>
              <w:rPr>
                <w:rFonts w:eastAsia="MS Mincho"/>
                <w:color w:val="000000"/>
                <w:sz w:val="20"/>
                <w:szCs w:val="20"/>
                <w:lang w:val="sr-Cyrl-RS"/>
              </w:rPr>
            </w:pPr>
            <w:r w:rsidRPr="00263094">
              <w:rPr>
                <w:rFonts w:eastAsia="MS Mincho"/>
                <w:color w:val="000000"/>
                <w:sz w:val="20"/>
                <w:szCs w:val="20"/>
                <w:lang w:val="sr-Cyrl-RS"/>
              </w:rPr>
              <w:t>110.793,35</w:t>
            </w:r>
          </w:p>
        </w:tc>
        <w:tc>
          <w:tcPr>
            <w:tcW w:w="1390" w:type="dxa"/>
            <w:vAlign w:val="center"/>
          </w:tcPr>
          <w:p w14:paraId="4C7F30A4" w14:textId="77777777" w:rsidR="0026223B" w:rsidRPr="00263094" w:rsidRDefault="0026223B" w:rsidP="00F05153">
            <w:pPr>
              <w:jc w:val="center"/>
              <w:rPr>
                <w:rFonts w:eastAsia="MS Mincho"/>
                <w:color w:val="000000"/>
                <w:sz w:val="20"/>
                <w:szCs w:val="20"/>
                <w:lang w:val="sr-Cyrl-RS"/>
              </w:rPr>
            </w:pPr>
            <w:r w:rsidRPr="00263094">
              <w:rPr>
                <w:rFonts w:eastAsia="MS Mincho"/>
                <w:color w:val="000000"/>
                <w:sz w:val="20"/>
                <w:szCs w:val="20"/>
                <w:lang w:val="sr-Cyrl-RS"/>
              </w:rPr>
              <w:t>179.623,40</w:t>
            </w:r>
          </w:p>
        </w:tc>
        <w:tc>
          <w:tcPr>
            <w:tcW w:w="1528" w:type="dxa"/>
            <w:vAlign w:val="center"/>
          </w:tcPr>
          <w:p w14:paraId="4679E1B0" w14:textId="77777777" w:rsidR="0026223B" w:rsidRPr="00263094" w:rsidRDefault="0026223B" w:rsidP="00F05153">
            <w:pPr>
              <w:jc w:val="center"/>
              <w:rPr>
                <w:rFonts w:eastAsia="MS Mincho"/>
                <w:color w:val="000000"/>
                <w:sz w:val="20"/>
                <w:szCs w:val="20"/>
                <w:lang w:val="sr-Cyrl-RS"/>
              </w:rPr>
            </w:pPr>
            <w:r w:rsidRPr="00263094">
              <w:rPr>
                <w:rFonts w:eastAsia="MS Mincho"/>
                <w:color w:val="000000"/>
                <w:sz w:val="20"/>
                <w:szCs w:val="20"/>
                <w:lang w:val="sr-Cyrl-RS"/>
              </w:rPr>
              <w:t>87.433,68</w:t>
            </w:r>
          </w:p>
        </w:tc>
        <w:tc>
          <w:tcPr>
            <w:tcW w:w="1428" w:type="dxa"/>
            <w:vAlign w:val="center"/>
          </w:tcPr>
          <w:p w14:paraId="5A9AABB8" w14:textId="0E7525BE" w:rsidR="0026223B" w:rsidRPr="00263094" w:rsidRDefault="00F05153" w:rsidP="00F05153">
            <w:pPr>
              <w:jc w:val="center"/>
              <w:rPr>
                <w:rFonts w:eastAsia="MS Mincho"/>
                <w:color w:val="000000"/>
                <w:sz w:val="20"/>
                <w:szCs w:val="20"/>
                <w:lang w:val="sr-Cyrl-RS"/>
              </w:rPr>
            </w:pPr>
            <w:r>
              <w:rPr>
                <w:rFonts w:eastAsia="MS Mincho"/>
                <w:color w:val="000000"/>
                <w:sz w:val="20"/>
                <w:szCs w:val="20"/>
                <w:lang w:val="sr-Cyrl-RS"/>
              </w:rPr>
              <w:t>418.618,12</w:t>
            </w:r>
          </w:p>
        </w:tc>
        <w:tc>
          <w:tcPr>
            <w:tcW w:w="1488" w:type="dxa"/>
            <w:vAlign w:val="center"/>
          </w:tcPr>
          <w:p w14:paraId="0D434C1A" w14:textId="07232F84" w:rsidR="00B57AD2" w:rsidRDefault="005C5567" w:rsidP="00F05153">
            <w:pPr>
              <w:jc w:val="center"/>
              <w:rPr>
                <w:rFonts w:eastAsia="MS Mincho"/>
                <w:color w:val="000000"/>
                <w:sz w:val="20"/>
                <w:szCs w:val="20"/>
                <w:lang w:val="sr-Cyrl-RS"/>
              </w:rPr>
            </w:pPr>
            <w:r>
              <w:rPr>
                <w:rFonts w:eastAsia="MS Mincho"/>
                <w:color w:val="000000"/>
                <w:sz w:val="20"/>
                <w:szCs w:val="20"/>
                <w:lang w:val="sr-Cyrl-RS"/>
              </w:rPr>
              <w:t>470.000,00</w:t>
            </w:r>
          </w:p>
          <w:p w14:paraId="6DF1DE75" w14:textId="699DA682" w:rsidR="005C5567" w:rsidRDefault="005C5567" w:rsidP="00F05153">
            <w:pPr>
              <w:jc w:val="center"/>
              <w:rPr>
                <w:rFonts w:eastAsia="MS Mincho"/>
                <w:color w:val="000000"/>
                <w:sz w:val="20"/>
                <w:szCs w:val="20"/>
                <w:lang w:val="sr-Cyrl-RS"/>
              </w:rPr>
            </w:pPr>
            <w:r>
              <w:rPr>
                <w:rFonts w:eastAsia="MS Mincho"/>
                <w:color w:val="000000"/>
                <w:sz w:val="20"/>
                <w:szCs w:val="20"/>
                <w:lang w:val="sr-Cyrl-RS"/>
              </w:rPr>
              <w:t>(одобрење)</w:t>
            </w:r>
          </w:p>
          <w:p w14:paraId="72BAD00B" w14:textId="77777777" w:rsidR="005C5567" w:rsidRDefault="005C5567" w:rsidP="00F05153">
            <w:pPr>
              <w:jc w:val="center"/>
              <w:rPr>
                <w:rFonts w:eastAsia="MS Mincho"/>
                <w:color w:val="000000"/>
                <w:sz w:val="20"/>
                <w:szCs w:val="20"/>
                <w:lang w:val="sr-Cyrl-RS"/>
              </w:rPr>
            </w:pPr>
            <w:r>
              <w:rPr>
                <w:rFonts w:eastAsia="MS Mincho"/>
                <w:color w:val="000000"/>
                <w:sz w:val="20"/>
                <w:szCs w:val="20"/>
                <w:lang w:val="sr-Cyrl-RS"/>
              </w:rPr>
              <w:t>363.319,61</w:t>
            </w:r>
          </w:p>
          <w:p w14:paraId="7A999340" w14:textId="2BFC347D" w:rsidR="005C5567" w:rsidRPr="005C5567" w:rsidRDefault="005C5567" w:rsidP="00F05153">
            <w:pPr>
              <w:jc w:val="center"/>
              <w:rPr>
                <w:rFonts w:eastAsia="MS Mincho"/>
                <w:color w:val="000000"/>
                <w:sz w:val="20"/>
                <w:szCs w:val="20"/>
                <w:lang w:val="sr-Cyrl-RS"/>
              </w:rPr>
            </w:pPr>
            <w:r>
              <w:rPr>
                <w:rFonts w:eastAsia="MS Mincho"/>
                <w:color w:val="000000"/>
                <w:sz w:val="20"/>
                <w:szCs w:val="20"/>
                <w:lang w:val="sr-Cyrl-RS"/>
              </w:rPr>
              <w:t>(извршење)</w:t>
            </w:r>
          </w:p>
        </w:tc>
      </w:tr>
      <w:tr w:rsidR="0026223B" w:rsidRPr="009D30BF" w14:paraId="4F8D2D01" w14:textId="70B2EA12" w:rsidTr="00CE701D">
        <w:trPr>
          <w:trHeight w:val="880"/>
        </w:trPr>
        <w:tc>
          <w:tcPr>
            <w:tcW w:w="1707" w:type="dxa"/>
          </w:tcPr>
          <w:p w14:paraId="7B7DF8A6" w14:textId="77777777" w:rsidR="0026223B" w:rsidRPr="009D30BF" w:rsidRDefault="0026223B" w:rsidP="009D30BF">
            <w:pPr>
              <w:rPr>
                <w:color w:val="000000"/>
                <w:lang w:val="bg-BG"/>
              </w:rPr>
            </w:pPr>
            <w:r w:rsidRPr="009D30BF">
              <w:rPr>
                <w:color w:val="000000"/>
                <w:lang w:val="bg-BG"/>
              </w:rPr>
              <w:lastRenderedPageBreak/>
              <w:t>Финансирање удружења  у активностима које се односе на младе</w:t>
            </w:r>
          </w:p>
        </w:tc>
        <w:tc>
          <w:tcPr>
            <w:tcW w:w="1457" w:type="dxa"/>
            <w:vAlign w:val="center"/>
          </w:tcPr>
          <w:p w14:paraId="2AB90240"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w:t>
            </w:r>
          </w:p>
        </w:tc>
        <w:tc>
          <w:tcPr>
            <w:tcW w:w="1389" w:type="dxa"/>
            <w:vAlign w:val="center"/>
          </w:tcPr>
          <w:p w14:paraId="1698142A"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w:t>
            </w:r>
          </w:p>
        </w:tc>
        <w:tc>
          <w:tcPr>
            <w:tcW w:w="1390" w:type="dxa"/>
            <w:vAlign w:val="center"/>
          </w:tcPr>
          <w:p w14:paraId="634A4A99"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w:t>
            </w:r>
          </w:p>
        </w:tc>
        <w:tc>
          <w:tcPr>
            <w:tcW w:w="1528" w:type="dxa"/>
            <w:vAlign w:val="center"/>
          </w:tcPr>
          <w:p w14:paraId="341CCA64"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w:t>
            </w:r>
          </w:p>
        </w:tc>
        <w:tc>
          <w:tcPr>
            <w:tcW w:w="1428" w:type="dxa"/>
            <w:vAlign w:val="center"/>
          </w:tcPr>
          <w:p w14:paraId="64172D04" w14:textId="4ACC2071" w:rsidR="0026223B" w:rsidRPr="000E4231" w:rsidRDefault="000E4231" w:rsidP="009D30BF">
            <w:pPr>
              <w:jc w:val="center"/>
              <w:rPr>
                <w:rFonts w:eastAsia="MS Mincho"/>
                <w:color w:val="000000"/>
                <w:sz w:val="20"/>
                <w:szCs w:val="20"/>
                <w:lang w:val="sr-Cyrl-RS"/>
              </w:rPr>
            </w:pPr>
            <w:r>
              <w:rPr>
                <w:rFonts w:eastAsia="MS Mincho"/>
                <w:color w:val="000000"/>
                <w:sz w:val="20"/>
                <w:szCs w:val="20"/>
                <w:lang w:val="sr-Cyrl-RS"/>
              </w:rPr>
              <w:t>/</w:t>
            </w:r>
          </w:p>
        </w:tc>
        <w:tc>
          <w:tcPr>
            <w:tcW w:w="1488" w:type="dxa"/>
            <w:vAlign w:val="center"/>
          </w:tcPr>
          <w:p w14:paraId="1ACA9D11" w14:textId="14057BB3" w:rsidR="0026223B" w:rsidRPr="00263094" w:rsidRDefault="000E4231" w:rsidP="009D30BF">
            <w:pPr>
              <w:jc w:val="center"/>
              <w:rPr>
                <w:rFonts w:eastAsia="MS Mincho"/>
                <w:color w:val="000000"/>
                <w:sz w:val="20"/>
                <w:szCs w:val="20"/>
                <w:lang w:val="sr-Cyrl-RS"/>
              </w:rPr>
            </w:pPr>
            <w:r>
              <w:rPr>
                <w:rFonts w:eastAsia="MS Mincho"/>
                <w:color w:val="000000"/>
                <w:sz w:val="20"/>
                <w:szCs w:val="20"/>
                <w:lang w:val="sr-Cyrl-RS"/>
              </w:rPr>
              <w:t>/</w:t>
            </w:r>
          </w:p>
        </w:tc>
      </w:tr>
      <w:tr w:rsidR="0026223B" w:rsidRPr="009D30BF" w14:paraId="7D839D6D" w14:textId="69F857A3" w:rsidTr="00CE701D">
        <w:trPr>
          <w:trHeight w:val="857"/>
        </w:trPr>
        <w:tc>
          <w:tcPr>
            <w:tcW w:w="1707" w:type="dxa"/>
            <w:tcBorders>
              <w:bottom w:val="single" w:sz="4" w:space="0" w:color="auto"/>
            </w:tcBorders>
          </w:tcPr>
          <w:p w14:paraId="76044E8F" w14:textId="77777777" w:rsidR="0026223B" w:rsidRPr="009D30BF" w:rsidRDefault="0026223B" w:rsidP="009D30BF">
            <w:pPr>
              <w:rPr>
                <w:color w:val="000000"/>
                <w:lang w:val="bg-BG"/>
              </w:rPr>
            </w:pPr>
            <w:r w:rsidRPr="009D30BF">
              <w:rPr>
                <w:color w:val="000000"/>
                <w:lang w:val="bg-BG"/>
              </w:rPr>
              <w:t xml:space="preserve">Средства обезбеђена за социјалну помоћ деци и омладини </w:t>
            </w:r>
          </w:p>
        </w:tc>
        <w:tc>
          <w:tcPr>
            <w:tcW w:w="1457" w:type="dxa"/>
            <w:tcBorders>
              <w:bottom w:val="single" w:sz="4" w:space="0" w:color="auto"/>
            </w:tcBorders>
            <w:vAlign w:val="center"/>
          </w:tcPr>
          <w:p w14:paraId="1E46C3EE"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1.113.700,00</w:t>
            </w:r>
          </w:p>
        </w:tc>
        <w:tc>
          <w:tcPr>
            <w:tcW w:w="1389" w:type="dxa"/>
            <w:tcBorders>
              <w:bottom w:val="single" w:sz="4" w:space="0" w:color="auto"/>
            </w:tcBorders>
            <w:vAlign w:val="center"/>
          </w:tcPr>
          <w:p w14:paraId="1BD73E3B"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1.239.000,00</w:t>
            </w:r>
          </w:p>
        </w:tc>
        <w:tc>
          <w:tcPr>
            <w:tcW w:w="1390" w:type="dxa"/>
            <w:tcBorders>
              <w:bottom w:val="single" w:sz="4" w:space="0" w:color="auto"/>
            </w:tcBorders>
            <w:vAlign w:val="center"/>
          </w:tcPr>
          <w:p w14:paraId="2B7B1CD3"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834.000,00</w:t>
            </w:r>
          </w:p>
        </w:tc>
        <w:tc>
          <w:tcPr>
            <w:tcW w:w="1528" w:type="dxa"/>
            <w:tcBorders>
              <w:bottom w:val="single" w:sz="4" w:space="0" w:color="auto"/>
            </w:tcBorders>
            <w:vAlign w:val="center"/>
          </w:tcPr>
          <w:p w14:paraId="2D0D97C1" w14:textId="77777777" w:rsidR="0026223B" w:rsidRPr="00263094" w:rsidRDefault="0026223B" w:rsidP="009D30BF">
            <w:pPr>
              <w:jc w:val="center"/>
              <w:rPr>
                <w:rFonts w:eastAsia="MS Mincho"/>
                <w:color w:val="000000"/>
                <w:sz w:val="20"/>
                <w:szCs w:val="20"/>
                <w:lang w:val="sr-Cyrl-RS"/>
              </w:rPr>
            </w:pPr>
            <w:r w:rsidRPr="00263094">
              <w:rPr>
                <w:rFonts w:eastAsia="MS Mincho"/>
                <w:color w:val="000000"/>
                <w:sz w:val="20"/>
                <w:szCs w:val="20"/>
                <w:lang w:val="sr-Cyrl-RS"/>
              </w:rPr>
              <w:t>258.000,00</w:t>
            </w:r>
          </w:p>
        </w:tc>
        <w:tc>
          <w:tcPr>
            <w:tcW w:w="1428" w:type="dxa"/>
            <w:tcBorders>
              <w:bottom w:val="single" w:sz="4" w:space="0" w:color="auto"/>
            </w:tcBorders>
            <w:vAlign w:val="center"/>
          </w:tcPr>
          <w:p w14:paraId="378E7BD8" w14:textId="7A73087A" w:rsidR="0026223B" w:rsidRPr="00263094" w:rsidRDefault="00512ECA" w:rsidP="009D30BF">
            <w:pPr>
              <w:jc w:val="center"/>
              <w:rPr>
                <w:rFonts w:eastAsia="MS Mincho"/>
                <w:color w:val="000000"/>
                <w:sz w:val="20"/>
                <w:szCs w:val="20"/>
                <w:lang w:val="sr-Latn-RS"/>
              </w:rPr>
            </w:pPr>
            <w:r w:rsidRPr="00263094">
              <w:rPr>
                <w:rFonts w:eastAsia="MS Mincho"/>
                <w:color w:val="000000"/>
                <w:sz w:val="20"/>
                <w:szCs w:val="20"/>
                <w:lang w:val="sr-Latn-RS"/>
              </w:rPr>
              <w:t>1.860.000,00</w:t>
            </w:r>
          </w:p>
        </w:tc>
        <w:tc>
          <w:tcPr>
            <w:tcW w:w="1488" w:type="dxa"/>
            <w:tcBorders>
              <w:bottom w:val="single" w:sz="4" w:space="0" w:color="auto"/>
            </w:tcBorders>
            <w:vAlign w:val="center"/>
          </w:tcPr>
          <w:p w14:paraId="31CA5259" w14:textId="4CF3FBA7" w:rsidR="0026223B" w:rsidRPr="00263094" w:rsidRDefault="005C5567" w:rsidP="009D30BF">
            <w:pPr>
              <w:jc w:val="center"/>
              <w:rPr>
                <w:rFonts w:eastAsia="MS Mincho"/>
                <w:color w:val="000000"/>
                <w:sz w:val="20"/>
                <w:szCs w:val="20"/>
                <w:lang w:val="sr-Cyrl-RS"/>
              </w:rPr>
            </w:pPr>
            <w:r>
              <w:rPr>
                <w:rFonts w:eastAsia="MS Mincho"/>
                <w:color w:val="000000"/>
                <w:sz w:val="20"/>
                <w:szCs w:val="20"/>
                <w:lang w:val="sr-Cyrl-RS"/>
              </w:rPr>
              <w:t>2.534.481,00</w:t>
            </w:r>
            <w:r w:rsidR="00263094" w:rsidRPr="00263094">
              <w:rPr>
                <w:rFonts w:eastAsia="MS Mincho"/>
                <w:color w:val="000000"/>
                <w:sz w:val="20"/>
                <w:szCs w:val="20"/>
                <w:lang w:val="sr-Cyrl-RS"/>
              </w:rPr>
              <w:t xml:space="preserve"> (извршење)</w:t>
            </w:r>
          </w:p>
          <w:p w14:paraId="7746E679" w14:textId="4A0E710F" w:rsidR="00B57AD2" w:rsidRPr="00263094" w:rsidRDefault="005C5567" w:rsidP="009D30BF">
            <w:pPr>
              <w:jc w:val="center"/>
              <w:rPr>
                <w:rFonts w:eastAsia="MS Mincho"/>
                <w:color w:val="000000"/>
                <w:sz w:val="20"/>
                <w:szCs w:val="20"/>
                <w:lang w:val="sr-Cyrl-RS"/>
              </w:rPr>
            </w:pPr>
            <w:r>
              <w:rPr>
                <w:rFonts w:eastAsia="MS Mincho"/>
                <w:color w:val="000000"/>
                <w:sz w:val="20"/>
                <w:szCs w:val="20"/>
                <w:lang w:val="sr-Cyrl-RS"/>
              </w:rPr>
              <w:t>2.560.000,00</w:t>
            </w:r>
            <w:r w:rsidR="00263094" w:rsidRPr="00263094">
              <w:rPr>
                <w:rFonts w:eastAsia="MS Mincho"/>
                <w:color w:val="000000"/>
                <w:sz w:val="20"/>
                <w:szCs w:val="20"/>
                <w:lang w:val="sr-Cyrl-RS"/>
              </w:rPr>
              <w:t xml:space="preserve"> (одобрење)</w:t>
            </w:r>
          </w:p>
        </w:tc>
      </w:tr>
      <w:tr w:rsidR="0026223B" w:rsidRPr="009D30BF" w14:paraId="5D09902F" w14:textId="76049D20" w:rsidTr="00CE701D">
        <w:trPr>
          <w:trHeight w:val="301"/>
        </w:trPr>
        <w:tc>
          <w:tcPr>
            <w:tcW w:w="1707" w:type="dxa"/>
            <w:shd w:val="clear" w:color="auto" w:fill="CCFFCC"/>
          </w:tcPr>
          <w:p w14:paraId="3D3B6864" w14:textId="77777777" w:rsidR="0026223B" w:rsidRPr="009D30BF" w:rsidRDefault="0026223B" w:rsidP="009D30BF">
            <w:pPr>
              <w:rPr>
                <w:color w:val="000000"/>
                <w:lang w:val="bg-BG"/>
              </w:rPr>
            </w:pPr>
            <w:r w:rsidRPr="009D30BF">
              <w:rPr>
                <w:color w:val="000000"/>
                <w:lang w:val="bg-BG"/>
              </w:rPr>
              <w:t>УКУПНО</w:t>
            </w:r>
          </w:p>
        </w:tc>
        <w:tc>
          <w:tcPr>
            <w:tcW w:w="1457" w:type="dxa"/>
            <w:shd w:val="clear" w:color="auto" w:fill="CCFFCC"/>
            <w:vAlign w:val="center"/>
          </w:tcPr>
          <w:p w14:paraId="2B209FAB" w14:textId="77777777" w:rsidR="0026223B" w:rsidRPr="00263094" w:rsidRDefault="0026223B" w:rsidP="009D30BF">
            <w:pPr>
              <w:jc w:val="center"/>
              <w:rPr>
                <w:rFonts w:eastAsia="MS Mincho"/>
                <w:b/>
                <w:color w:val="000000"/>
                <w:sz w:val="20"/>
                <w:szCs w:val="20"/>
                <w:lang w:val="sr-Cyrl-RS"/>
              </w:rPr>
            </w:pPr>
            <w:r w:rsidRPr="00263094">
              <w:rPr>
                <w:rFonts w:eastAsia="MS Mincho"/>
                <w:b/>
                <w:color w:val="000000"/>
                <w:sz w:val="20"/>
                <w:szCs w:val="20"/>
                <w:lang w:val="sr-Cyrl-RS"/>
              </w:rPr>
              <w:t>15.418.045,24</w:t>
            </w:r>
          </w:p>
        </w:tc>
        <w:tc>
          <w:tcPr>
            <w:tcW w:w="1389" w:type="dxa"/>
            <w:shd w:val="clear" w:color="auto" w:fill="CCFFCC"/>
            <w:vAlign w:val="center"/>
          </w:tcPr>
          <w:p w14:paraId="1D9A26B5" w14:textId="77777777" w:rsidR="0026223B" w:rsidRPr="00263094" w:rsidRDefault="0026223B" w:rsidP="009D30BF">
            <w:pPr>
              <w:jc w:val="center"/>
              <w:rPr>
                <w:rFonts w:eastAsia="MS Mincho"/>
                <w:b/>
                <w:color w:val="000000"/>
                <w:sz w:val="20"/>
                <w:szCs w:val="20"/>
                <w:lang w:val="sr-Cyrl-RS"/>
              </w:rPr>
            </w:pPr>
            <w:r w:rsidRPr="00263094">
              <w:rPr>
                <w:rFonts w:eastAsia="MS Mincho"/>
                <w:b/>
                <w:color w:val="000000"/>
                <w:sz w:val="20"/>
                <w:szCs w:val="20"/>
                <w:lang w:val="sr-Cyrl-RS"/>
              </w:rPr>
              <w:t>9.279.793,35</w:t>
            </w:r>
          </w:p>
        </w:tc>
        <w:tc>
          <w:tcPr>
            <w:tcW w:w="1390" w:type="dxa"/>
            <w:shd w:val="clear" w:color="auto" w:fill="CCFFCC"/>
            <w:vAlign w:val="center"/>
          </w:tcPr>
          <w:p w14:paraId="3DCBC173" w14:textId="77777777" w:rsidR="0026223B" w:rsidRPr="00263094" w:rsidRDefault="0026223B" w:rsidP="009D30BF">
            <w:pPr>
              <w:jc w:val="center"/>
              <w:rPr>
                <w:rFonts w:eastAsia="MS Mincho"/>
                <w:b/>
                <w:color w:val="000000"/>
                <w:sz w:val="20"/>
                <w:szCs w:val="20"/>
                <w:lang w:val="sr-Cyrl-RS"/>
              </w:rPr>
            </w:pPr>
            <w:r w:rsidRPr="00263094">
              <w:rPr>
                <w:rFonts w:eastAsia="MS Mincho"/>
                <w:b/>
                <w:color w:val="000000"/>
                <w:sz w:val="20"/>
                <w:szCs w:val="20"/>
                <w:lang w:val="sr-Cyrl-RS"/>
              </w:rPr>
              <w:t>19.047.623,40</w:t>
            </w:r>
          </w:p>
        </w:tc>
        <w:tc>
          <w:tcPr>
            <w:tcW w:w="1528" w:type="dxa"/>
            <w:shd w:val="clear" w:color="auto" w:fill="CCFFCC"/>
            <w:vAlign w:val="center"/>
          </w:tcPr>
          <w:p w14:paraId="4CC92E7F" w14:textId="795F1F80" w:rsidR="0026223B" w:rsidRPr="00263094" w:rsidRDefault="00263094" w:rsidP="009D30BF">
            <w:pPr>
              <w:jc w:val="center"/>
              <w:rPr>
                <w:rFonts w:eastAsia="MS Mincho"/>
                <w:b/>
                <w:color w:val="000000"/>
                <w:sz w:val="20"/>
                <w:szCs w:val="20"/>
                <w:lang w:val="sr-Cyrl-RS"/>
              </w:rPr>
            </w:pPr>
            <w:r>
              <w:rPr>
                <w:rFonts w:eastAsia="MS Mincho"/>
                <w:b/>
                <w:color w:val="000000"/>
                <w:sz w:val="20"/>
                <w:szCs w:val="20"/>
                <w:lang w:val="sr-Cyrl-RS"/>
              </w:rPr>
              <w:t>13.576.433,68</w:t>
            </w:r>
          </w:p>
        </w:tc>
        <w:tc>
          <w:tcPr>
            <w:tcW w:w="1428" w:type="dxa"/>
            <w:shd w:val="clear" w:color="auto" w:fill="CCFFCC"/>
          </w:tcPr>
          <w:p w14:paraId="44DCDADF" w14:textId="2C817CDC" w:rsidR="0026223B" w:rsidRPr="000E4231" w:rsidRDefault="000E4231" w:rsidP="009D30BF">
            <w:pPr>
              <w:jc w:val="center"/>
              <w:rPr>
                <w:rFonts w:eastAsia="MS Mincho"/>
                <w:b/>
                <w:color w:val="000000"/>
                <w:sz w:val="20"/>
                <w:szCs w:val="20"/>
                <w:lang w:val="sr-Cyrl-RS"/>
              </w:rPr>
            </w:pPr>
            <w:r>
              <w:rPr>
                <w:rFonts w:eastAsia="MS Mincho"/>
                <w:b/>
                <w:color w:val="000000"/>
                <w:sz w:val="20"/>
                <w:szCs w:val="20"/>
                <w:lang w:val="sr-Cyrl-RS"/>
              </w:rPr>
              <w:t>17.098.477,12</w:t>
            </w:r>
          </w:p>
        </w:tc>
        <w:tc>
          <w:tcPr>
            <w:tcW w:w="1488" w:type="dxa"/>
            <w:shd w:val="clear" w:color="auto" w:fill="CCFFCC"/>
          </w:tcPr>
          <w:p w14:paraId="2A0CC77E" w14:textId="364C7DBB" w:rsidR="0026223B" w:rsidRPr="00263094" w:rsidRDefault="000E4231" w:rsidP="009D30BF">
            <w:pPr>
              <w:jc w:val="center"/>
              <w:rPr>
                <w:rFonts w:eastAsia="MS Mincho"/>
                <w:b/>
                <w:color w:val="000000"/>
                <w:sz w:val="20"/>
                <w:szCs w:val="20"/>
                <w:lang w:val="sr-Cyrl-RS"/>
              </w:rPr>
            </w:pPr>
            <w:r>
              <w:rPr>
                <w:rFonts w:eastAsia="MS Mincho"/>
                <w:b/>
                <w:color w:val="000000"/>
                <w:sz w:val="20"/>
                <w:szCs w:val="20"/>
                <w:lang w:val="sr-Cyrl-RS"/>
              </w:rPr>
              <w:t>15.328.850,00</w:t>
            </w:r>
          </w:p>
        </w:tc>
      </w:tr>
    </w:tbl>
    <w:p w14:paraId="52ED30F1" w14:textId="77777777" w:rsidR="009D30BF" w:rsidRPr="009D30BF" w:rsidRDefault="009D30BF" w:rsidP="009D30BF">
      <w:pPr>
        <w:rPr>
          <w:i/>
          <w:color w:val="000000"/>
          <w:lang w:val="bg-BG"/>
        </w:rPr>
      </w:pPr>
      <w:bookmarkStart w:id="7" w:name="_Hlk159492110"/>
      <w:r w:rsidRPr="009D30BF">
        <w:rPr>
          <w:i/>
          <w:color w:val="000000"/>
          <w:lang w:val="bg-BG"/>
        </w:rPr>
        <w:t>Општина Куршумлија - Одељење ЛПА, Буџет и финансије</w:t>
      </w:r>
    </w:p>
    <w:bookmarkEnd w:id="7"/>
    <w:p w14:paraId="707B6D88" w14:textId="77777777" w:rsidR="009D30BF" w:rsidRPr="009D30BF" w:rsidRDefault="009D30BF" w:rsidP="009D30BF">
      <w:pPr>
        <w:rPr>
          <w:i/>
          <w:color w:val="000000"/>
          <w:lang w:val="bg-BG"/>
        </w:rPr>
      </w:pPr>
    </w:p>
    <w:p w14:paraId="4A25EE65" w14:textId="77777777" w:rsidR="009D30BF" w:rsidRPr="009D30BF" w:rsidRDefault="009D30BF" w:rsidP="009D30BF">
      <w:pPr>
        <w:rPr>
          <w:b/>
          <w:color w:val="000000"/>
          <w:lang w:val="sr-Cyrl-RS"/>
        </w:rPr>
      </w:pPr>
    </w:p>
    <w:p w14:paraId="6152F458" w14:textId="041F51CD" w:rsidR="00D66AD2" w:rsidRPr="009932AC" w:rsidRDefault="009D30BF" w:rsidP="009932AC">
      <w:pPr>
        <w:spacing w:after="150"/>
        <w:jc w:val="both"/>
        <w:rPr>
          <w:bCs/>
          <w:lang w:val="sr-Cyrl-RS"/>
        </w:rPr>
      </w:pPr>
      <w:r w:rsidRPr="009D30BF">
        <w:rPr>
          <w:bCs/>
          <w:lang w:val="sr-Cyrl-RS"/>
        </w:rPr>
        <w:t>И</w:t>
      </w:r>
      <w:r w:rsidR="006F2053">
        <w:rPr>
          <w:bCs/>
          <w:lang w:val="sr-Cyrl-RS"/>
        </w:rPr>
        <w:t xml:space="preserve">з табеле видимо да је општина у анализираном периоди није </w:t>
      </w:r>
      <w:r w:rsidRPr="009D30BF">
        <w:rPr>
          <w:bCs/>
          <w:lang w:val="sr-Cyrl-RS"/>
        </w:rPr>
        <w:t>издвајала средства за рад Канцеларије з</w:t>
      </w:r>
      <w:r w:rsidR="006F2053">
        <w:rPr>
          <w:bCs/>
          <w:lang w:val="sr-Cyrl-RS"/>
        </w:rPr>
        <w:t xml:space="preserve">а младе (2019 – 202“), што је за последицу имало смањен број активности посвећених младима. Због тога се и знатно смањио број волонтера, а значајан </w:t>
      </w:r>
      <w:r w:rsidRPr="009D30BF">
        <w:rPr>
          <w:bCs/>
          <w:lang w:val="sr-Cyrl-RS"/>
        </w:rPr>
        <w:t xml:space="preserve">број младих </w:t>
      </w:r>
      <w:r w:rsidR="006F2053">
        <w:rPr>
          <w:bCs/>
          <w:lang w:val="sr-Cyrl-RS"/>
        </w:rPr>
        <w:t>у општини није био упознат са радом Канцеларије</w:t>
      </w:r>
      <w:r w:rsidRPr="009D30BF">
        <w:rPr>
          <w:bCs/>
          <w:lang w:val="sr-Cyrl-RS"/>
        </w:rPr>
        <w:t>.</w:t>
      </w:r>
    </w:p>
    <w:p w14:paraId="6E23801D" w14:textId="77777777" w:rsidR="00222F7A" w:rsidRDefault="00222F7A" w:rsidP="00CE701D">
      <w:pPr>
        <w:pStyle w:val="Heading1"/>
        <w:rPr>
          <w:lang w:val="sr-Cyrl-RS"/>
        </w:rPr>
      </w:pPr>
      <w:bookmarkStart w:id="8" w:name="_Toc170210722"/>
      <w:r w:rsidRPr="00FC0E89">
        <w:t>2</w:t>
      </w:r>
      <w:r w:rsidRPr="00BB3012">
        <w:t>.</w:t>
      </w:r>
      <w:r>
        <w:t>2.</w:t>
      </w:r>
      <w:r w:rsidRPr="00BB3012">
        <w:t xml:space="preserve"> </w:t>
      </w:r>
      <w:r w:rsidRPr="00FC0E89">
        <w:t xml:space="preserve">Кључни партнери </w:t>
      </w:r>
      <w:r>
        <w:t>за спровођење</w:t>
      </w:r>
      <w:r w:rsidRPr="00FC0E89">
        <w:t xml:space="preserve"> локалн</w:t>
      </w:r>
      <w:r>
        <w:t xml:space="preserve">е </w:t>
      </w:r>
      <w:r w:rsidRPr="00FC0E89">
        <w:t>омладинс</w:t>
      </w:r>
      <w:r>
        <w:t>ке</w:t>
      </w:r>
      <w:r w:rsidRPr="00FC0E89">
        <w:t xml:space="preserve"> полит</w:t>
      </w:r>
      <w:r>
        <w:t>ике</w:t>
      </w:r>
      <w:bookmarkEnd w:id="8"/>
    </w:p>
    <w:p w14:paraId="31631341" w14:textId="77777777" w:rsidR="00F944A6" w:rsidRPr="00F944A6" w:rsidRDefault="00F944A6" w:rsidP="00F944A6">
      <w:pPr>
        <w:rPr>
          <w:lang w:val="sr-Cyrl-RS"/>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1"/>
      </w:tblGrid>
      <w:tr w:rsidR="00222F7A" w14:paraId="1604857F" w14:textId="77777777" w:rsidTr="00CE701D">
        <w:tc>
          <w:tcPr>
            <w:tcW w:w="2268" w:type="dxa"/>
            <w:shd w:val="clear" w:color="auto" w:fill="auto"/>
          </w:tcPr>
          <w:p w14:paraId="62F6DA76" w14:textId="77777777" w:rsidR="00222F7A" w:rsidRPr="00276FA8" w:rsidRDefault="00222F7A" w:rsidP="00D85E2F">
            <w:pPr>
              <w:rPr>
                <w:b/>
                <w:lang w:val="sr-Cyrl-RS"/>
              </w:rPr>
            </w:pPr>
            <w:r w:rsidRPr="00276FA8">
              <w:rPr>
                <w:b/>
                <w:lang w:val="sr-Cyrl-RS"/>
              </w:rPr>
              <w:t>Сектор</w:t>
            </w:r>
          </w:p>
        </w:tc>
        <w:tc>
          <w:tcPr>
            <w:tcW w:w="6941" w:type="dxa"/>
            <w:shd w:val="clear" w:color="auto" w:fill="auto"/>
          </w:tcPr>
          <w:p w14:paraId="3327B982" w14:textId="77777777" w:rsidR="00222F7A" w:rsidRPr="00276FA8" w:rsidRDefault="00222F7A" w:rsidP="00D85E2F">
            <w:pPr>
              <w:rPr>
                <w:b/>
                <w:lang w:val="sr-Cyrl-RS"/>
              </w:rPr>
            </w:pPr>
            <w:r w:rsidRPr="00276FA8">
              <w:rPr>
                <w:b/>
                <w:lang w:val="sr-Cyrl-RS"/>
              </w:rPr>
              <w:t>Преглед ситуације</w:t>
            </w:r>
          </w:p>
        </w:tc>
      </w:tr>
      <w:tr w:rsidR="00222F7A" w:rsidRPr="00C97E8C" w14:paraId="596DFDEC" w14:textId="77777777" w:rsidTr="00CE701D">
        <w:tc>
          <w:tcPr>
            <w:tcW w:w="2268" w:type="dxa"/>
            <w:shd w:val="clear" w:color="auto" w:fill="auto"/>
          </w:tcPr>
          <w:p w14:paraId="468227BD" w14:textId="77777777" w:rsidR="00222F7A" w:rsidRPr="00B767B9" w:rsidRDefault="00222F7A" w:rsidP="00D85E2F">
            <w:pPr>
              <w:rPr>
                <w:b/>
                <w:lang w:val="sr-Cyrl-RS"/>
              </w:rPr>
            </w:pPr>
            <w:r w:rsidRPr="00B767B9">
              <w:rPr>
                <w:b/>
                <w:lang w:val="sr-Cyrl-RS"/>
              </w:rPr>
              <w:t>Локална самоуправа</w:t>
            </w:r>
          </w:p>
        </w:tc>
        <w:tc>
          <w:tcPr>
            <w:tcW w:w="6941" w:type="dxa"/>
            <w:shd w:val="clear" w:color="auto" w:fill="auto"/>
          </w:tcPr>
          <w:p w14:paraId="0A3B45E5" w14:textId="09711AD4" w:rsidR="00222F7A" w:rsidRDefault="00960303" w:rsidP="00BC57E1">
            <w:pPr>
              <w:numPr>
                <w:ilvl w:val="0"/>
                <w:numId w:val="16"/>
              </w:numPr>
              <w:jc w:val="both"/>
              <w:rPr>
                <w:color w:val="000000"/>
                <w:lang w:val="sr-Cyrl-RS"/>
              </w:rPr>
            </w:pPr>
            <w:r>
              <w:rPr>
                <w:color w:val="000000"/>
                <w:lang w:val="sr-Cyrl-RS"/>
              </w:rPr>
              <w:t>Општина Куршумлија</w:t>
            </w:r>
            <w:r w:rsidR="00222F7A" w:rsidRPr="002735AD">
              <w:rPr>
                <w:color w:val="000000"/>
                <w:lang w:val="sr-Cyrl-RS"/>
              </w:rPr>
              <w:t xml:space="preserve"> се бави питањима младих кроз рад Канцеларије за младе која има систематизовано једно р</w:t>
            </w:r>
            <w:r w:rsidR="00904F74">
              <w:rPr>
                <w:color w:val="000000"/>
                <w:lang w:val="sr-Cyrl-RS"/>
              </w:rPr>
              <w:t xml:space="preserve">адно место за координатора КЗМ и место техничког сарадника. </w:t>
            </w:r>
            <w:r w:rsidR="00222F7A" w:rsidRPr="002735AD">
              <w:rPr>
                <w:color w:val="000000"/>
              </w:rPr>
              <w:t>K</w:t>
            </w:r>
            <w:r w:rsidR="00222F7A" w:rsidRPr="002735AD">
              <w:rPr>
                <w:color w:val="000000"/>
                <w:lang w:val="sr-Cyrl-RS"/>
              </w:rPr>
              <w:t>ЗМ је део Од</w:t>
            </w:r>
            <w:r w:rsidR="004F2EA4">
              <w:rPr>
                <w:color w:val="000000"/>
                <w:lang w:val="sr-Cyrl-RS"/>
              </w:rPr>
              <w:t xml:space="preserve">ељења за друштвене делатности и општу управу. Званично је формирана </w:t>
            </w:r>
            <w:r w:rsidR="00222F7A" w:rsidRPr="002735AD">
              <w:rPr>
                <w:color w:val="000000"/>
                <w:lang w:val="sr-Cyrl-RS"/>
              </w:rPr>
              <w:t xml:space="preserve"> је </w:t>
            </w:r>
            <w:r w:rsidR="004F2EA4">
              <w:rPr>
                <w:color w:val="000000"/>
                <w:lang w:val="sr-Cyrl-RS"/>
              </w:rPr>
              <w:t>2011</w:t>
            </w:r>
            <w:r>
              <w:rPr>
                <w:color w:val="000000"/>
                <w:lang w:val="sr-Cyrl-RS"/>
              </w:rPr>
              <w:t xml:space="preserve">. </w:t>
            </w:r>
            <w:r w:rsidR="00222F7A" w:rsidRPr="002735AD">
              <w:rPr>
                <w:color w:val="000000"/>
                <w:lang w:val="sr-Cyrl-RS"/>
              </w:rPr>
              <w:t>године</w:t>
            </w:r>
            <w:r w:rsidR="00BC57E1">
              <w:rPr>
                <w:color w:val="000000"/>
                <w:lang w:val="sr-Cyrl-RS"/>
              </w:rPr>
              <w:t>.</w:t>
            </w:r>
          </w:p>
          <w:p w14:paraId="531EEEB0" w14:textId="31143D46" w:rsidR="00276FA8" w:rsidRPr="00276FA8" w:rsidRDefault="00276FA8" w:rsidP="00276FA8">
            <w:pPr>
              <w:numPr>
                <w:ilvl w:val="0"/>
                <w:numId w:val="16"/>
              </w:numPr>
              <w:rPr>
                <w:color w:val="FF0000"/>
                <w:lang w:val="sr-Cyrl-RS"/>
              </w:rPr>
            </w:pPr>
            <w:r>
              <w:rPr>
                <w:color w:val="000000"/>
                <w:lang w:val="sr-Cyrl-RS"/>
              </w:rPr>
              <w:t>Општина Куршумлија нема</w:t>
            </w:r>
            <w:r w:rsidRPr="002735AD">
              <w:rPr>
                <w:color w:val="000000"/>
                <w:lang w:val="sr-Cyrl-RS"/>
              </w:rPr>
              <w:t xml:space="preserve"> Савет за младе.</w:t>
            </w:r>
          </w:p>
          <w:p w14:paraId="1EF51991" w14:textId="72BE0C01" w:rsidR="00222F7A" w:rsidRPr="002735AD" w:rsidRDefault="00AF09A4" w:rsidP="00BC57E1">
            <w:pPr>
              <w:numPr>
                <w:ilvl w:val="0"/>
                <w:numId w:val="16"/>
              </w:numPr>
              <w:jc w:val="both"/>
              <w:rPr>
                <w:color w:val="000000"/>
                <w:lang w:val="sr-Cyrl-RS"/>
              </w:rPr>
            </w:pPr>
            <w:r>
              <w:rPr>
                <w:color w:val="000000"/>
                <w:lang w:val="sr-Cyrl-RS"/>
              </w:rPr>
              <w:t>Општина</w:t>
            </w:r>
            <w:r w:rsidR="00222F7A" w:rsidRPr="002735AD">
              <w:rPr>
                <w:color w:val="000000"/>
                <w:lang w:val="sr-Cyrl-RS"/>
              </w:rPr>
              <w:t xml:space="preserve"> доноси Стратегије и локалне акционе планова оде значаја за младе као што је Лока</w:t>
            </w:r>
            <w:r>
              <w:rPr>
                <w:color w:val="000000"/>
                <w:lang w:val="sr-Cyrl-RS"/>
              </w:rPr>
              <w:t>лни акциони план за период (201</w:t>
            </w:r>
            <w:r w:rsidRPr="003A3555">
              <w:rPr>
                <w:color w:val="000000"/>
                <w:lang w:val="sr-Cyrl-RS"/>
              </w:rPr>
              <w:t>8</w:t>
            </w:r>
            <w:r>
              <w:rPr>
                <w:color w:val="000000"/>
                <w:lang w:val="sr-Cyrl-RS"/>
              </w:rPr>
              <w:t>-20</w:t>
            </w:r>
            <w:r w:rsidRPr="003A3555">
              <w:rPr>
                <w:color w:val="000000"/>
                <w:lang w:val="sr-Cyrl-RS"/>
              </w:rPr>
              <w:t>21</w:t>
            </w:r>
            <w:r w:rsidR="00BC57E1">
              <w:rPr>
                <w:color w:val="000000"/>
                <w:lang w:val="sr-Cyrl-RS"/>
              </w:rPr>
              <w:t>).</w:t>
            </w:r>
          </w:p>
          <w:p w14:paraId="3BE28C12" w14:textId="68090B5B" w:rsidR="00222F7A" w:rsidRPr="002735AD" w:rsidRDefault="00AF09A4" w:rsidP="00BC57E1">
            <w:pPr>
              <w:numPr>
                <w:ilvl w:val="0"/>
                <w:numId w:val="16"/>
              </w:numPr>
              <w:jc w:val="both"/>
              <w:rPr>
                <w:color w:val="000000"/>
                <w:lang w:val="sr-Cyrl-RS"/>
              </w:rPr>
            </w:pPr>
            <w:r>
              <w:rPr>
                <w:color w:val="000000"/>
                <w:lang w:val="sr-Cyrl-RS"/>
              </w:rPr>
              <w:t>Општина</w:t>
            </w:r>
            <w:r w:rsidR="00222F7A" w:rsidRPr="002735AD">
              <w:rPr>
                <w:color w:val="000000"/>
                <w:lang w:val="sr-Cyrl-RS"/>
              </w:rPr>
              <w:t xml:space="preserve"> обезбеђује информисање млади</w:t>
            </w:r>
            <w:r>
              <w:rPr>
                <w:color w:val="000000"/>
                <w:lang w:val="sr-Cyrl-RS"/>
              </w:rPr>
              <w:t xml:space="preserve">х преко званичне странице општине </w:t>
            </w:r>
            <w:r>
              <w:fldChar w:fldCharType="begin"/>
            </w:r>
            <w:r>
              <w:instrText>HYPERLINK "http://www.kursumlija.org"</w:instrText>
            </w:r>
            <w:r>
              <w:fldChar w:fldCharType="separate"/>
            </w:r>
            <w:r w:rsidRPr="00480051">
              <w:rPr>
                <w:rStyle w:val="Hyperlink"/>
              </w:rPr>
              <w:t>www</w:t>
            </w:r>
            <w:r w:rsidRPr="003A3555">
              <w:rPr>
                <w:rStyle w:val="Hyperlink"/>
                <w:lang w:val="sr-Cyrl-RS"/>
              </w:rPr>
              <w:t>.</w:t>
            </w:r>
            <w:proofErr w:type="spellStart"/>
            <w:r w:rsidRPr="00480051">
              <w:rPr>
                <w:rStyle w:val="Hyperlink"/>
              </w:rPr>
              <w:t>kursumlija</w:t>
            </w:r>
            <w:proofErr w:type="spellEnd"/>
            <w:r w:rsidRPr="003A3555">
              <w:rPr>
                <w:rStyle w:val="Hyperlink"/>
                <w:lang w:val="sr-Cyrl-RS"/>
              </w:rPr>
              <w:t>.</w:t>
            </w:r>
            <w:r w:rsidRPr="00480051">
              <w:rPr>
                <w:rStyle w:val="Hyperlink"/>
              </w:rPr>
              <w:t>org</w:t>
            </w:r>
            <w:r>
              <w:fldChar w:fldCharType="end"/>
            </w:r>
            <w:r>
              <w:rPr>
                <w:color w:val="000000"/>
                <w:lang w:val="sr-Cyrl-RS"/>
              </w:rPr>
              <w:t xml:space="preserve"> и преко фејсбук групе Канцеларије за младе</w:t>
            </w:r>
          </w:p>
          <w:p w14:paraId="09BE1C6C" w14:textId="0550B796" w:rsidR="00492B4C" w:rsidRPr="003F7143" w:rsidRDefault="00AF09A4" w:rsidP="003F7143">
            <w:pPr>
              <w:numPr>
                <w:ilvl w:val="0"/>
                <w:numId w:val="16"/>
              </w:numPr>
              <w:jc w:val="both"/>
              <w:rPr>
                <w:lang w:val="sr-Cyrl-RS"/>
              </w:rPr>
            </w:pPr>
            <w:r w:rsidRPr="003F7143">
              <w:rPr>
                <w:lang w:val="sr-Cyrl-RS"/>
              </w:rPr>
              <w:t>Општина</w:t>
            </w:r>
            <w:r w:rsidR="00222F7A" w:rsidRPr="003F7143">
              <w:rPr>
                <w:lang w:val="sr-Cyrl-RS"/>
              </w:rPr>
              <w:t xml:space="preserve"> је оснивач Спортс</w:t>
            </w:r>
            <w:r w:rsidRPr="003F7143">
              <w:rPr>
                <w:lang w:val="sr-Cyrl-RS"/>
              </w:rPr>
              <w:t>ког центра</w:t>
            </w:r>
            <w:r w:rsidR="004F7514" w:rsidRPr="003F7143">
              <w:rPr>
                <w:lang w:val="sr-Cyrl-RS"/>
              </w:rPr>
              <w:t xml:space="preserve"> у оквиру којег се организује бављење младих спортом, преко спортских клубова. </w:t>
            </w:r>
          </w:p>
          <w:p w14:paraId="6DAE8B7D" w14:textId="55E2A9AD" w:rsidR="00222F7A" w:rsidRPr="00D210E7" w:rsidRDefault="00222F7A" w:rsidP="00492B4C">
            <w:pPr>
              <w:numPr>
                <w:ilvl w:val="0"/>
                <w:numId w:val="16"/>
              </w:numPr>
              <w:jc w:val="both"/>
              <w:rPr>
                <w:color w:val="FF0000"/>
                <w:lang w:val="sr-Cyrl-RS"/>
              </w:rPr>
            </w:pPr>
            <w:r w:rsidRPr="003F7143">
              <w:rPr>
                <w:lang w:val="sr-Cyrl-RS"/>
              </w:rPr>
              <w:t xml:space="preserve"> </w:t>
            </w:r>
            <w:r w:rsidR="00492B4C" w:rsidRPr="003F7143">
              <w:rPr>
                <w:lang w:val="sr-Cyrl-RS"/>
              </w:rPr>
              <w:t xml:space="preserve">Општина Куршумлија је образовала </w:t>
            </w:r>
            <w:r w:rsidRPr="003F7143">
              <w:rPr>
                <w:lang w:val="sr-Cyrl-RS"/>
              </w:rPr>
              <w:t xml:space="preserve"> Савет за запошљавање,</w:t>
            </w:r>
            <w:r w:rsidR="00370897" w:rsidRPr="003F7143">
              <w:rPr>
                <w:lang w:val="sr-Cyrl-RS"/>
              </w:rPr>
              <w:t xml:space="preserve"> али се </w:t>
            </w:r>
            <w:r w:rsidR="00276FA8" w:rsidRPr="003F7143">
              <w:rPr>
                <w:lang w:val="sr-Cyrl-RS"/>
              </w:rPr>
              <w:t xml:space="preserve">Савет </w:t>
            </w:r>
            <w:r w:rsidR="00370897" w:rsidRPr="003F7143">
              <w:rPr>
                <w:lang w:val="sr-Cyrl-RS"/>
              </w:rPr>
              <w:t xml:space="preserve">у оквиру својих надлежности не баве </w:t>
            </w:r>
            <w:r w:rsidR="00370897" w:rsidRPr="00370897">
              <w:rPr>
                <w:lang w:val="sr-Cyrl-RS"/>
              </w:rPr>
              <w:t>младима као по</w:t>
            </w:r>
            <w:r w:rsidR="00711196">
              <w:rPr>
                <w:lang w:val="sr-Cyrl-RS"/>
              </w:rPr>
              <w:t>себном групом незапослених лица</w:t>
            </w:r>
            <w:r w:rsidR="00711196" w:rsidRPr="003A3555">
              <w:rPr>
                <w:lang w:val="sr-Cyrl-RS"/>
              </w:rPr>
              <w:t xml:space="preserve">, </w:t>
            </w:r>
            <w:r w:rsidR="00711196">
              <w:rPr>
                <w:lang w:val="sr-Cyrl-RS"/>
              </w:rPr>
              <w:t>већ су млади сагледани кроз укупну структуру незапослених лица.</w:t>
            </w:r>
          </w:p>
          <w:p w14:paraId="5C2A2F86" w14:textId="77777777" w:rsidR="00222F7A" w:rsidRPr="002735AD" w:rsidRDefault="00222F7A" w:rsidP="00D85E2F">
            <w:pPr>
              <w:rPr>
                <w:color w:val="000000"/>
                <w:lang w:val="sr-Cyrl-RS"/>
              </w:rPr>
            </w:pPr>
          </w:p>
        </w:tc>
      </w:tr>
      <w:tr w:rsidR="00222F7A" w:rsidRPr="00C97E8C" w14:paraId="12BA8D71" w14:textId="77777777" w:rsidTr="00CE701D">
        <w:tc>
          <w:tcPr>
            <w:tcW w:w="2268" w:type="dxa"/>
            <w:shd w:val="clear" w:color="auto" w:fill="auto"/>
          </w:tcPr>
          <w:p w14:paraId="6BB32332" w14:textId="77777777" w:rsidR="00222F7A" w:rsidRPr="00B767B9" w:rsidRDefault="00222F7A" w:rsidP="00D85E2F">
            <w:pPr>
              <w:rPr>
                <w:b/>
                <w:lang w:val="sr-Cyrl-RS"/>
              </w:rPr>
            </w:pPr>
            <w:r w:rsidRPr="00B767B9">
              <w:rPr>
                <w:b/>
                <w:lang w:val="sr-Cyrl-RS"/>
              </w:rPr>
              <w:t xml:space="preserve">Образовање </w:t>
            </w:r>
          </w:p>
        </w:tc>
        <w:tc>
          <w:tcPr>
            <w:tcW w:w="6941" w:type="dxa"/>
            <w:shd w:val="clear" w:color="auto" w:fill="auto"/>
          </w:tcPr>
          <w:p w14:paraId="525A148C" w14:textId="310539F5" w:rsidR="00222F7A" w:rsidRPr="002735AD" w:rsidRDefault="00D210E7" w:rsidP="00B767B9">
            <w:pPr>
              <w:jc w:val="both"/>
              <w:rPr>
                <w:color w:val="000000"/>
                <w:lang w:val="sr-Cyrl-RS"/>
              </w:rPr>
            </w:pPr>
            <w:r>
              <w:rPr>
                <w:color w:val="000000"/>
                <w:lang w:val="sr-Cyrl-RS"/>
              </w:rPr>
              <w:t>Општина Куршумлија има 2 основне школе</w:t>
            </w:r>
            <w:r w:rsidR="00222F7A" w:rsidRPr="002735AD">
              <w:rPr>
                <w:color w:val="000000"/>
                <w:lang w:val="sr-Cyrl-RS"/>
              </w:rPr>
              <w:t xml:space="preserve"> </w:t>
            </w:r>
            <w:r>
              <w:rPr>
                <w:color w:val="000000"/>
                <w:lang w:val="sr-Cyrl-RS"/>
              </w:rPr>
              <w:t>у граду, са 9 подручних одељења. Средњих школа има 2 и обе</w:t>
            </w:r>
            <w:r w:rsidR="00222F7A" w:rsidRPr="002735AD">
              <w:rPr>
                <w:color w:val="000000"/>
                <w:lang w:val="sr-Cyrl-RS"/>
              </w:rPr>
              <w:t xml:space="preserve"> су стациониране у градском подручју. Поред ових школа, у граду постоји и </w:t>
            </w:r>
            <w:r>
              <w:rPr>
                <w:color w:val="000000"/>
                <w:lang w:val="sr-Cyrl-RS"/>
              </w:rPr>
              <w:t xml:space="preserve">приватна Медицинска школа. </w:t>
            </w:r>
            <w:r w:rsidR="00222F7A" w:rsidRPr="002735AD">
              <w:rPr>
                <w:color w:val="000000"/>
                <w:lang w:val="sr-Cyrl-RS"/>
              </w:rPr>
              <w:t>Основну школу</w:t>
            </w:r>
            <w:r w:rsidR="00C3505B">
              <w:rPr>
                <w:color w:val="000000"/>
                <w:lang w:val="sr-Cyrl-RS"/>
              </w:rPr>
              <w:t xml:space="preserve"> у 2021. години, похађало је 1061 ђак</w:t>
            </w:r>
            <w:r w:rsidR="00222F7A" w:rsidRPr="002735AD">
              <w:rPr>
                <w:color w:val="000000"/>
                <w:lang w:val="sr-Cyrl-RS"/>
              </w:rPr>
              <w:t>, док је у срењу школу и</w:t>
            </w:r>
            <w:r w:rsidR="00C3505B">
              <w:rPr>
                <w:color w:val="000000"/>
                <w:lang w:val="sr-Cyrl-RS"/>
              </w:rPr>
              <w:t xml:space="preserve">шло 570 </w:t>
            </w:r>
            <w:r w:rsidR="00222F7A" w:rsidRPr="002735AD">
              <w:rPr>
                <w:color w:val="000000"/>
                <w:lang w:val="sr-Cyrl-RS"/>
              </w:rPr>
              <w:t xml:space="preserve">ђака. Све школе имају формиране ђачке парламенте. </w:t>
            </w:r>
          </w:p>
          <w:p w14:paraId="64D3218A" w14:textId="4037AB0B" w:rsidR="00F750A5" w:rsidRPr="00F750A5" w:rsidRDefault="00F750A5" w:rsidP="00B767B9">
            <w:pPr>
              <w:jc w:val="both"/>
              <w:rPr>
                <w:color w:val="000000"/>
                <w:lang w:val="sr-Cyrl-RS"/>
              </w:rPr>
            </w:pPr>
            <w:r>
              <w:rPr>
                <w:color w:val="000000"/>
                <w:lang w:val="sr-Cyrl-RS"/>
              </w:rPr>
              <w:t xml:space="preserve">Канцеларија за младе има добру сарадњу са свим школама као и </w:t>
            </w:r>
            <w:r>
              <w:rPr>
                <w:color w:val="000000"/>
                <w:lang w:val="sr-Cyrl-RS"/>
              </w:rPr>
              <w:lastRenderedPageBreak/>
              <w:t>ђачким парламентима који су формирани.</w:t>
            </w:r>
          </w:p>
        </w:tc>
      </w:tr>
      <w:tr w:rsidR="00222F7A" w:rsidRPr="00C97E8C" w14:paraId="56BA1DC1" w14:textId="77777777" w:rsidTr="00CE701D">
        <w:tc>
          <w:tcPr>
            <w:tcW w:w="2268" w:type="dxa"/>
            <w:shd w:val="clear" w:color="auto" w:fill="auto"/>
          </w:tcPr>
          <w:p w14:paraId="19D0E785" w14:textId="77777777" w:rsidR="00222F7A" w:rsidRPr="00C80F3C" w:rsidRDefault="00222F7A" w:rsidP="00D85E2F">
            <w:pPr>
              <w:rPr>
                <w:b/>
                <w:lang w:val="sr-Cyrl-RS"/>
              </w:rPr>
            </w:pPr>
            <w:r w:rsidRPr="00C80F3C">
              <w:rPr>
                <w:b/>
                <w:lang w:val="sr-Cyrl-RS"/>
              </w:rPr>
              <w:lastRenderedPageBreak/>
              <w:t xml:space="preserve">Запошљавање </w:t>
            </w:r>
          </w:p>
        </w:tc>
        <w:tc>
          <w:tcPr>
            <w:tcW w:w="6941" w:type="dxa"/>
            <w:shd w:val="clear" w:color="auto" w:fill="auto"/>
          </w:tcPr>
          <w:p w14:paraId="4913C8F3" w14:textId="0038A1DB" w:rsidR="00B84865" w:rsidRPr="00B84865" w:rsidRDefault="00B84865" w:rsidP="00B84865">
            <w:pPr>
              <w:spacing w:after="200" w:line="276" w:lineRule="auto"/>
              <w:contextualSpacing/>
              <w:jc w:val="both"/>
              <w:rPr>
                <w:rFonts w:eastAsia="Calibri"/>
                <w:lang w:val="sr-Cyrl-RS"/>
              </w:rPr>
            </w:pPr>
            <w:r w:rsidRPr="00B84865">
              <w:rPr>
                <w:rFonts w:eastAsia="Calibri"/>
                <w:lang w:val="sr-Cyrl-RS"/>
              </w:rPr>
              <w:t>У Општини Куршумлија постоји Испостава НСЗ -  Филијала Прокупље и имају следеће програме за младе: стручна пракса, мера приправништва, стицање практичних знања, обука за започињање сопственог посла, обуке за активно тражење посла, обуке за тржиште рада, обуке на захтев послодавца, обука за потребе послодавца за запосленог. Такође, Национална служба за запошљавање даје и обуке како да се представите послодавцу на разговору за посао, да напишете добар ЦВ и пропратно писмо (ово је у склопу обуке за активно тражење посла). За млађе од 30 година без радног искуства постоји и програм „Моја прва плата“.</w:t>
            </w:r>
          </w:p>
          <w:p w14:paraId="259EC361" w14:textId="0864AC4F" w:rsidR="00222F7A" w:rsidRPr="002735AD" w:rsidRDefault="00222F7A" w:rsidP="00B84865">
            <w:pPr>
              <w:rPr>
                <w:color w:val="000000"/>
                <w:lang w:val="sr-Cyrl-RS"/>
              </w:rPr>
            </w:pPr>
          </w:p>
        </w:tc>
      </w:tr>
      <w:tr w:rsidR="00222F7A" w:rsidRPr="00C97E8C" w14:paraId="413F2BA0" w14:textId="77777777" w:rsidTr="00CE701D">
        <w:tc>
          <w:tcPr>
            <w:tcW w:w="2268" w:type="dxa"/>
            <w:shd w:val="clear" w:color="auto" w:fill="auto"/>
          </w:tcPr>
          <w:p w14:paraId="3D1453D3" w14:textId="77777777" w:rsidR="00222F7A" w:rsidRPr="00C80F3C" w:rsidRDefault="00222F7A" w:rsidP="00D85E2F">
            <w:pPr>
              <w:rPr>
                <w:b/>
                <w:lang w:val="sr-Cyrl-RS"/>
              </w:rPr>
            </w:pPr>
            <w:r w:rsidRPr="00C80F3C">
              <w:rPr>
                <w:b/>
                <w:lang w:val="sr-Cyrl-RS"/>
              </w:rPr>
              <w:t xml:space="preserve">Здравство </w:t>
            </w:r>
          </w:p>
        </w:tc>
        <w:tc>
          <w:tcPr>
            <w:tcW w:w="6941" w:type="dxa"/>
            <w:shd w:val="clear" w:color="auto" w:fill="auto"/>
          </w:tcPr>
          <w:p w14:paraId="52F619AF" w14:textId="3DB5B43E" w:rsidR="00222F7A" w:rsidRPr="003A3555" w:rsidRDefault="00954774" w:rsidP="00954774">
            <w:pPr>
              <w:shd w:val="clear" w:color="auto" w:fill="FFFFFF"/>
              <w:spacing w:before="100" w:beforeAutospacing="1" w:after="100" w:afterAutospacing="1"/>
              <w:contextualSpacing/>
              <w:jc w:val="both"/>
              <w:rPr>
                <w:color w:val="000000"/>
                <w:lang w:val="sr-Cyrl-RS"/>
              </w:rPr>
            </w:pPr>
            <w:r>
              <w:rPr>
                <w:bCs/>
                <w:iCs/>
                <w:color w:val="000000"/>
                <w:lang w:val="sr-Cyrl-RS"/>
              </w:rPr>
              <w:t>У насељеном месту Куршумлија</w:t>
            </w:r>
            <w:r w:rsidR="006C619B" w:rsidRPr="006C619B">
              <w:rPr>
                <w:bCs/>
                <w:iCs/>
                <w:color w:val="000000"/>
                <w:lang w:val="sr-Cyrl-RS"/>
              </w:rPr>
              <w:t xml:space="preserve"> постоји</w:t>
            </w:r>
            <w:r w:rsidR="006C619B" w:rsidRPr="006C619B">
              <w:rPr>
                <w:b/>
                <w:i/>
                <w:color w:val="000000"/>
                <w:lang w:val="sr-Cyrl-RS"/>
              </w:rPr>
              <w:t xml:space="preserve"> </w:t>
            </w:r>
            <w:r>
              <w:rPr>
                <w:bCs/>
                <w:iCs/>
                <w:color w:val="000000"/>
                <w:lang w:val="sr-Cyrl-RS"/>
              </w:rPr>
              <w:t>Дом здравља</w:t>
            </w:r>
            <w:r w:rsidR="006C619B" w:rsidRPr="006C619B">
              <w:rPr>
                <w:bCs/>
                <w:iCs/>
                <w:color w:val="000000"/>
                <w:lang w:val="sr-Latn-RS"/>
              </w:rPr>
              <w:t>.</w:t>
            </w:r>
            <w:r w:rsidR="006C619B" w:rsidRPr="006C619B">
              <w:rPr>
                <w:b/>
                <w:i/>
                <w:color w:val="000000"/>
                <w:lang w:val="sr-Cyrl-RS"/>
              </w:rPr>
              <w:t xml:space="preserve"> </w:t>
            </w:r>
            <w:r w:rsidR="00DD4F01">
              <w:rPr>
                <w:color w:val="000000"/>
                <w:lang w:val="sr-Cyrl-RS"/>
              </w:rPr>
              <w:t>У склопу Дома Здравља</w:t>
            </w:r>
            <w:r w:rsidR="006C619B" w:rsidRPr="006C619B">
              <w:rPr>
                <w:color w:val="000000"/>
                <w:lang w:val="sr-Cyrl-RS"/>
              </w:rPr>
              <w:t xml:space="preserve"> налаз</w:t>
            </w:r>
            <w:r w:rsidR="00E66872">
              <w:rPr>
                <w:color w:val="000000"/>
                <w:lang w:val="sr-Cyrl-RS"/>
              </w:rPr>
              <w:t>и</w:t>
            </w:r>
            <w:r w:rsidR="006C619B" w:rsidRPr="006C619B">
              <w:rPr>
                <w:color w:val="000000"/>
                <w:lang w:val="sr-Cyrl-RS"/>
              </w:rPr>
              <w:t xml:space="preserve"> се осам амбуланти и једна здравствена станица. Ковид амбуланта  је смештена у згради Дома здравља. Укупан број запослених </w:t>
            </w:r>
            <w:r w:rsidR="006C619B" w:rsidRPr="00B3463C">
              <w:rPr>
                <w:lang w:val="sr-Cyrl-RS"/>
              </w:rPr>
              <w:t>је 170.  Млади узраста 15-</w:t>
            </w:r>
            <w:r w:rsidR="00DD4F01" w:rsidRPr="00B3463C">
              <w:rPr>
                <w:lang w:val="sr-Cyrl-RS"/>
              </w:rPr>
              <w:t>18 (</w:t>
            </w:r>
            <w:r w:rsidR="00D74FA7" w:rsidRPr="00B3463C">
              <w:rPr>
                <w:lang w:val="sr-Cyrl-RS"/>
              </w:rPr>
              <w:t>око 600 младих тог ураста</w:t>
            </w:r>
            <w:r w:rsidR="006C619B" w:rsidRPr="00B3463C">
              <w:rPr>
                <w:lang w:val="sr-Cyrl-RS"/>
              </w:rPr>
              <w:t>) година се лече  у служби за здравствену</w:t>
            </w:r>
            <w:r w:rsidR="0041755F" w:rsidRPr="00B3463C">
              <w:rPr>
                <w:lang w:val="sr-Cyrl-RS"/>
              </w:rPr>
              <w:t xml:space="preserve"> заштиту деце,  а од 1</w:t>
            </w:r>
            <w:r w:rsidR="00D74FA7" w:rsidRPr="00B3463C">
              <w:rPr>
                <w:lang w:val="sr-Cyrl-RS"/>
              </w:rPr>
              <w:t>9</w:t>
            </w:r>
            <w:r w:rsidR="0041755F" w:rsidRPr="00B3463C">
              <w:rPr>
                <w:lang w:val="sr-Cyrl-RS"/>
              </w:rPr>
              <w:t>-3</w:t>
            </w:r>
            <w:r w:rsidR="00D74FA7" w:rsidRPr="00B3463C">
              <w:rPr>
                <w:lang w:val="sr-Cyrl-RS"/>
              </w:rPr>
              <w:t>4</w:t>
            </w:r>
            <w:r w:rsidR="0041755F" w:rsidRPr="00B3463C">
              <w:rPr>
                <w:lang w:val="sr-Cyrl-RS"/>
              </w:rPr>
              <w:t xml:space="preserve"> (</w:t>
            </w:r>
            <w:r w:rsidR="00D74FA7" w:rsidRPr="00B3463C">
              <w:rPr>
                <w:lang w:val="sr-Cyrl-RS"/>
              </w:rPr>
              <w:t>око 2597 младих тог узраста)</w:t>
            </w:r>
            <w:r w:rsidR="006C619B" w:rsidRPr="00B3463C">
              <w:rPr>
                <w:lang w:val="sr-Cyrl-RS"/>
              </w:rPr>
              <w:t xml:space="preserve"> </w:t>
            </w:r>
            <w:r w:rsidR="006C619B">
              <w:rPr>
                <w:color w:val="000000"/>
                <w:lang w:val="sr-Cyrl-RS"/>
              </w:rPr>
              <w:t>година код лекара опште праксе. Не постоји класично саветовалиште за младе, али се тема репродуктивног здравља обрађује у оквиру службе за здравствену заштиту деце.</w:t>
            </w:r>
          </w:p>
          <w:p w14:paraId="46443201" w14:textId="2C878BB2" w:rsidR="00222F7A" w:rsidRPr="002735AD" w:rsidRDefault="00222F7A" w:rsidP="00954774">
            <w:pPr>
              <w:contextualSpacing/>
              <w:jc w:val="both"/>
              <w:rPr>
                <w:color w:val="000000"/>
                <w:lang w:val="sr-Cyrl-RS"/>
              </w:rPr>
            </w:pPr>
            <w:r w:rsidRPr="00674380">
              <w:rPr>
                <w:lang w:val="sr-Cyrl-RS"/>
              </w:rPr>
              <w:t xml:space="preserve">Сарадња са Домом здравља је одлична. </w:t>
            </w:r>
            <w:r w:rsidR="00BA11BA" w:rsidRPr="00674380">
              <w:rPr>
                <w:lang w:val="sr-Cyrl-RS"/>
              </w:rPr>
              <w:t>Општина з</w:t>
            </w:r>
            <w:r w:rsidRPr="00674380">
              <w:rPr>
                <w:lang w:val="sr-Cyrl-RS"/>
              </w:rPr>
              <w:t>аједно</w:t>
            </w:r>
            <w:r w:rsidR="00BA11BA" w:rsidRPr="00674380">
              <w:rPr>
                <w:lang w:val="sr-Cyrl-RS"/>
              </w:rPr>
              <w:t xml:space="preserve"> са Домом</w:t>
            </w:r>
            <w:r w:rsidR="00017004" w:rsidRPr="00674380">
              <w:rPr>
                <w:lang w:val="sr-Cyrl-RS"/>
              </w:rPr>
              <w:t xml:space="preserve"> реализује</w:t>
            </w:r>
            <w:r w:rsidRPr="00674380">
              <w:rPr>
                <w:lang w:val="sr-Cyrl-RS"/>
              </w:rPr>
              <w:t xml:space="preserve"> активн</w:t>
            </w:r>
            <w:r w:rsidR="006C619B" w:rsidRPr="00674380">
              <w:rPr>
                <w:lang w:val="sr-Cyrl-RS"/>
              </w:rPr>
              <w:t>ости за обележавање 1. децембра и</w:t>
            </w:r>
            <w:r w:rsidRPr="00674380">
              <w:rPr>
                <w:lang w:val="sr-Cyrl-RS"/>
              </w:rPr>
              <w:t xml:space="preserve"> Дан борбе </w:t>
            </w:r>
            <w:r w:rsidR="006C619B" w:rsidRPr="00674380">
              <w:rPr>
                <w:lang w:val="sr-Cyrl-RS"/>
              </w:rPr>
              <w:t>против ХИВ-а.</w:t>
            </w:r>
          </w:p>
        </w:tc>
      </w:tr>
      <w:tr w:rsidR="00222F7A" w:rsidRPr="00C97E8C" w14:paraId="0D50AB2A" w14:textId="77777777" w:rsidTr="00CE701D">
        <w:tc>
          <w:tcPr>
            <w:tcW w:w="2268" w:type="dxa"/>
            <w:shd w:val="clear" w:color="auto" w:fill="auto"/>
          </w:tcPr>
          <w:p w14:paraId="2F797C1B" w14:textId="77777777" w:rsidR="00222F7A" w:rsidRPr="00C80F3C" w:rsidRDefault="00222F7A" w:rsidP="00C80F3C">
            <w:pPr>
              <w:rPr>
                <w:b/>
                <w:lang w:val="sr-Cyrl-RS"/>
              </w:rPr>
            </w:pPr>
            <w:r w:rsidRPr="00C80F3C">
              <w:rPr>
                <w:b/>
                <w:lang w:val="sr-Cyrl-RS"/>
              </w:rPr>
              <w:t xml:space="preserve">Социјална заштита </w:t>
            </w:r>
          </w:p>
        </w:tc>
        <w:tc>
          <w:tcPr>
            <w:tcW w:w="6941" w:type="dxa"/>
            <w:shd w:val="clear" w:color="auto" w:fill="auto"/>
          </w:tcPr>
          <w:p w14:paraId="275FC960" w14:textId="602ED1D1" w:rsidR="00CB20FB" w:rsidRPr="00CB20FB" w:rsidRDefault="00CB20FB" w:rsidP="00CB20FB">
            <w:pPr>
              <w:shd w:val="clear" w:color="auto" w:fill="FFFFFF"/>
              <w:spacing w:after="225"/>
              <w:jc w:val="both"/>
              <w:textAlignment w:val="baseline"/>
              <w:rPr>
                <w:lang w:val="sr-Cyrl-RS"/>
              </w:rPr>
            </w:pPr>
            <w:r w:rsidRPr="00CB20FB">
              <w:rPr>
                <w:b/>
                <w:lang w:val="sr-Cyrl-RS"/>
              </w:rPr>
              <w:t>Центар за социјални рад</w:t>
            </w:r>
            <w:r w:rsidRPr="00CB20FB">
              <w:rPr>
                <w:lang w:val="sr-Cyrl-RS"/>
              </w:rPr>
              <w:t xml:space="preserve"> </w:t>
            </w:r>
            <w:r w:rsidRPr="00017004">
              <w:rPr>
                <w:b/>
                <w:lang w:val="sr-Cyrl-RS"/>
              </w:rPr>
              <w:t>''Боровњак''</w:t>
            </w:r>
            <w:r w:rsidR="00017004">
              <w:rPr>
                <w:lang w:val="sr-Cyrl-RS"/>
              </w:rPr>
              <w:t xml:space="preserve"> у Куршумлији основан је </w:t>
            </w:r>
            <w:r w:rsidRPr="00CB20FB">
              <w:rPr>
                <w:lang w:val="sr-Cyrl-RS"/>
              </w:rPr>
              <w:t>1981.  године као самостална организација за послове социјалне заш</w:t>
            </w:r>
            <w:r w:rsidR="00017004">
              <w:rPr>
                <w:lang w:val="sr-Cyrl-RS"/>
              </w:rPr>
              <w:t>тите</w:t>
            </w:r>
            <w:r w:rsidRPr="00CB20FB">
              <w:rPr>
                <w:lang w:val="sr-Cyrl-RS"/>
              </w:rPr>
              <w:t>. У Центру је</w:t>
            </w:r>
            <w:r w:rsidR="0077676B">
              <w:rPr>
                <w:lang w:val="sr-Cyrl-RS"/>
              </w:rPr>
              <w:t xml:space="preserve"> запослено 6 стручних радника (</w:t>
            </w:r>
            <w:r w:rsidRPr="00CB20FB">
              <w:rPr>
                <w:lang w:val="sr-Cyrl-RS"/>
              </w:rPr>
              <w:t xml:space="preserve">два педагога, два правника, мастер социјални радник и психолог), 2 административна и 2 радника који обављају техничке послове ( курир и возач) и директор . </w:t>
            </w:r>
          </w:p>
          <w:p w14:paraId="6CE7A277" w14:textId="49BF43ED" w:rsidR="00222F7A" w:rsidRPr="008C157A" w:rsidRDefault="00CB20FB" w:rsidP="00CB20FB">
            <w:pPr>
              <w:shd w:val="clear" w:color="auto" w:fill="FFFFFF"/>
              <w:spacing w:after="225"/>
              <w:jc w:val="both"/>
              <w:textAlignment w:val="baseline"/>
              <w:rPr>
                <w:lang w:val="sr-Cyrl-RS"/>
              </w:rPr>
            </w:pPr>
            <w:r w:rsidRPr="00CB20FB">
              <w:rPr>
                <w:lang w:val="sr-Cyrl-RS"/>
              </w:rPr>
              <w:t xml:space="preserve">На евиденцији Центра </w:t>
            </w:r>
            <w:r w:rsidR="00A97F24">
              <w:rPr>
                <w:lang w:val="sr-Cyrl-RS"/>
              </w:rPr>
              <w:t xml:space="preserve">за </w:t>
            </w:r>
            <w:r w:rsidRPr="00CB20FB">
              <w:rPr>
                <w:lang w:val="sr-Cyrl-RS"/>
              </w:rPr>
              <w:t xml:space="preserve">социјални рад налази </w:t>
            </w:r>
            <w:r>
              <w:rPr>
                <w:lang w:val="sr-Cyrl-RS"/>
              </w:rPr>
              <w:t>се</w:t>
            </w:r>
            <w:r w:rsidR="0037419F">
              <w:rPr>
                <w:lang w:val="sr-Cyrl-RS"/>
              </w:rPr>
              <w:t xml:space="preserve"> 259 деце до 17 година и 182 младих од 18 – 25 година, укупно 441</w:t>
            </w:r>
            <w:r w:rsidRPr="0077676B">
              <w:rPr>
                <w:color w:val="FF0000"/>
                <w:lang w:val="sr-Cyrl-RS"/>
              </w:rPr>
              <w:t xml:space="preserve"> </w:t>
            </w:r>
            <w:r>
              <w:rPr>
                <w:lang w:val="sr-Cyrl-RS"/>
              </w:rPr>
              <w:t xml:space="preserve">младих корисника. </w:t>
            </w:r>
            <w:r w:rsidRPr="00CB20FB">
              <w:rPr>
                <w:lang w:val="sr-Cyrl-RS"/>
              </w:rPr>
              <w:t>Помоћ коју</w:t>
            </w:r>
            <w:r>
              <w:rPr>
                <w:lang w:val="sr-Cyrl-RS"/>
              </w:rPr>
              <w:t xml:space="preserve"> Центар</w:t>
            </w:r>
            <w:r w:rsidRPr="00CB20FB">
              <w:rPr>
                <w:lang w:val="sr-Cyrl-RS"/>
              </w:rPr>
              <w:t xml:space="preserve"> пружа младима је</w:t>
            </w:r>
            <w:r>
              <w:rPr>
                <w:lang w:val="sr-Cyrl-RS"/>
              </w:rPr>
              <w:t xml:space="preserve"> материјална (</w:t>
            </w:r>
            <w:r w:rsidRPr="00CB20FB">
              <w:rPr>
                <w:lang w:val="sr-Cyrl-RS"/>
              </w:rPr>
              <w:t>остварују право на новчану социјалну помоћ, једнократну новчану помоћ, додатак за негу и помоћ другог лица), али и друге услуге из области социјалне заштите.</w:t>
            </w:r>
            <w:r>
              <w:rPr>
                <w:lang w:val="sr-Cyrl-RS"/>
              </w:rPr>
              <w:t xml:space="preserve"> </w:t>
            </w:r>
            <w:r w:rsidRPr="00CB20FB">
              <w:rPr>
                <w:lang w:val="sr-Cyrl-RS"/>
              </w:rPr>
              <w:t>Младим особама се у складу са п</w:t>
            </w:r>
            <w:r>
              <w:rPr>
                <w:lang w:val="sr-Cyrl-RS"/>
              </w:rPr>
              <w:t xml:space="preserve">роценом потреба пружају услуге </w:t>
            </w:r>
            <w:r w:rsidRPr="00CB20FB">
              <w:rPr>
                <w:lang w:val="sr-Cyrl-RS"/>
              </w:rPr>
              <w:t>старатељске заштите, смештаја у хранитељску породицу, смештаја у установе социјалне заштите, оспособљавање за рад, саветовања, заштита имовине, спровођење васпитних мера и в</w:t>
            </w:r>
            <w:r>
              <w:rPr>
                <w:lang w:val="sr-Cyrl-RS"/>
              </w:rPr>
              <w:t xml:space="preserve">аспитних налога, заштита права </w:t>
            </w:r>
            <w:r w:rsidRPr="00CB20FB">
              <w:rPr>
                <w:lang w:val="sr-Cyrl-RS"/>
              </w:rPr>
              <w:t xml:space="preserve"> и интереса деце и младих</w:t>
            </w:r>
            <w:r>
              <w:rPr>
                <w:lang w:val="sr-Cyrl-RS"/>
              </w:rPr>
              <w:t>.</w:t>
            </w:r>
          </w:p>
        </w:tc>
      </w:tr>
      <w:tr w:rsidR="00222F7A" w:rsidRPr="00C97E8C" w14:paraId="0EDB58FF" w14:textId="77777777" w:rsidTr="00CE701D">
        <w:tc>
          <w:tcPr>
            <w:tcW w:w="2268" w:type="dxa"/>
            <w:shd w:val="clear" w:color="auto" w:fill="auto"/>
          </w:tcPr>
          <w:p w14:paraId="6AC32E84" w14:textId="77777777" w:rsidR="00222F7A" w:rsidRPr="00C80F3C" w:rsidRDefault="00222F7A" w:rsidP="00D85E2F">
            <w:pPr>
              <w:rPr>
                <w:b/>
                <w:lang w:val="sr-Cyrl-RS"/>
              </w:rPr>
            </w:pPr>
            <w:r w:rsidRPr="00C80F3C">
              <w:rPr>
                <w:b/>
                <w:lang w:val="sr-Cyrl-RS"/>
              </w:rPr>
              <w:t>Безбедност</w:t>
            </w:r>
          </w:p>
        </w:tc>
        <w:tc>
          <w:tcPr>
            <w:tcW w:w="6941" w:type="dxa"/>
            <w:shd w:val="clear" w:color="auto" w:fill="auto"/>
          </w:tcPr>
          <w:p w14:paraId="5C015CA1" w14:textId="1FE7B8AA" w:rsidR="00222F7A" w:rsidRDefault="00222F7A" w:rsidP="0077676B">
            <w:pPr>
              <w:contextualSpacing/>
              <w:jc w:val="both"/>
              <w:rPr>
                <w:lang w:val="sr-Cyrl-RS"/>
              </w:rPr>
            </w:pPr>
            <w:r>
              <w:rPr>
                <w:lang w:val="sr-Cyrl-RS"/>
              </w:rPr>
              <w:t xml:space="preserve">Полицијска </w:t>
            </w:r>
            <w:r w:rsidR="005A3E2E">
              <w:rPr>
                <w:lang w:val="sr-Cyrl-RS"/>
              </w:rPr>
              <w:t>станица Куршумлија</w:t>
            </w:r>
            <w:r>
              <w:rPr>
                <w:lang w:val="sr-Cyrl-RS"/>
              </w:rPr>
              <w:t xml:space="preserve">, </w:t>
            </w:r>
            <w:r w:rsidR="0077676B">
              <w:rPr>
                <w:lang w:val="sr-Cyrl-RS"/>
              </w:rPr>
              <w:t xml:space="preserve">спрводи </w:t>
            </w:r>
            <w:r w:rsidR="00B15E38">
              <w:rPr>
                <w:lang w:val="sr-Cyrl-RS"/>
              </w:rPr>
              <w:t>различите кампање у којима су укључени млади. Ту пре свега издвајамо:</w:t>
            </w:r>
          </w:p>
          <w:p w14:paraId="2C8BD3AB" w14:textId="6D087D85" w:rsidR="00B15E38" w:rsidRPr="00B15E38" w:rsidRDefault="00B15E38" w:rsidP="0077676B">
            <w:pPr>
              <w:pStyle w:val="ListParagraph"/>
              <w:numPr>
                <w:ilvl w:val="0"/>
                <w:numId w:val="16"/>
              </w:numPr>
              <w:contextualSpacing/>
              <w:jc w:val="both"/>
              <w:rPr>
                <w:lang w:val="sr-Cyrl-RS"/>
              </w:rPr>
            </w:pPr>
            <w:r w:rsidRPr="00B15E38">
              <w:rPr>
                <w:lang w:val="sr-Cyrl-RS"/>
              </w:rPr>
              <w:t>Спречавање трговине</w:t>
            </w:r>
            <w:r w:rsidR="00870D18" w:rsidRPr="00B15E38">
              <w:rPr>
                <w:lang w:val="sr-Cyrl-RS"/>
              </w:rPr>
              <w:t xml:space="preserve"> људима,</w:t>
            </w:r>
            <w:r w:rsidRPr="00B15E38">
              <w:rPr>
                <w:lang w:val="sr-Cyrl-RS"/>
              </w:rPr>
              <w:t xml:space="preserve"> </w:t>
            </w:r>
          </w:p>
          <w:p w14:paraId="7BAD6C73" w14:textId="77777777" w:rsidR="00B15E38" w:rsidRDefault="00B15E38" w:rsidP="0077676B">
            <w:pPr>
              <w:pStyle w:val="ListParagraph"/>
              <w:numPr>
                <w:ilvl w:val="0"/>
                <w:numId w:val="16"/>
              </w:numPr>
              <w:contextualSpacing/>
              <w:jc w:val="both"/>
              <w:rPr>
                <w:lang w:val="sr-Cyrl-RS"/>
              </w:rPr>
            </w:pPr>
            <w:r w:rsidRPr="00B15E38">
              <w:rPr>
                <w:lang w:val="sr-Cyrl-RS"/>
              </w:rPr>
              <w:t>З</w:t>
            </w:r>
            <w:r w:rsidR="00870D18" w:rsidRPr="00B15E38">
              <w:rPr>
                <w:lang w:val="sr-Cyrl-RS"/>
              </w:rPr>
              <w:t xml:space="preserve">лоупотреба психоактивних супстанци, </w:t>
            </w:r>
          </w:p>
          <w:p w14:paraId="4D1F0CA7" w14:textId="1147310F" w:rsidR="00B15E38" w:rsidRPr="00B15E38" w:rsidRDefault="00B15E38" w:rsidP="0077676B">
            <w:pPr>
              <w:pStyle w:val="ListParagraph"/>
              <w:numPr>
                <w:ilvl w:val="0"/>
                <w:numId w:val="16"/>
              </w:numPr>
              <w:contextualSpacing/>
              <w:jc w:val="both"/>
              <w:rPr>
                <w:lang w:val="sr-Cyrl-RS"/>
              </w:rPr>
            </w:pPr>
            <w:r>
              <w:rPr>
                <w:lang w:val="sr-Cyrl-RS"/>
              </w:rPr>
              <w:t>П</w:t>
            </w:r>
            <w:r w:rsidR="00870D18" w:rsidRPr="00B15E38">
              <w:rPr>
                <w:lang w:val="sr-Cyrl-RS"/>
              </w:rPr>
              <w:t>ревенција самоубиства,</w:t>
            </w:r>
          </w:p>
          <w:p w14:paraId="07C051FA" w14:textId="7331D7C0" w:rsidR="00B15E38" w:rsidRPr="00B15E38" w:rsidRDefault="00B15E38" w:rsidP="0077676B">
            <w:pPr>
              <w:pStyle w:val="ListParagraph"/>
              <w:numPr>
                <w:ilvl w:val="0"/>
                <w:numId w:val="16"/>
              </w:numPr>
              <w:contextualSpacing/>
              <w:jc w:val="both"/>
              <w:rPr>
                <w:lang w:val="sr-Cyrl-RS"/>
              </w:rPr>
            </w:pPr>
            <w:r w:rsidRPr="00B15E38">
              <w:rPr>
                <w:lang w:val="sr-Cyrl-RS"/>
              </w:rPr>
              <w:lastRenderedPageBreak/>
              <w:t>Б</w:t>
            </w:r>
            <w:r w:rsidR="00870D18" w:rsidRPr="00B15E38">
              <w:rPr>
                <w:lang w:val="sr-Cyrl-RS"/>
              </w:rPr>
              <w:t>езбедност у сабраћају,</w:t>
            </w:r>
          </w:p>
          <w:p w14:paraId="79501AD4" w14:textId="1C2E0F5A" w:rsidR="00870D18" w:rsidRPr="00B15E38" w:rsidRDefault="00B15E38" w:rsidP="0077676B">
            <w:pPr>
              <w:pStyle w:val="ListParagraph"/>
              <w:numPr>
                <w:ilvl w:val="0"/>
                <w:numId w:val="16"/>
              </w:numPr>
              <w:contextualSpacing/>
              <w:jc w:val="both"/>
              <w:rPr>
                <w:lang w:val="sr-Cyrl-RS"/>
              </w:rPr>
            </w:pPr>
            <w:r w:rsidRPr="00B15E38">
              <w:rPr>
                <w:lang w:val="sr-Cyrl-RS"/>
              </w:rPr>
              <w:t>П</w:t>
            </w:r>
            <w:r w:rsidR="00AD55E7">
              <w:rPr>
                <w:lang w:val="sr-Cyrl-RS"/>
              </w:rPr>
              <w:t>рограм/предавање</w:t>
            </w:r>
            <w:r w:rsidR="00870D18" w:rsidRPr="00B15E38">
              <w:rPr>
                <w:lang w:val="sr-Cyrl-RS"/>
              </w:rPr>
              <w:t xml:space="preserve"> „матура“</w:t>
            </w:r>
            <w:r w:rsidRPr="00B15E38">
              <w:rPr>
                <w:lang w:val="sr-Cyrl-RS"/>
              </w:rPr>
              <w:t xml:space="preserve"> за ученике средњих школа</w:t>
            </w:r>
          </w:p>
          <w:p w14:paraId="5CDC6A00" w14:textId="08AC7B43" w:rsidR="00870D18" w:rsidRDefault="00870D18" w:rsidP="005A3E2E">
            <w:pPr>
              <w:contextualSpacing/>
              <w:rPr>
                <w:lang w:val="sr-Cyrl-RS"/>
              </w:rPr>
            </w:pPr>
          </w:p>
        </w:tc>
      </w:tr>
      <w:tr w:rsidR="00222F7A" w:rsidRPr="00C97E8C" w14:paraId="49171718" w14:textId="77777777" w:rsidTr="00CE701D">
        <w:tc>
          <w:tcPr>
            <w:tcW w:w="2268" w:type="dxa"/>
            <w:shd w:val="clear" w:color="auto" w:fill="auto"/>
          </w:tcPr>
          <w:p w14:paraId="0FF1DDB2" w14:textId="2FE490B9" w:rsidR="00222F7A" w:rsidRPr="00C80F3C" w:rsidRDefault="00C80F3C" w:rsidP="00D85E2F">
            <w:pPr>
              <w:rPr>
                <w:b/>
                <w:lang w:val="sr-Cyrl-RS"/>
              </w:rPr>
            </w:pPr>
            <w:r w:rsidRPr="00C80F3C">
              <w:rPr>
                <w:b/>
                <w:lang w:val="sr-Cyrl-RS"/>
              </w:rPr>
              <w:lastRenderedPageBreak/>
              <w:t>Култура и информисање</w:t>
            </w:r>
          </w:p>
        </w:tc>
        <w:tc>
          <w:tcPr>
            <w:tcW w:w="6941" w:type="dxa"/>
            <w:shd w:val="clear" w:color="auto" w:fill="auto"/>
          </w:tcPr>
          <w:p w14:paraId="774EE996" w14:textId="7A9D5C96" w:rsidR="006C619B" w:rsidRPr="00674380" w:rsidRDefault="00953694" w:rsidP="00B571D0">
            <w:pPr>
              <w:contextualSpacing/>
              <w:jc w:val="both"/>
              <w:rPr>
                <w:lang w:val="sr-Cyrl-RS"/>
              </w:rPr>
            </w:pPr>
            <w:r>
              <w:rPr>
                <w:color w:val="000000"/>
                <w:lang w:val="sr-Cyrl-RS"/>
              </w:rPr>
              <w:t>Ј</w:t>
            </w:r>
            <w:r w:rsidRPr="003A3555">
              <w:rPr>
                <w:color w:val="000000"/>
                <w:lang w:val="sr-Cyrl-RS"/>
              </w:rPr>
              <w:t>едина</w:t>
            </w:r>
            <w:r>
              <w:rPr>
                <w:color w:val="000000"/>
                <w:lang w:val="sr-Cyrl-RS"/>
              </w:rPr>
              <w:t xml:space="preserve"> </w:t>
            </w:r>
            <w:r w:rsidRPr="003A3555">
              <w:rPr>
                <w:color w:val="000000"/>
                <w:lang w:val="sr-Cyrl-RS"/>
              </w:rPr>
              <w:t xml:space="preserve">установа </w:t>
            </w:r>
            <w:r>
              <w:rPr>
                <w:color w:val="000000"/>
                <w:lang w:val="sr-Cyrl-RS"/>
              </w:rPr>
              <w:t xml:space="preserve">културе </w:t>
            </w:r>
            <w:r w:rsidRPr="003A3555">
              <w:rPr>
                <w:color w:val="000000"/>
                <w:lang w:val="sr-Cyrl-RS"/>
              </w:rPr>
              <w:t>у граду</w:t>
            </w:r>
            <w:r>
              <w:rPr>
                <w:color w:val="000000"/>
                <w:lang w:val="sr-Cyrl-RS"/>
              </w:rPr>
              <w:t xml:space="preserve"> је Библиотека.</w:t>
            </w:r>
            <w:r w:rsidRPr="003A3555">
              <w:rPr>
                <w:color w:val="000000"/>
                <w:lang w:val="sr-Cyrl-RS"/>
              </w:rPr>
              <w:t xml:space="preserve"> </w:t>
            </w:r>
            <w:r>
              <w:rPr>
                <w:color w:val="000000"/>
                <w:lang w:val="sr-Cyrl-RS"/>
              </w:rPr>
              <w:t>С обзиром</w:t>
            </w:r>
            <w:r w:rsidRPr="003A3555">
              <w:rPr>
                <w:color w:val="000000"/>
                <w:lang w:val="sr-Cyrl-RS"/>
              </w:rPr>
              <w:t xml:space="preserve"> да не постоје ни музеј, ни позориште</w:t>
            </w:r>
            <w:r w:rsidR="000D25E8" w:rsidRPr="003A3555">
              <w:rPr>
                <w:color w:val="000000"/>
                <w:lang w:val="sr-Cyrl-RS"/>
              </w:rPr>
              <w:t>,</w:t>
            </w:r>
            <w:r w:rsidR="00D0609E">
              <w:rPr>
                <w:color w:val="000000"/>
                <w:lang w:val="sr-Cyrl-RS"/>
              </w:rPr>
              <w:t xml:space="preserve"> </w:t>
            </w:r>
            <w:r w:rsidR="000D25E8" w:rsidRPr="003A3555">
              <w:rPr>
                <w:color w:val="000000"/>
                <w:lang w:val="sr-Cyrl-RS"/>
              </w:rPr>
              <w:t xml:space="preserve">ни музичка установа, </w:t>
            </w:r>
            <w:r w:rsidRPr="003A3555">
              <w:rPr>
                <w:color w:val="000000"/>
                <w:lang w:val="sr-Cyrl-RS"/>
              </w:rPr>
              <w:t xml:space="preserve">Библиотека функционише </w:t>
            </w:r>
            <w:r w:rsidRPr="003A3555">
              <w:rPr>
                <w:b/>
                <w:bCs/>
                <w:color w:val="000000"/>
                <w:lang w:val="sr-Cyrl-RS"/>
              </w:rPr>
              <w:t>као</w:t>
            </w:r>
            <w:r w:rsidRPr="003A3555">
              <w:rPr>
                <w:color w:val="000000"/>
                <w:lang w:val="sr-Cyrl-RS"/>
              </w:rPr>
              <w:t xml:space="preserve"> </w:t>
            </w:r>
            <w:r w:rsidRPr="003A3555">
              <w:rPr>
                <w:b/>
                <w:bCs/>
                <w:color w:val="000000"/>
                <w:lang w:val="sr-Cyrl-RS"/>
              </w:rPr>
              <w:t>поливалентни културни центар</w:t>
            </w:r>
            <w:r w:rsidRPr="003A3555">
              <w:rPr>
                <w:color w:val="000000"/>
                <w:lang w:val="sr-Cyrl-RS"/>
              </w:rPr>
              <w:t>, реализујући недостајуће културне садржаје, као што су: уметничке, археолошке, и документарне изложбе; концерте класичне, духовне, и популарне музике, позоришне представе и филмске пројекције, смотре рецитатора и друга такмичења млади</w:t>
            </w:r>
            <w:r>
              <w:rPr>
                <w:color w:val="000000"/>
                <w:lang w:val="sr-Cyrl-RS"/>
              </w:rPr>
              <w:t>х</w:t>
            </w:r>
            <w:r w:rsidRPr="003A3555">
              <w:rPr>
                <w:color w:val="000000"/>
                <w:lang w:val="sr-Cyrl-RS"/>
              </w:rPr>
              <w:t>. У организацији Библиотеке до сада је гостовало више стотина врхунских књижевника и уметни</w:t>
            </w:r>
            <w:r w:rsidR="000D25E8" w:rsidRPr="003A3555">
              <w:rPr>
                <w:color w:val="000000"/>
                <w:lang w:val="sr-Cyrl-RS"/>
              </w:rPr>
              <w:t>ка из земље и из иностранства (</w:t>
            </w:r>
            <w:r w:rsidRPr="003A3555">
              <w:rPr>
                <w:color w:val="000000"/>
                <w:lang w:val="sr-Cyrl-RS"/>
              </w:rPr>
              <w:t>из САД, Француске, Турске, Украјине, Пољске, Македони</w:t>
            </w:r>
            <w:r w:rsidR="000D25E8" w:rsidRPr="003A3555">
              <w:rPr>
                <w:color w:val="000000"/>
                <w:lang w:val="sr-Cyrl-RS"/>
              </w:rPr>
              <w:t>је, Црне Горе. Републике Српске</w:t>
            </w:r>
            <w:r w:rsidRPr="003A3555">
              <w:rPr>
                <w:color w:val="000000"/>
                <w:lang w:val="sr-Cyrl-RS"/>
              </w:rPr>
              <w:t>)</w:t>
            </w:r>
            <w:r w:rsidR="007927F1">
              <w:rPr>
                <w:color w:val="000000"/>
                <w:lang w:val="sr-Cyrl-RS"/>
              </w:rPr>
              <w:t xml:space="preserve">. Недавно је завршена реконструкција </w:t>
            </w:r>
            <w:r w:rsidRPr="000D25E8">
              <w:rPr>
                <w:color w:val="FF0000"/>
                <w:lang w:val="sr-Cyrl-RS"/>
              </w:rPr>
              <w:t xml:space="preserve"> </w:t>
            </w:r>
            <w:r w:rsidRPr="00674380">
              <w:rPr>
                <w:lang w:val="sr-Cyrl-RS"/>
              </w:rPr>
              <w:t>зграде</w:t>
            </w:r>
            <w:r w:rsidR="006C619B" w:rsidRPr="00674380">
              <w:rPr>
                <w:lang w:val="sr-Cyrl-RS"/>
              </w:rPr>
              <w:t xml:space="preserve"> некадашњег биоскопа која </w:t>
            </w:r>
            <w:r w:rsidR="007927F1" w:rsidRPr="00674380">
              <w:rPr>
                <w:lang w:val="sr-Cyrl-RS"/>
              </w:rPr>
              <w:t xml:space="preserve">сада има </w:t>
            </w:r>
            <w:r w:rsidR="006C619B" w:rsidRPr="00674380">
              <w:rPr>
                <w:lang w:val="sr-Cyrl-RS"/>
              </w:rPr>
              <w:t>мултифункционалн</w:t>
            </w:r>
            <w:r w:rsidR="00D0609E">
              <w:rPr>
                <w:lang w:val="sr-Cyrl-RS"/>
              </w:rPr>
              <w:t>у намену</w:t>
            </w:r>
            <w:r w:rsidR="006C619B" w:rsidRPr="00674380">
              <w:rPr>
                <w:lang w:val="sr-Cyrl-RS"/>
              </w:rPr>
              <w:t xml:space="preserve"> у ко</w:t>
            </w:r>
            <w:r w:rsidR="007927F1" w:rsidRPr="00674380">
              <w:rPr>
                <w:lang w:val="sr-Cyrl-RS"/>
              </w:rPr>
              <w:t>јој</w:t>
            </w:r>
            <w:r w:rsidR="006C619B" w:rsidRPr="00674380">
              <w:rPr>
                <w:lang w:val="sr-Cyrl-RS"/>
              </w:rPr>
              <w:t xml:space="preserve"> </w:t>
            </w:r>
            <w:r w:rsidR="007927F1" w:rsidRPr="00674380">
              <w:rPr>
                <w:lang w:val="sr-Cyrl-RS"/>
              </w:rPr>
              <w:t>се</w:t>
            </w:r>
            <w:r w:rsidR="006C619B" w:rsidRPr="00674380">
              <w:rPr>
                <w:lang w:val="sr-Cyrl-RS"/>
              </w:rPr>
              <w:t xml:space="preserve"> планира реализација разичитих типова садржаја, а пре свега садржаја из области културе, музике и уметности.</w:t>
            </w:r>
          </w:p>
          <w:p w14:paraId="4CD2ABD6" w14:textId="0028CE50" w:rsidR="006C619B" w:rsidRDefault="006C619B" w:rsidP="00B571D0">
            <w:pPr>
              <w:contextualSpacing/>
              <w:jc w:val="both"/>
              <w:rPr>
                <w:lang w:val="sr-Cyrl-RS"/>
              </w:rPr>
            </w:pPr>
            <w:r>
              <w:rPr>
                <w:lang w:val="sr-Cyrl-RS"/>
              </w:rPr>
              <w:t>У граду постоји једна локална телевизијска станица (Радио телевиз</w:t>
            </w:r>
            <w:r w:rsidR="00D907D5">
              <w:rPr>
                <w:lang w:val="sr-Cyrl-RS"/>
              </w:rPr>
              <w:t>ија Куршумлија), два интернет портала, „Топличке вести“ и „Топ новости“, као и дописништво РТС са седиштем у Прокупљу.</w:t>
            </w:r>
          </w:p>
        </w:tc>
      </w:tr>
      <w:tr w:rsidR="00222F7A" w:rsidRPr="00C97E8C" w14:paraId="1F7C2A60" w14:textId="77777777" w:rsidTr="00CE701D">
        <w:tc>
          <w:tcPr>
            <w:tcW w:w="2268" w:type="dxa"/>
            <w:shd w:val="clear" w:color="auto" w:fill="auto"/>
          </w:tcPr>
          <w:p w14:paraId="15DDD235" w14:textId="29642936" w:rsidR="00222F7A" w:rsidRPr="00AB67FC" w:rsidRDefault="00222F7A" w:rsidP="00D85E2F">
            <w:pPr>
              <w:rPr>
                <w:b/>
                <w:lang w:val="sr-Cyrl-RS"/>
              </w:rPr>
            </w:pPr>
            <w:r w:rsidRPr="00AB67FC">
              <w:rPr>
                <w:b/>
                <w:lang w:val="sr-Cyrl-RS"/>
              </w:rPr>
              <w:t xml:space="preserve">Цивилни сектор </w:t>
            </w:r>
          </w:p>
        </w:tc>
        <w:tc>
          <w:tcPr>
            <w:tcW w:w="6941" w:type="dxa"/>
            <w:shd w:val="clear" w:color="auto" w:fill="auto"/>
          </w:tcPr>
          <w:p w14:paraId="1EC58CF0" w14:textId="21B30275" w:rsidR="00B8274A" w:rsidRDefault="00B8274A" w:rsidP="00AB67FC">
            <w:pPr>
              <w:jc w:val="both"/>
              <w:rPr>
                <w:lang w:val="sr-Cyrl-RS"/>
              </w:rPr>
            </w:pPr>
            <w:r>
              <w:rPr>
                <w:lang w:val="sr-Cyrl-RS"/>
              </w:rPr>
              <w:t>На територији општине Куршумлија евидентирано је око 30 Удружења. Од тога се директно или индиректно бави младима не више од 6 Удружења у која спада и једно Културно уметничко друштво.</w:t>
            </w:r>
          </w:p>
          <w:p w14:paraId="60226C04" w14:textId="61E726C5" w:rsidR="009F7A7D" w:rsidRPr="009F7A7D" w:rsidRDefault="00222F7A" w:rsidP="00AB67FC">
            <w:pPr>
              <w:pStyle w:val="ListParagraph"/>
              <w:numPr>
                <w:ilvl w:val="0"/>
                <w:numId w:val="16"/>
              </w:numPr>
              <w:jc w:val="both"/>
              <w:rPr>
                <w:color w:val="000000"/>
                <w:lang w:val="sr-Cyrl-RS"/>
              </w:rPr>
            </w:pPr>
            <w:r w:rsidRPr="009F7A7D">
              <w:rPr>
                <w:lang w:val="sr-Cyrl-RS"/>
              </w:rPr>
              <w:t xml:space="preserve"> </w:t>
            </w:r>
            <w:r w:rsidR="00B8274A" w:rsidRPr="003A3555">
              <w:rPr>
                <w:b/>
                <w:bCs/>
                <w:color w:val="000000"/>
                <w:lang w:val="sr-Cyrl-RS"/>
              </w:rPr>
              <w:t>Омладински центар за економски развој</w:t>
            </w:r>
            <w:r w:rsidR="009F7A7D" w:rsidRPr="009F7A7D">
              <w:rPr>
                <w:b/>
                <w:bCs/>
                <w:color w:val="000000"/>
                <w:lang w:val="sr-Cyrl-RS"/>
              </w:rPr>
              <w:t xml:space="preserve"> - </w:t>
            </w:r>
            <w:r w:rsidR="009F7A7D" w:rsidRPr="003A3555">
              <w:rPr>
                <w:color w:val="000000"/>
                <w:lang w:val="sr-Cyrl-RS"/>
              </w:rPr>
              <w:t>бави се омладинским активизмом, предузетништвом, туризмом и заштитом животне средине на територији Топличког округа. У свом досадашњем раду реализовали с</w:t>
            </w:r>
            <w:r w:rsidR="009F7A7D">
              <w:rPr>
                <w:color w:val="000000"/>
                <w:lang w:val="sr-Cyrl-RS"/>
              </w:rPr>
              <w:t>у</w:t>
            </w:r>
            <w:r w:rsidR="009F7A7D" w:rsidRPr="003A3555">
              <w:rPr>
                <w:color w:val="000000"/>
                <w:lang w:val="sr-Cyrl-RS"/>
              </w:rPr>
              <w:t xml:space="preserve"> више пројеката како би подстакли привредно - туристички и економски развој младих Топличког округа и општина из региона Ниш.</w:t>
            </w:r>
            <w:r w:rsidR="00BD76DF" w:rsidRPr="003A3555">
              <w:rPr>
                <w:color w:val="000000"/>
                <w:lang w:val="sr-Cyrl-RS"/>
              </w:rPr>
              <w:t xml:space="preserve"> </w:t>
            </w:r>
            <w:r w:rsidR="00BD76DF">
              <w:rPr>
                <w:color w:val="000000"/>
                <w:lang w:val="sr-Cyrl-RS"/>
              </w:rPr>
              <w:t>У</w:t>
            </w:r>
            <w:r w:rsidR="00BD76DF" w:rsidRPr="003A3555">
              <w:rPr>
                <w:color w:val="000000"/>
                <w:lang w:val="sr-Cyrl-RS"/>
              </w:rPr>
              <w:t>спешно с</w:t>
            </w:r>
            <w:r w:rsidR="00BD76DF">
              <w:rPr>
                <w:color w:val="000000"/>
                <w:lang w:val="sr-Cyrl-RS"/>
              </w:rPr>
              <w:t xml:space="preserve">у </w:t>
            </w:r>
            <w:r w:rsidR="00BD76DF" w:rsidRPr="003A3555">
              <w:rPr>
                <w:color w:val="000000"/>
                <w:lang w:val="sr-Cyrl-RS"/>
              </w:rPr>
              <w:t>реализовали пројекат „Буди информисан – постани предузетник“.</w:t>
            </w:r>
            <w:r w:rsidR="00BD76DF">
              <w:rPr>
                <w:color w:val="000000"/>
              </w:rPr>
              <w:t> </w:t>
            </w:r>
            <w:r w:rsidR="00BD76DF">
              <w:rPr>
                <w:color w:val="000000"/>
                <w:lang w:val="sr-Cyrl-RS"/>
              </w:rPr>
              <w:t>Р</w:t>
            </w:r>
            <w:r w:rsidR="00BD76DF" w:rsidRPr="003A3555">
              <w:rPr>
                <w:color w:val="000000"/>
                <w:lang w:val="sr-Cyrl-RS"/>
              </w:rPr>
              <w:t>еализ</w:t>
            </w:r>
            <w:r w:rsidR="00BD76DF">
              <w:rPr>
                <w:color w:val="000000"/>
                <w:lang w:val="sr-Cyrl-RS"/>
              </w:rPr>
              <w:t xml:space="preserve">овали су </w:t>
            </w:r>
            <w:r w:rsidR="00BD76DF" w:rsidRPr="003A3555">
              <w:rPr>
                <w:color w:val="000000"/>
                <w:lang w:val="sr-Cyrl-RS"/>
              </w:rPr>
              <w:t>пројекат</w:t>
            </w:r>
            <w:r w:rsidR="00BD76DF">
              <w:rPr>
                <w:color w:val="000000"/>
              </w:rPr>
              <w:t> </w:t>
            </w:r>
            <w:r w:rsidR="00BD76DF" w:rsidRPr="003A3555">
              <w:rPr>
                <w:color w:val="000000"/>
                <w:lang w:val="sr-Cyrl-RS"/>
              </w:rPr>
              <w:t xml:space="preserve"> и кампању за безбедност младих у саобраћају: „Буди пажљив – буди одговоран“ –</w:t>
            </w:r>
            <w:r w:rsidR="00BD76DF">
              <w:rPr>
                <w:color w:val="000000"/>
                <w:lang w:val="sr-Cyrl-RS"/>
              </w:rPr>
              <w:t xml:space="preserve"> </w:t>
            </w:r>
            <w:r w:rsidR="00BD76DF" w:rsidRPr="003A3555">
              <w:rPr>
                <w:color w:val="000000"/>
                <w:lang w:val="sr-Cyrl-RS"/>
              </w:rPr>
              <w:t xml:space="preserve"> Кампања за повећање безбедности младих у саобраћају на територији Општине Куршумлија.</w:t>
            </w:r>
          </w:p>
          <w:p w14:paraId="3310483E" w14:textId="38D0E4AF" w:rsidR="009F7A7D" w:rsidRDefault="00B8274A" w:rsidP="00AB67FC">
            <w:pPr>
              <w:pStyle w:val="ListParagraph"/>
              <w:numPr>
                <w:ilvl w:val="0"/>
                <w:numId w:val="16"/>
              </w:numPr>
              <w:jc w:val="both"/>
              <w:rPr>
                <w:b/>
                <w:bCs/>
                <w:color w:val="000000"/>
                <w:lang w:val="sr-Cyrl-RS"/>
              </w:rPr>
            </w:pPr>
            <w:r w:rsidRPr="003A3555">
              <w:rPr>
                <w:b/>
                <w:bCs/>
                <w:color w:val="000000"/>
                <w:lang w:val="sr-Cyrl-RS"/>
              </w:rPr>
              <w:t>Удружење “Ад Финес Култус” (</w:t>
            </w:r>
            <w:r w:rsidRPr="009F7A7D">
              <w:rPr>
                <w:b/>
                <w:bCs/>
                <w:color w:val="000000"/>
              </w:rPr>
              <w:t>Ad</w:t>
            </w:r>
            <w:r w:rsidRPr="003A3555">
              <w:rPr>
                <w:b/>
                <w:bCs/>
                <w:color w:val="000000"/>
                <w:lang w:val="sr-Cyrl-RS"/>
              </w:rPr>
              <w:t xml:space="preserve"> </w:t>
            </w:r>
            <w:r w:rsidRPr="009F7A7D">
              <w:rPr>
                <w:b/>
                <w:bCs/>
                <w:color w:val="000000"/>
              </w:rPr>
              <w:t>Fines</w:t>
            </w:r>
            <w:r w:rsidRPr="003A3555">
              <w:rPr>
                <w:b/>
                <w:bCs/>
                <w:color w:val="000000"/>
                <w:lang w:val="sr-Cyrl-RS"/>
              </w:rPr>
              <w:t xml:space="preserve"> </w:t>
            </w:r>
            <w:r w:rsidRPr="009F7A7D">
              <w:rPr>
                <w:b/>
                <w:bCs/>
                <w:color w:val="000000"/>
              </w:rPr>
              <w:t>Cultus</w:t>
            </w:r>
            <w:r w:rsidRPr="003A3555">
              <w:rPr>
                <w:b/>
                <w:bCs/>
                <w:color w:val="000000"/>
                <w:lang w:val="sr-Cyrl-RS"/>
              </w:rPr>
              <w:t>)</w:t>
            </w:r>
            <w:r w:rsidRPr="009F7A7D">
              <w:rPr>
                <w:b/>
                <w:bCs/>
                <w:color w:val="000000"/>
                <w:lang w:val="sr-Cyrl-RS"/>
              </w:rPr>
              <w:t>,</w:t>
            </w:r>
            <w:r w:rsidR="009F7A7D">
              <w:rPr>
                <w:b/>
                <w:bCs/>
                <w:color w:val="000000"/>
                <w:lang w:val="sr-Cyrl-RS"/>
              </w:rPr>
              <w:t xml:space="preserve"> - </w:t>
            </w:r>
            <w:r w:rsidR="009F7A7D">
              <w:rPr>
                <w:color w:val="000000"/>
              </w:rPr>
              <w:t> </w:t>
            </w:r>
            <w:r w:rsidR="009F7A7D" w:rsidRPr="003A3555">
              <w:rPr>
                <w:color w:val="000000"/>
                <w:lang w:val="sr-Cyrl-RS"/>
              </w:rPr>
              <w:t>активно</w:t>
            </w:r>
            <w:r w:rsidR="009F7A7D">
              <w:rPr>
                <w:color w:val="000000"/>
                <w:lang w:val="sr-Cyrl-RS"/>
              </w:rPr>
              <w:t xml:space="preserve"> се</w:t>
            </w:r>
            <w:r w:rsidR="009F7A7D" w:rsidRPr="003A3555">
              <w:rPr>
                <w:color w:val="000000"/>
                <w:lang w:val="sr-Cyrl-RS"/>
              </w:rPr>
              <w:t xml:space="preserve"> бави ширењем културе и промовисањем младих у општини Куршумлија. Удружење се састоји од чланова који су углавном млади из Куршумлије познати по активном учествовању у организацији разнх културних дешавања и волонтирању.</w:t>
            </w:r>
            <w:r w:rsidR="00BD76DF">
              <w:rPr>
                <w:color w:val="000000"/>
                <w:lang w:val="sr-Cyrl-RS"/>
              </w:rPr>
              <w:t xml:space="preserve"> </w:t>
            </w:r>
            <w:r w:rsidR="00BD76DF">
              <w:rPr>
                <w:color w:val="000000"/>
              </w:rPr>
              <w:t> </w:t>
            </w:r>
            <w:r w:rsidR="00BD76DF">
              <w:rPr>
                <w:color w:val="000000"/>
                <w:lang w:val="sr-Cyrl-RS"/>
              </w:rPr>
              <w:t>З</w:t>
            </w:r>
            <w:proofErr w:type="spellStart"/>
            <w:r w:rsidR="00BD76DF">
              <w:rPr>
                <w:color w:val="000000"/>
              </w:rPr>
              <w:t>аговарали</w:t>
            </w:r>
            <w:proofErr w:type="spellEnd"/>
            <w:r w:rsidR="00BD76DF">
              <w:rPr>
                <w:color w:val="000000"/>
              </w:rPr>
              <w:t xml:space="preserve"> </w:t>
            </w:r>
            <w:r w:rsidR="00BD76DF">
              <w:rPr>
                <w:color w:val="000000"/>
                <w:lang w:val="sr-Cyrl-RS"/>
              </w:rPr>
              <w:t>су</w:t>
            </w:r>
            <w:r w:rsidR="00BD76DF">
              <w:rPr>
                <w:color w:val="000000"/>
              </w:rPr>
              <w:t xml:space="preserve"> </w:t>
            </w:r>
            <w:proofErr w:type="spellStart"/>
            <w:r w:rsidR="00BD76DF">
              <w:rPr>
                <w:color w:val="000000"/>
              </w:rPr>
              <w:t>отварање</w:t>
            </w:r>
            <w:proofErr w:type="spellEnd"/>
            <w:r w:rsidR="00BD76DF">
              <w:rPr>
                <w:color w:val="000000"/>
              </w:rPr>
              <w:t xml:space="preserve"> </w:t>
            </w:r>
            <w:proofErr w:type="spellStart"/>
            <w:r w:rsidR="00BD76DF">
              <w:rPr>
                <w:color w:val="000000"/>
              </w:rPr>
              <w:t>омладинског</w:t>
            </w:r>
            <w:proofErr w:type="spellEnd"/>
            <w:r w:rsidR="00BD76DF">
              <w:rPr>
                <w:color w:val="000000"/>
              </w:rPr>
              <w:t xml:space="preserve"> </w:t>
            </w:r>
            <w:proofErr w:type="spellStart"/>
            <w:r w:rsidR="00BD76DF">
              <w:rPr>
                <w:color w:val="000000"/>
              </w:rPr>
              <w:t>клуба</w:t>
            </w:r>
            <w:proofErr w:type="spellEnd"/>
            <w:r w:rsidR="00BD76DF">
              <w:rPr>
                <w:color w:val="000000"/>
              </w:rPr>
              <w:t xml:space="preserve"> </w:t>
            </w:r>
            <w:proofErr w:type="spellStart"/>
            <w:r w:rsidR="00BD76DF">
              <w:rPr>
                <w:color w:val="000000"/>
              </w:rPr>
              <w:t>од</w:t>
            </w:r>
            <w:proofErr w:type="spellEnd"/>
            <w:r w:rsidR="00BD76DF">
              <w:rPr>
                <w:color w:val="000000"/>
              </w:rPr>
              <w:t xml:space="preserve"> </w:t>
            </w:r>
            <w:proofErr w:type="spellStart"/>
            <w:r w:rsidR="00BD76DF">
              <w:rPr>
                <w:color w:val="000000"/>
              </w:rPr>
              <w:t>стране</w:t>
            </w:r>
            <w:proofErr w:type="spellEnd"/>
            <w:r w:rsidR="00BD76DF">
              <w:rPr>
                <w:color w:val="000000"/>
              </w:rPr>
              <w:t xml:space="preserve"> </w:t>
            </w:r>
            <w:proofErr w:type="spellStart"/>
            <w:r w:rsidR="00BD76DF">
              <w:rPr>
                <w:color w:val="000000"/>
              </w:rPr>
              <w:t>локалне</w:t>
            </w:r>
            <w:proofErr w:type="spellEnd"/>
            <w:r w:rsidR="00BD76DF">
              <w:rPr>
                <w:color w:val="000000"/>
              </w:rPr>
              <w:t xml:space="preserve"> </w:t>
            </w:r>
            <w:proofErr w:type="spellStart"/>
            <w:r w:rsidR="00BD76DF">
              <w:rPr>
                <w:color w:val="000000"/>
              </w:rPr>
              <w:t>самоуправе</w:t>
            </w:r>
            <w:proofErr w:type="spellEnd"/>
            <w:r w:rsidR="00BD76DF">
              <w:rPr>
                <w:color w:val="000000"/>
                <w:lang w:val="sr-Cyrl-RS"/>
              </w:rPr>
              <w:t xml:space="preserve">, </w:t>
            </w:r>
            <w:proofErr w:type="spellStart"/>
            <w:r w:rsidR="00BD76DF">
              <w:rPr>
                <w:color w:val="000000"/>
              </w:rPr>
              <w:t>бавили</w:t>
            </w:r>
            <w:proofErr w:type="spellEnd"/>
            <w:r w:rsidR="00BD76DF">
              <w:rPr>
                <w:color w:val="000000"/>
              </w:rPr>
              <w:t xml:space="preserve"> </w:t>
            </w:r>
            <w:r w:rsidR="00BD76DF">
              <w:rPr>
                <w:color w:val="000000"/>
                <w:lang w:val="sr-Cyrl-RS"/>
              </w:rPr>
              <w:t xml:space="preserve">се </w:t>
            </w:r>
            <w:proofErr w:type="spellStart"/>
            <w:r w:rsidR="00BD76DF">
              <w:rPr>
                <w:color w:val="000000"/>
              </w:rPr>
              <w:t>неформалним</w:t>
            </w:r>
            <w:proofErr w:type="spellEnd"/>
            <w:r w:rsidR="00BD76DF">
              <w:rPr>
                <w:color w:val="000000"/>
              </w:rPr>
              <w:t xml:space="preserve"> </w:t>
            </w:r>
            <w:proofErr w:type="spellStart"/>
            <w:r w:rsidR="00BD76DF">
              <w:rPr>
                <w:color w:val="000000"/>
              </w:rPr>
              <w:t>образовањем</w:t>
            </w:r>
            <w:proofErr w:type="spellEnd"/>
            <w:r w:rsidR="00BD76DF">
              <w:rPr>
                <w:color w:val="000000"/>
              </w:rPr>
              <w:t xml:space="preserve"> </w:t>
            </w:r>
            <w:proofErr w:type="spellStart"/>
            <w:r w:rsidR="00BD76DF">
              <w:rPr>
                <w:color w:val="000000"/>
              </w:rPr>
              <w:t>младих</w:t>
            </w:r>
            <w:proofErr w:type="spellEnd"/>
            <w:r w:rsidR="00BD76DF">
              <w:rPr>
                <w:color w:val="000000"/>
              </w:rPr>
              <w:t xml:space="preserve"> у </w:t>
            </w:r>
            <w:proofErr w:type="spellStart"/>
            <w:r w:rsidR="00BD76DF">
              <w:rPr>
                <w:color w:val="000000"/>
              </w:rPr>
              <w:t>области</w:t>
            </w:r>
            <w:proofErr w:type="spellEnd"/>
            <w:r w:rsidR="00BD76DF">
              <w:rPr>
                <w:color w:val="000000"/>
              </w:rPr>
              <w:t xml:space="preserve"> </w:t>
            </w:r>
            <w:proofErr w:type="spellStart"/>
            <w:r w:rsidR="00BD76DF">
              <w:rPr>
                <w:color w:val="000000"/>
              </w:rPr>
              <w:t>дизајна</w:t>
            </w:r>
            <w:proofErr w:type="spellEnd"/>
            <w:r w:rsidR="00BD76DF">
              <w:rPr>
                <w:color w:val="000000"/>
              </w:rPr>
              <w:t xml:space="preserve"> </w:t>
            </w:r>
            <w:proofErr w:type="spellStart"/>
            <w:r w:rsidR="00BD76DF">
              <w:rPr>
                <w:color w:val="000000"/>
              </w:rPr>
              <w:t>звука</w:t>
            </w:r>
            <w:proofErr w:type="spellEnd"/>
            <w:r w:rsidR="00BD76DF">
              <w:rPr>
                <w:color w:val="000000"/>
                <w:lang w:val="sr-Cyrl-RS"/>
              </w:rPr>
              <w:t>,</w:t>
            </w:r>
            <w:r w:rsidR="00BD76DF">
              <w:rPr>
                <w:color w:val="000000"/>
              </w:rPr>
              <w:t xml:space="preserve">  </w:t>
            </w:r>
            <w:proofErr w:type="spellStart"/>
            <w:r w:rsidR="00BD76DF">
              <w:rPr>
                <w:color w:val="000000"/>
              </w:rPr>
              <w:t>волонтирање</w:t>
            </w:r>
            <w:proofErr w:type="spellEnd"/>
            <w:r w:rsidR="00BD76DF">
              <w:rPr>
                <w:color w:val="000000"/>
                <w:lang w:val="sr-Cyrl-RS"/>
              </w:rPr>
              <w:t>м</w:t>
            </w:r>
            <w:r w:rsidR="00BD76DF">
              <w:rPr>
                <w:color w:val="000000"/>
              </w:rPr>
              <w:t xml:space="preserve"> у </w:t>
            </w:r>
            <w:proofErr w:type="spellStart"/>
            <w:r w:rsidR="00BD76DF">
              <w:rPr>
                <w:color w:val="000000"/>
              </w:rPr>
              <w:t>ванредним</w:t>
            </w:r>
            <w:proofErr w:type="spellEnd"/>
            <w:r w:rsidR="00BD76DF">
              <w:rPr>
                <w:color w:val="000000"/>
              </w:rPr>
              <w:t xml:space="preserve"> </w:t>
            </w:r>
            <w:proofErr w:type="spellStart"/>
            <w:r w:rsidR="00BD76DF">
              <w:rPr>
                <w:color w:val="000000"/>
              </w:rPr>
              <w:t>ситуацијама</w:t>
            </w:r>
            <w:proofErr w:type="spellEnd"/>
            <w:r w:rsidR="00BD76DF">
              <w:rPr>
                <w:color w:val="000000"/>
                <w:lang w:val="sr-Cyrl-RS"/>
              </w:rPr>
              <w:t xml:space="preserve">, </w:t>
            </w:r>
            <w:proofErr w:type="spellStart"/>
            <w:r w:rsidR="00BD76DF">
              <w:rPr>
                <w:color w:val="000000"/>
              </w:rPr>
              <w:t>заговарали</w:t>
            </w:r>
            <w:proofErr w:type="spellEnd"/>
            <w:r w:rsidR="00BD76DF">
              <w:rPr>
                <w:color w:val="000000"/>
              </w:rPr>
              <w:t xml:space="preserve"> </w:t>
            </w:r>
            <w:proofErr w:type="spellStart"/>
            <w:r w:rsidR="00BD76DF">
              <w:rPr>
                <w:color w:val="000000"/>
              </w:rPr>
              <w:t>реновирање</w:t>
            </w:r>
            <w:proofErr w:type="spellEnd"/>
            <w:r w:rsidR="00BD76DF">
              <w:rPr>
                <w:color w:val="000000"/>
              </w:rPr>
              <w:t xml:space="preserve"> и </w:t>
            </w:r>
            <w:proofErr w:type="spellStart"/>
            <w:r w:rsidR="00BD76DF">
              <w:rPr>
                <w:color w:val="000000"/>
              </w:rPr>
              <w:t>поновно</w:t>
            </w:r>
            <w:proofErr w:type="spellEnd"/>
            <w:r w:rsidR="00BD76DF">
              <w:rPr>
                <w:color w:val="000000"/>
              </w:rPr>
              <w:t xml:space="preserve"> </w:t>
            </w:r>
            <w:proofErr w:type="spellStart"/>
            <w:r w:rsidR="00BD76DF">
              <w:rPr>
                <w:color w:val="000000"/>
              </w:rPr>
              <w:t>отварање</w:t>
            </w:r>
            <w:proofErr w:type="spellEnd"/>
            <w:r w:rsidR="00BD76DF">
              <w:rPr>
                <w:color w:val="000000"/>
              </w:rPr>
              <w:t xml:space="preserve"> </w:t>
            </w:r>
            <w:proofErr w:type="spellStart"/>
            <w:r w:rsidR="00BD76DF">
              <w:rPr>
                <w:color w:val="000000"/>
              </w:rPr>
              <w:t>биоскопа</w:t>
            </w:r>
            <w:proofErr w:type="spellEnd"/>
            <w:r w:rsidR="00BD76DF">
              <w:rPr>
                <w:color w:val="000000"/>
                <w:lang w:val="sr-Cyrl-RS"/>
              </w:rPr>
              <w:t xml:space="preserve">, организовали </w:t>
            </w:r>
            <w:proofErr w:type="spellStart"/>
            <w:r w:rsidR="00BD76DF">
              <w:rPr>
                <w:color w:val="000000"/>
              </w:rPr>
              <w:t>свирк</w:t>
            </w:r>
            <w:proofErr w:type="spellEnd"/>
            <w:r w:rsidR="00BD76DF">
              <w:rPr>
                <w:color w:val="000000"/>
                <w:lang w:val="sr-Cyrl-RS"/>
              </w:rPr>
              <w:t>е</w:t>
            </w:r>
            <w:r w:rsidR="00BD76DF">
              <w:rPr>
                <w:color w:val="000000"/>
              </w:rPr>
              <w:t xml:space="preserve"> </w:t>
            </w:r>
            <w:proofErr w:type="spellStart"/>
            <w:r w:rsidR="00BD76DF">
              <w:rPr>
                <w:color w:val="000000"/>
              </w:rPr>
              <w:t>локалних</w:t>
            </w:r>
            <w:proofErr w:type="spellEnd"/>
            <w:r w:rsidR="00BD76DF">
              <w:rPr>
                <w:color w:val="000000"/>
              </w:rPr>
              <w:t xml:space="preserve"> </w:t>
            </w:r>
            <w:proofErr w:type="spellStart"/>
            <w:r w:rsidR="00BD76DF">
              <w:rPr>
                <w:color w:val="000000"/>
              </w:rPr>
              <w:t>бендова</w:t>
            </w:r>
            <w:proofErr w:type="spellEnd"/>
            <w:r w:rsidR="00BD76DF">
              <w:rPr>
                <w:color w:val="000000"/>
                <w:lang w:val="sr-Cyrl-RS"/>
              </w:rPr>
              <w:t xml:space="preserve">,  </w:t>
            </w:r>
            <w:r w:rsidR="00BD76DF">
              <w:rPr>
                <w:color w:val="000000"/>
              </w:rPr>
              <w:t> </w:t>
            </w:r>
            <w:r w:rsidR="00BD76DF">
              <w:rPr>
                <w:color w:val="000000"/>
                <w:lang w:val="sr-Cyrl-RS"/>
              </w:rPr>
              <w:t xml:space="preserve">урадили прву </w:t>
            </w:r>
            <w:proofErr w:type="spellStart"/>
            <w:r w:rsidR="00BD76DF">
              <w:rPr>
                <w:color w:val="000000"/>
              </w:rPr>
              <w:t>јавну</w:t>
            </w:r>
            <w:proofErr w:type="spellEnd"/>
            <w:r w:rsidR="00BD76DF">
              <w:rPr>
                <w:color w:val="000000"/>
              </w:rPr>
              <w:t xml:space="preserve"> </w:t>
            </w:r>
            <w:proofErr w:type="spellStart"/>
            <w:r w:rsidR="00BD76DF">
              <w:rPr>
                <w:color w:val="000000"/>
              </w:rPr>
              <w:t>пројекцију</w:t>
            </w:r>
            <w:proofErr w:type="spellEnd"/>
            <w:r w:rsidR="00BD76DF">
              <w:rPr>
                <w:color w:val="000000"/>
              </w:rPr>
              <w:t xml:space="preserve"> </w:t>
            </w:r>
            <w:proofErr w:type="spellStart"/>
            <w:r w:rsidR="00BD76DF">
              <w:rPr>
                <w:color w:val="000000"/>
              </w:rPr>
              <w:t>филма</w:t>
            </w:r>
            <w:proofErr w:type="spellEnd"/>
            <w:r w:rsidR="00BD76DF">
              <w:rPr>
                <w:color w:val="000000"/>
                <w:lang w:val="sr-Cyrl-RS"/>
              </w:rPr>
              <w:t xml:space="preserve"> на </w:t>
            </w:r>
            <w:r w:rsidR="00BD76DF">
              <w:rPr>
                <w:color w:val="000000"/>
                <w:lang w:val="sr-Cyrl-RS"/>
              </w:rPr>
              <w:lastRenderedPageBreak/>
              <w:t>отвореном, бавили се хуманитарним радом.</w:t>
            </w:r>
          </w:p>
          <w:p w14:paraId="2C3905E7" w14:textId="129C59DA" w:rsidR="00B8274A" w:rsidRPr="009F7A7D" w:rsidRDefault="00B8274A" w:rsidP="00AB67FC">
            <w:pPr>
              <w:pStyle w:val="ListParagraph"/>
              <w:numPr>
                <w:ilvl w:val="0"/>
                <w:numId w:val="16"/>
              </w:numPr>
              <w:jc w:val="both"/>
              <w:rPr>
                <w:b/>
                <w:bCs/>
                <w:color w:val="000000"/>
                <w:lang w:val="sr-Cyrl-RS"/>
              </w:rPr>
            </w:pPr>
            <w:r w:rsidRPr="009F7A7D">
              <w:rPr>
                <w:b/>
                <w:bCs/>
                <w:color w:val="000000"/>
                <w:lang w:val="sr-Cyrl-RS"/>
              </w:rPr>
              <w:t xml:space="preserve"> </w:t>
            </w:r>
            <w:r w:rsidRPr="003A3555">
              <w:rPr>
                <w:b/>
                <w:bCs/>
                <w:color w:val="000000"/>
                <w:lang w:val="sr-Cyrl-RS"/>
              </w:rPr>
              <w:t>Удружење “Куршумлијска гитаријада</w:t>
            </w:r>
            <w:r w:rsidRPr="009F7A7D">
              <w:rPr>
                <w:b/>
                <w:bCs/>
                <w:color w:val="000000"/>
                <w:lang w:val="sr-Cyrl-RS"/>
              </w:rPr>
              <w:t>“</w:t>
            </w:r>
            <w:r w:rsidR="009F7A7D">
              <w:rPr>
                <w:b/>
                <w:bCs/>
                <w:color w:val="000000"/>
                <w:lang w:val="sr-Cyrl-RS"/>
              </w:rPr>
              <w:t xml:space="preserve">- </w:t>
            </w:r>
            <w:r w:rsidR="009F7A7D" w:rsidRPr="009F7A7D">
              <w:rPr>
                <w:bCs/>
                <w:color w:val="000000"/>
                <w:lang w:val="sr-Cyrl-RS"/>
              </w:rPr>
              <w:t>Бави се</w:t>
            </w:r>
            <w:r w:rsidR="009F7A7D">
              <w:rPr>
                <w:b/>
                <w:bCs/>
                <w:color w:val="000000"/>
                <w:lang w:val="sr-Cyrl-RS"/>
              </w:rPr>
              <w:t xml:space="preserve"> </w:t>
            </w:r>
            <w:r w:rsidR="009F7A7D">
              <w:rPr>
                <w:color w:val="000000"/>
                <w:lang w:val="sr-Cyrl-RS"/>
              </w:rPr>
              <w:t>о</w:t>
            </w:r>
            <w:r w:rsidR="009F7A7D" w:rsidRPr="003A3555">
              <w:rPr>
                <w:color w:val="000000"/>
                <w:lang w:val="sr-Cyrl-RS"/>
              </w:rPr>
              <w:t>снаживање</w:t>
            </w:r>
            <w:r w:rsidR="009F7A7D">
              <w:rPr>
                <w:color w:val="000000"/>
                <w:lang w:val="sr-Cyrl-RS"/>
              </w:rPr>
              <w:t>м</w:t>
            </w:r>
            <w:r w:rsidR="009F7A7D" w:rsidRPr="003A3555">
              <w:rPr>
                <w:color w:val="000000"/>
                <w:lang w:val="sr-Cyrl-RS"/>
              </w:rPr>
              <w:t xml:space="preserve"> капацитета младих: подстицање, мотивисање и промоција стваралчких идеја младих у области спорта, културе, уметности и другим областима, организовање конкурса за стваралаштво младих на свим нивоима и у свим областима, обезбеђивање услове за културну и уметничку размену на свим нивоима /локални, републички и међународни. Најзначајнија активност, коју с</w:t>
            </w:r>
            <w:r w:rsidR="009F7A7D">
              <w:rPr>
                <w:color w:val="000000"/>
                <w:lang w:val="sr-Cyrl-RS"/>
              </w:rPr>
              <w:t>у</w:t>
            </w:r>
            <w:r w:rsidR="009F7A7D" w:rsidRPr="003A3555">
              <w:rPr>
                <w:color w:val="000000"/>
                <w:lang w:val="sr-Cyrl-RS"/>
              </w:rPr>
              <w:t xml:space="preserve"> спроводили 3 године, од 2016 - 2018. године, јесте музички фестивал “Куршумлијска гитаријада”, чија је гла</w:t>
            </w:r>
            <w:r w:rsidR="009F7A7D">
              <w:rPr>
                <w:color w:val="000000"/>
                <w:lang w:val="sr-Cyrl-RS"/>
              </w:rPr>
              <w:t>в</w:t>
            </w:r>
            <w:r w:rsidR="009F7A7D" w:rsidRPr="003A3555">
              <w:rPr>
                <w:color w:val="000000"/>
                <w:lang w:val="sr-Cyrl-RS"/>
              </w:rPr>
              <w:t>на идеја била афирмација младих</w:t>
            </w:r>
            <w:r w:rsidR="009F7A7D">
              <w:rPr>
                <w:color w:val="000000"/>
              </w:rPr>
              <w:t> </w:t>
            </w:r>
            <w:r w:rsidR="009F7A7D" w:rsidRPr="003A3555">
              <w:rPr>
                <w:color w:val="000000"/>
                <w:lang w:val="sr-Cyrl-RS"/>
              </w:rPr>
              <w:t xml:space="preserve"> музичара из области рок ен` рол музике и популаријзација квалитетног рок звука, по чему је овај крај некада био препознатљив. Поред тога, пројекат је имао огроман значај за активизам младих и њихово креативно стваралаштво, као и за саму промоцију </w:t>
            </w:r>
            <w:r w:rsidR="009F7A7D">
              <w:rPr>
                <w:color w:val="000000"/>
                <w:lang w:val="sr-Cyrl-RS"/>
              </w:rPr>
              <w:t>општине Куршумлија</w:t>
            </w:r>
            <w:r w:rsidR="009F7A7D" w:rsidRPr="003A3555">
              <w:rPr>
                <w:color w:val="000000"/>
                <w:lang w:val="sr-Cyrl-RS"/>
              </w:rPr>
              <w:t>.</w:t>
            </w:r>
          </w:p>
          <w:p w14:paraId="1231FB8B" w14:textId="2F394078" w:rsidR="00B8274A" w:rsidRPr="009F7A7D" w:rsidRDefault="00B8274A" w:rsidP="00AB67FC">
            <w:pPr>
              <w:pStyle w:val="ListParagraph"/>
              <w:numPr>
                <w:ilvl w:val="0"/>
                <w:numId w:val="16"/>
              </w:numPr>
              <w:jc w:val="both"/>
              <w:rPr>
                <w:b/>
                <w:bCs/>
                <w:color w:val="000000"/>
                <w:lang w:val="sr-Cyrl-RS"/>
              </w:rPr>
            </w:pPr>
            <w:r w:rsidRPr="003A3555">
              <w:rPr>
                <w:b/>
                <w:bCs/>
                <w:color w:val="000000"/>
                <w:lang w:val="sr-Cyrl-RS"/>
              </w:rPr>
              <w:t>Центар за заштиту потрошача, животне средине и омладинску политику топличког округа “Феникс”</w:t>
            </w:r>
            <w:r w:rsidRPr="009F7A7D">
              <w:rPr>
                <w:b/>
                <w:bCs/>
                <w:color w:val="000000"/>
                <w:lang w:val="sr-Cyrl-RS"/>
              </w:rPr>
              <w:t xml:space="preserve">, </w:t>
            </w:r>
            <w:r w:rsidR="00BD76DF">
              <w:rPr>
                <w:b/>
                <w:bCs/>
                <w:color w:val="000000"/>
                <w:lang w:val="sr-Cyrl-RS"/>
              </w:rPr>
              <w:t xml:space="preserve">- </w:t>
            </w:r>
            <w:r w:rsidR="00D9193F" w:rsidRPr="003A3555">
              <w:rPr>
                <w:color w:val="000000"/>
                <w:lang w:val="sr-Cyrl-RS"/>
              </w:rPr>
              <w:t xml:space="preserve">Мисија </w:t>
            </w:r>
            <w:r w:rsidR="00D9193F">
              <w:rPr>
                <w:color w:val="000000"/>
                <w:lang w:val="sr-Cyrl-RS"/>
              </w:rPr>
              <w:t>Удружења</w:t>
            </w:r>
            <w:r w:rsidR="00D9193F" w:rsidRPr="003A3555">
              <w:rPr>
                <w:color w:val="000000"/>
                <w:lang w:val="sr-Cyrl-RS"/>
              </w:rPr>
              <w:t xml:space="preserve"> је побољшавање квалитета живота младих кроз активизам, волонтеризам, неформално образовање, спортске и културне активностим, као и пружању доприноса ширењу и популаризацији културе и уметности</w:t>
            </w:r>
            <w:r w:rsidR="00D9193F">
              <w:rPr>
                <w:color w:val="000000"/>
              </w:rPr>
              <w:t> </w:t>
            </w:r>
            <w:r w:rsidR="00D9193F" w:rsidRPr="003A3555">
              <w:rPr>
                <w:color w:val="000000"/>
                <w:lang w:val="sr-Cyrl-RS"/>
              </w:rPr>
              <w:t xml:space="preserve"> и активно учествовање у постизању истог.</w:t>
            </w:r>
            <w:r w:rsidR="00D9193F">
              <w:rPr>
                <w:color w:val="000000"/>
                <w:lang w:val="sr-Cyrl-RS"/>
              </w:rPr>
              <w:t xml:space="preserve"> Успешно су реализовали велики број музичких и ликовних радионицама, кроз које прошло преко 50 младих. </w:t>
            </w:r>
            <w:r w:rsidR="00D9193F" w:rsidRPr="003A3555">
              <w:rPr>
                <w:color w:val="000000"/>
                <w:lang w:val="sr-Cyrl-RS"/>
              </w:rPr>
              <w:t xml:space="preserve">Пројекти које би издвојили </w:t>
            </w:r>
            <w:r w:rsidR="00D9193F">
              <w:rPr>
                <w:color w:val="000000"/>
                <w:lang w:val="sr-Cyrl-RS"/>
              </w:rPr>
              <w:t>су:</w:t>
            </w:r>
            <w:r w:rsidR="00D9193F" w:rsidRPr="003A3555">
              <w:rPr>
                <w:color w:val="000000"/>
                <w:lang w:val="sr-Cyrl-RS"/>
              </w:rPr>
              <w:t xml:space="preserve"> „Један д мол“, „Децо свирајте са нама“, „Певам па растурам“, „Наш свет за лепши свет“, „Нежан додир за добар звук“, „Мала школа музике“, „Уметност визуелног представљања“, „Цртај и сликај“</w:t>
            </w:r>
          </w:p>
          <w:p w14:paraId="7060495E" w14:textId="71827687" w:rsidR="009F7A7D" w:rsidRPr="009F7A7D" w:rsidRDefault="00B8274A" w:rsidP="00AB67FC">
            <w:pPr>
              <w:pStyle w:val="ListParagraph"/>
              <w:numPr>
                <w:ilvl w:val="0"/>
                <w:numId w:val="16"/>
              </w:numPr>
              <w:jc w:val="both"/>
              <w:rPr>
                <w:lang w:val="sr-Cyrl-RS"/>
              </w:rPr>
            </w:pPr>
            <w:r w:rsidRPr="003A3555">
              <w:rPr>
                <w:b/>
                <w:bCs/>
                <w:color w:val="000000"/>
                <w:lang w:val="sr-Cyrl-RS"/>
              </w:rPr>
              <w:t>Удружење хранитељских породица “Ласта”</w:t>
            </w:r>
            <w:r w:rsidR="00D9193F">
              <w:rPr>
                <w:b/>
                <w:bCs/>
                <w:color w:val="000000"/>
                <w:lang w:val="sr-Cyrl-RS"/>
              </w:rPr>
              <w:t xml:space="preserve"> - </w:t>
            </w:r>
            <w:r w:rsidRPr="009F7A7D">
              <w:rPr>
                <w:b/>
                <w:bCs/>
                <w:color w:val="000000"/>
                <w:lang w:val="sr-Cyrl-RS"/>
              </w:rPr>
              <w:t xml:space="preserve"> </w:t>
            </w:r>
            <w:r w:rsidR="00D9193F" w:rsidRPr="003A3555">
              <w:rPr>
                <w:color w:val="000000"/>
                <w:lang w:val="sr-Cyrl-RS"/>
              </w:rPr>
              <w:t>Предавања у средњој школи "Гимназија Куршумлија" на тему</w:t>
            </w:r>
            <w:r w:rsidR="00D9193F">
              <w:rPr>
                <w:color w:val="000000"/>
                <w:lang w:val="sr-Cyrl-RS"/>
              </w:rPr>
              <w:t xml:space="preserve"> превенције болести зависности</w:t>
            </w:r>
            <w:r w:rsidR="00D9193F" w:rsidRPr="003A3555">
              <w:rPr>
                <w:color w:val="000000"/>
                <w:lang w:val="sr-Cyrl-RS"/>
              </w:rPr>
              <w:t>. Удружење је организовао догађај у просторијама школе, и предаваче - психологе из центра за породични смештај и усвојење Ниш.</w:t>
            </w:r>
          </w:p>
          <w:p w14:paraId="79D5F09A" w14:textId="7C0602BD" w:rsidR="00222F7A" w:rsidRPr="009F7A7D" w:rsidRDefault="00B8274A" w:rsidP="00AB67FC">
            <w:pPr>
              <w:pStyle w:val="ListParagraph"/>
              <w:numPr>
                <w:ilvl w:val="0"/>
                <w:numId w:val="16"/>
              </w:numPr>
              <w:jc w:val="both"/>
              <w:rPr>
                <w:lang w:val="sr-Cyrl-RS"/>
              </w:rPr>
            </w:pPr>
            <w:r w:rsidRPr="003A3555">
              <w:rPr>
                <w:b/>
                <w:bCs/>
                <w:color w:val="000000"/>
                <w:lang w:val="sr-Cyrl-RS"/>
              </w:rPr>
              <w:t>ОКУД “ Б</w:t>
            </w:r>
            <w:r w:rsidRPr="009F7A7D">
              <w:rPr>
                <w:b/>
                <w:bCs/>
                <w:color w:val="000000"/>
                <w:lang w:val="sr-Cyrl-RS"/>
              </w:rPr>
              <w:t>ата</w:t>
            </w:r>
            <w:r w:rsidRPr="003A3555">
              <w:rPr>
                <w:b/>
                <w:bCs/>
                <w:color w:val="000000"/>
                <w:lang w:val="sr-Cyrl-RS"/>
              </w:rPr>
              <w:t xml:space="preserve"> Л</w:t>
            </w:r>
            <w:r w:rsidRPr="009F7A7D">
              <w:rPr>
                <w:b/>
                <w:bCs/>
                <w:color w:val="000000"/>
                <w:lang w:val="sr-Cyrl-RS"/>
              </w:rPr>
              <w:t>ачковић</w:t>
            </w:r>
            <w:r w:rsidRPr="003A3555">
              <w:rPr>
                <w:b/>
                <w:bCs/>
                <w:color w:val="000000"/>
                <w:lang w:val="sr-Cyrl-RS"/>
              </w:rPr>
              <w:t>“</w:t>
            </w:r>
            <w:r w:rsidR="00D9193F">
              <w:rPr>
                <w:b/>
                <w:bCs/>
                <w:color w:val="000000"/>
                <w:lang w:val="sr-Cyrl-RS"/>
              </w:rPr>
              <w:t xml:space="preserve"> - </w:t>
            </w:r>
            <w:r w:rsidR="00D9193F" w:rsidRPr="00E907D4">
              <w:rPr>
                <w:bCs/>
                <w:color w:val="000000"/>
                <w:lang w:val="sr-Cyrl-RS"/>
              </w:rPr>
              <w:t xml:space="preserve">окупља велики број </w:t>
            </w:r>
            <w:r w:rsidR="00E907D4">
              <w:rPr>
                <w:bCs/>
                <w:color w:val="000000"/>
                <w:lang w:val="sr-Cyrl-RS"/>
              </w:rPr>
              <w:t xml:space="preserve">деце и </w:t>
            </w:r>
            <w:r w:rsidR="00D9193F" w:rsidRPr="00E907D4">
              <w:rPr>
                <w:bCs/>
                <w:color w:val="000000"/>
                <w:lang w:val="sr-Cyrl-RS"/>
              </w:rPr>
              <w:t>младих. Бави се очувањем традиције нашег народа. Учествује на великом броју домаћих и међународних такмичења на којима увек остварује запажене резултате.</w:t>
            </w:r>
          </w:p>
        </w:tc>
      </w:tr>
    </w:tbl>
    <w:p w14:paraId="79726409" w14:textId="1BBC91FB" w:rsidR="00222F7A" w:rsidRDefault="00222F7A" w:rsidP="00222F7A">
      <w:pPr>
        <w:pStyle w:val="basic-paragraph"/>
        <w:spacing w:before="0" w:beforeAutospacing="0" w:after="150" w:afterAutospacing="0"/>
        <w:rPr>
          <w:b/>
          <w:color w:val="000000"/>
          <w:lang w:val="sr-Cyrl-RS"/>
        </w:rPr>
      </w:pPr>
    </w:p>
    <w:p w14:paraId="3474B232" w14:textId="77777777" w:rsidR="00222F7A" w:rsidRDefault="00222F7A" w:rsidP="00CE701D">
      <w:pPr>
        <w:pStyle w:val="Heading1"/>
        <w:rPr>
          <w:lang w:val="sr-Cyrl-RS"/>
        </w:rPr>
      </w:pPr>
      <w:bookmarkStart w:id="9" w:name="_Toc170210723"/>
      <w:r w:rsidRPr="00FC0E89">
        <w:t>2.</w:t>
      </w:r>
      <w:r>
        <w:t>3</w:t>
      </w:r>
      <w:r w:rsidRPr="00FC0E89">
        <w:t>. Анализа постојећих услуга за младе</w:t>
      </w:r>
      <w:bookmarkEnd w:id="9"/>
      <w:r w:rsidRPr="00FC0E89">
        <w:t xml:space="preserve"> </w:t>
      </w:r>
    </w:p>
    <w:p w14:paraId="6600F4A3" w14:textId="77777777" w:rsidR="00F944A6" w:rsidRPr="00F944A6" w:rsidRDefault="00F944A6" w:rsidP="00F944A6">
      <w:pPr>
        <w:rPr>
          <w:lang w:val="sr-Cyrl-RS"/>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3229"/>
        <w:gridCol w:w="2441"/>
      </w:tblGrid>
      <w:tr w:rsidR="00222F7A" w14:paraId="78FC63A5" w14:textId="77777777" w:rsidTr="00F944A6">
        <w:tc>
          <w:tcPr>
            <w:tcW w:w="846" w:type="dxa"/>
            <w:shd w:val="clear" w:color="auto" w:fill="auto"/>
          </w:tcPr>
          <w:p w14:paraId="7BE4E4A1" w14:textId="77777777" w:rsidR="00222F7A" w:rsidRPr="008C157A" w:rsidRDefault="00222F7A" w:rsidP="00D85E2F">
            <w:pPr>
              <w:pStyle w:val="basic-paragraph"/>
              <w:spacing w:before="0" w:beforeAutospacing="0" w:after="150" w:afterAutospacing="0"/>
              <w:rPr>
                <w:u w:val="single"/>
                <w:lang w:val="sr-Cyrl-RS"/>
              </w:rPr>
            </w:pPr>
            <w:r w:rsidRPr="008C157A">
              <w:rPr>
                <w:u w:val="single"/>
                <w:lang w:val="sr-Cyrl-RS"/>
              </w:rPr>
              <w:t>Р. број</w:t>
            </w:r>
          </w:p>
        </w:tc>
        <w:tc>
          <w:tcPr>
            <w:tcW w:w="2693" w:type="dxa"/>
            <w:shd w:val="clear" w:color="auto" w:fill="auto"/>
          </w:tcPr>
          <w:p w14:paraId="1723E4BC" w14:textId="77777777" w:rsidR="00222F7A" w:rsidRPr="008C157A" w:rsidRDefault="00222F7A" w:rsidP="00D85E2F">
            <w:pPr>
              <w:pStyle w:val="basic-paragraph"/>
              <w:spacing w:before="0" w:beforeAutospacing="0" w:after="150" w:afterAutospacing="0"/>
              <w:rPr>
                <w:u w:val="single"/>
                <w:lang w:val="sr-Cyrl-RS"/>
              </w:rPr>
            </w:pPr>
            <w:r w:rsidRPr="008C157A">
              <w:rPr>
                <w:u w:val="single"/>
                <w:lang w:val="sr-Cyrl-RS"/>
              </w:rPr>
              <w:t>Област</w:t>
            </w:r>
          </w:p>
        </w:tc>
        <w:tc>
          <w:tcPr>
            <w:tcW w:w="3229" w:type="dxa"/>
            <w:shd w:val="clear" w:color="auto" w:fill="auto"/>
          </w:tcPr>
          <w:p w14:paraId="570AB7AB" w14:textId="77777777" w:rsidR="00222F7A" w:rsidRPr="008C157A" w:rsidRDefault="00222F7A" w:rsidP="00D85E2F">
            <w:pPr>
              <w:pStyle w:val="basic-paragraph"/>
              <w:spacing w:before="0" w:beforeAutospacing="0" w:after="150" w:afterAutospacing="0"/>
              <w:rPr>
                <w:u w:val="single"/>
                <w:lang w:val="sr-Cyrl-RS"/>
              </w:rPr>
            </w:pPr>
            <w:r w:rsidRPr="008C157A">
              <w:rPr>
                <w:u w:val="single"/>
                <w:lang w:val="sr-Cyrl-RS"/>
              </w:rPr>
              <w:t>Активности /врста услуге</w:t>
            </w:r>
          </w:p>
        </w:tc>
        <w:tc>
          <w:tcPr>
            <w:tcW w:w="2441" w:type="dxa"/>
            <w:shd w:val="clear" w:color="auto" w:fill="auto"/>
          </w:tcPr>
          <w:p w14:paraId="5134FDE0" w14:textId="77777777" w:rsidR="00222F7A" w:rsidRPr="008C157A" w:rsidRDefault="00222F7A" w:rsidP="00D85E2F">
            <w:pPr>
              <w:pStyle w:val="basic-paragraph"/>
              <w:spacing w:before="0" w:beforeAutospacing="0" w:after="150" w:afterAutospacing="0"/>
              <w:rPr>
                <w:u w:val="single"/>
                <w:lang w:val="sr-Cyrl-RS"/>
              </w:rPr>
            </w:pPr>
            <w:r w:rsidRPr="008C157A">
              <w:rPr>
                <w:u w:val="single"/>
                <w:lang w:val="sr-Cyrl-RS"/>
              </w:rPr>
              <w:t>Носилац активности/пружалац услуге</w:t>
            </w:r>
          </w:p>
        </w:tc>
      </w:tr>
      <w:tr w:rsidR="00222F7A" w14:paraId="64039EF7" w14:textId="77777777" w:rsidTr="00F944A6">
        <w:tc>
          <w:tcPr>
            <w:tcW w:w="846" w:type="dxa"/>
            <w:shd w:val="clear" w:color="auto" w:fill="auto"/>
          </w:tcPr>
          <w:p w14:paraId="0587B904" w14:textId="77777777" w:rsidR="00222F7A" w:rsidRPr="008C157A" w:rsidRDefault="00222F7A" w:rsidP="00D85E2F">
            <w:pPr>
              <w:pStyle w:val="basic-paragraph"/>
              <w:spacing w:before="0" w:beforeAutospacing="0" w:after="150" w:afterAutospacing="0"/>
              <w:rPr>
                <w:lang w:val="sr-Cyrl-RS"/>
              </w:rPr>
            </w:pPr>
            <w:r w:rsidRPr="008C157A">
              <w:rPr>
                <w:lang w:val="sr-Cyrl-RS"/>
              </w:rPr>
              <w:lastRenderedPageBreak/>
              <w:t>1.</w:t>
            </w:r>
          </w:p>
        </w:tc>
        <w:tc>
          <w:tcPr>
            <w:tcW w:w="2693" w:type="dxa"/>
            <w:shd w:val="clear" w:color="auto" w:fill="auto"/>
          </w:tcPr>
          <w:p w14:paraId="42D17C89" w14:textId="77777777" w:rsidR="00222F7A" w:rsidRPr="000709D5" w:rsidRDefault="00222F7A" w:rsidP="00D85E2F">
            <w:pPr>
              <w:pStyle w:val="basic-paragraph"/>
              <w:spacing w:before="0" w:beforeAutospacing="0" w:after="150" w:afterAutospacing="0"/>
              <w:rPr>
                <w:lang w:val="sr-Cyrl-RS"/>
              </w:rPr>
            </w:pPr>
            <w:r>
              <w:rPr>
                <w:lang w:val="sr-Cyrl-RS"/>
              </w:rPr>
              <w:t>Активизам и волонтеризам младих</w:t>
            </w:r>
          </w:p>
        </w:tc>
        <w:tc>
          <w:tcPr>
            <w:tcW w:w="3229" w:type="dxa"/>
            <w:shd w:val="clear" w:color="auto" w:fill="auto"/>
          </w:tcPr>
          <w:p w14:paraId="0C047E9E" w14:textId="081EF91A" w:rsidR="00222F7A" w:rsidRPr="00EB5D9D" w:rsidRDefault="009122CC" w:rsidP="00EB5D9D">
            <w:pPr>
              <w:pStyle w:val="basic-paragraph"/>
              <w:numPr>
                <w:ilvl w:val="0"/>
                <w:numId w:val="2"/>
              </w:numPr>
              <w:spacing w:before="0" w:beforeAutospacing="0" w:after="150" w:afterAutospacing="0"/>
              <w:rPr>
                <w:lang w:val="sr-Cyrl-RS"/>
              </w:rPr>
            </w:pPr>
            <w:r w:rsidRPr="00EB5D9D">
              <w:rPr>
                <w:lang w:val="sr-Cyrl-RS"/>
              </w:rPr>
              <w:t xml:space="preserve"> Иако је знатно смањен и даље постоји одређени број младих/волонтера</w:t>
            </w:r>
            <w:r w:rsidR="00222F7A" w:rsidRPr="00EB5D9D">
              <w:rPr>
                <w:lang w:val="sr-Cyrl-RS"/>
              </w:rPr>
              <w:t xml:space="preserve"> </w:t>
            </w:r>
          </w:p>
          <w:p w14:paraId="1F9B0B51" w14:textId="77777777" w:rsidR="00222F7A" w:rsidRPr="00BD2480" w:rsidRDefault="00222F7A" w:rsidP="00D85E2F">
            <w:pPr>
              <w:pStyle w:val="basic-paragraph"/>
              <w:numPr>
                <w:ilvl w:val="0"/>
                <w:numId w:val="2"/>
              </w:numPr>
              <w:spacing w:before="0" w:beforeAutospacing="0" w:after="150" w:afterAutospacing="0"/>
              <w:rPr>
                <w:lang w:val="sr-Cyrl-RS"/>
              </w:rPr>
            </w:pPr>
            <w:r w:rsidRPr="000D10E2">
              <w:rPr>
                <w:lang w:val="sr-Cyrl-RS"/>
              </w:rPr>
              <w:t>Учешће младих у организацији различитих активности</w:t>
            </w:r>
          </w:p>
          <w:p w14:paraId="237A26BA" w14:textId="46F70127" w:rsidR="00BD2480" w:rsidRPr="000D10E2" w:rsidRDefault="00BD2480" w:rsidP="00EB5D9D">
            <w:pPr>
              <w:pStyle w:val="basic-paragraph"/>
              <w:spacing w:before="0" w:beforeAutospacing="0" w:after="150" w:afterAutospacing="0"/>
              <w:ind w:left="720"/>
              <w:rPr>
                <w:lang w:val="sr-Cyrl-RS"/>
              </w:rPr>
            </w:pPr>
          </w:p>
        </w:tc>
        <w:tc>
          <w:tcPr>
            <w:tcW w:w="2441" w:type="dxa"/>
            <w:shd w:val="clear" w:color="auto" w:fill="auto"/>
          </w:tcPr>
          <w:p w14:paraId="202C714F" w14:textId="77777777" w:rsidR="00222F7A" w:rsidRPr="000709D5" w:rsidRDefault="00222F7A" w:rsidP="00D85E2F">
            <w:pPr>
              <w:pStyle w:val="basic-paragraph"/>
              <w:spacing w:before="0" w:beforeAutospacing="0" w:after="150" w:afterAutospacing="0"/>
              <w:rPr>
                <w:lang w:val="sr-Cyrl-RS"/>
              </w:rPr>
            </w:pPr>
            <w:r w:rsidRPr="000709D5">
              <w:rPr>
                <w:lang w:val="sr-Cyrl-RS"/>
              </w:rPr>
              <w:t>КЗМ</w:t>
            </w:r>
          </w:p>
        </w:tc>
      </w:tr>
      <w:tr w:rsidR="00222F7A" w14:paraId="336325CC" w14:textId="77777777" w:rsidTr="00F944A6">
        <w:tc>
          <w:tcPr>
            <w:tcW w:w="846" w:type="dxa"/>
            <w:shd w:val="clear" w:color="auto" w:fill="auto"/>
          </w:tcPr>
          <w:p w14:paraId="79F65D91" w14:textId="77777777" w:rsidR="00222F7A" w:rsidRPr="008C157A" w:rsidRDefault="00222F7A" w:rsidP="00D85E2F">
            <w:pPr>
              <w:pStyle w:val="basic-paragraph"/>
              <w:spacing w:before="0" w:beforeAutospacing="0" w:after="150" w:afterAutospacing="0"/>
              <w:rPr>
                <w:lang w:val="sr-Cyrl-RS"/>
              </w:rPr>
            </w:pPr>
            <w:r w:rsidRPr="008C157A">
              <w:rPr>
                <w:lang w:val="sr-Cyrl-RS"/>
              </w:rPr>
              <w:t xml:space="preserve">2. </w:t>
            </w:r>
          </w:p>
        </w:tc>
        <w:tc>
          <w:tcPr>
            <w:tcW w:w="2693" w:type="dxa"/>
            <w:shd w:val="clear" w:color="auto" w:fill="auto"/>
          </w:tcPr>
          <w:p w14:paraId="7B707CD5" w14:textId="77777777" w:rsidR="00222F7A" w:rsidRPr="000709D5" w:rsidRDefault="00222F7A" w:rsidP="00D85E2F">
            <w:pPr>
              <w:pStyle w:val="basic-paragraph"/>
              <w:spacing w:before="0" w:beforeAutospacing="0" w:after="150" w:afterAutospacing="0"/>
              <w:rPr>
                <w:lang w:val="sr-Cyrl-RS"/>
              </w:rPr>
            </w:pPr>
            <w:r>
              <w:rPr>
                <w:lang w:val="sr-Cyrl-RS"/>
              </w:rPr>
              <w:t xml:space="preserve">Неформално образовање </w:t>
            </w:r>
          </w:p>
        </w:tc>
        <w:tc>
          <w:tcPr>
            <w:tcW w:w="3229" w:type="dxa"/>
            <w:shd w:val="clear" w:color="auto" w:fill="auto"/>
          </w:tcPr>
          <w:p w14:paraId="2571ECA5" w14:textId="2F705BD9" w:rsidR="00222F7A" w:rsidRDefault="00EA5BF6" w:rsidP="00D85E2F">
            <w:pPr>
              <w:pStyle w:val="basic-paragraph"/>
              <w:numPr>
                <w:ilvl w:val="0"/>
                <w:numId w:val="3"/>
              </w:numPr>
              <w:spacing w:before="0" w:beforeAutospacing="0" w:after="150" w:afterAutospacing="0"/>
              <w:rPr>
                <w:lang w:val="sr-Cyrl-RS"/>
              </w:rPr>
            </w:pPr>
            <w:r>
              <w:rPr>
                <w:lang w:val="sr-Cyrl-RS"/>
              </w:rPr>
              <w:t>Курс -</w:t>
            </w:r>
            <w:r w:rsidR="000D10E2">
              <w:rPr>
                <w:lang w:val="sr-Cyrl-RS"/>
              </w:rPr>
              <w:t xml:space="preserve"> „Основе програмирања“</w:t>
            </w:r>
            <w:r w:rsidR="00222F7A">
              <w:rPr>
                <w:lang w:val="sr-Cyrl-RS"/>
              </w:rPr>
              <w:t>, обуке за повећање запошљивости младих</w:t>
            </w:r>
          </w:p>
          <w:p w14:paraId="3A55E53A" w14:textId="30614ADA" w:rsidR="00162DDC" w:rsidRPr="00162DDC" w:rsidRDefault="00162DDC" w:rsidP="00162DDC">
            <w:pPr>
              <w:pStyle w:val="basic-paragraph"/>
              <w:numPr>
                <w:ilvl w:val="0"/>
                <w:numId w:val="3"/>
              </w:numPr>
              <w:spacing w:before="0" w:beforeAutospacing="0" w:after="150" w:afterAutospacing="0"/>
              <w:rPr>
                <w:lang w:val="sr-Cyrl-RS"/>
              </w:rPr>
            </w:pPr>
            <w:r>
              <w:rPr>
                <w:lang w:val="sr-Cyrl-RS"/>
              </w:rPr>
              <w:t>Новинарска секција</w:t>
            </w:r>
          </w:p>
          <w:p w14:paraId="1E9033C2" w14:textId="0193D93B" w:rsidR="00222F7A" w:rsidRPr="000277DA" w:rsidRDefault="00162DDC" w:rsidP="00D85E2F">
            <w:pPr>
              <w:pStyle w:val="basic-paragraph"/>
              <w:numPr>
                <w:ilvl w:val="0"/>
                <w:numId w:val="3"/>
              </w:numPr>
              <w:spacing w:before="0" w:beforeAutospacing="0" w:after="150" w:afterAutospacing="0"/>
              <w:rPr>
                <w:lang w:val="sr-Cyrl-RS"/>
              </w:rPr>
            </w:pPr>
            <w:r>
              <w:rPr>
                <w:lang w:val="sr-Cyrl-RS"/>
              </w:rPr>
              <w:t>П</w:t>
            </w:r>
            <w:r w:rsidR="00222F7A">
              <w:rPr>
                <w:lang w:val="sr-Cyrl-RS"/>
              </w:rPr>
              <w:t>озоришна секција</w:t>
            </w:r>
          </w:p>
        </w:tc>
        <w:tc>
          <w:tcPr>
            <w:tcW w:w="2441" w:type="dxa"/>
            <w:shd w:val="clear" w:color="auto" w:fill="auto"/>
          </w:tcPr>
          <w:p w14:paraId="1D1E6DB3" w14:textId="78DCD128" w:rsidR="00162DDC" w:rsidRDefault="00222F7A" w:rsidP="00D85E2F">
            <w:pPr>
              <w:pStyle w:val="basic-paragraph"/>
              <w:spacing w:before="0" w:beforeAutospacing="0" w:after="150" w:afterAutospacing="0"/>
              <w:rPr>
                <w:lang w:val="sr-Cyrl-RS"/>
              </w:rPr>
            </w:pPr>
            <w:r w:rsidRPr="00C645C4">
              <w:rPr>
                <w:lang w:val="sr-Cyrl-RS"/>
              </w:rPr>
              <w:t>КЗМ</w:t>
            </w:r>
          </w:p>
          <w:p w14:paraId="639D645F" w14:textId="77777777" w:rsidR="00162DDC" w:rsidRPr="00162DDC" w:rsidRDefault="00162DDC" w:rsidP="00162DDC">
            <w:pPr>
              <w:rPr>
                <w:lang w:val="sr-Cyrl-RS"/>
              </w:rPr>
            </w:pPr>
          </w:p>
          <w:p w14:paraId="024BA5F4" w14:textId="77777777" w:rsidR="00162DDC" w:rsidRPr="00162DDC" w:rsidRDefault="00162DDC" w:rsidP="00162DDC">
            <w:pPr>
              <w:rPr>
                <w:lang w:val="sr-Cyrl-RS"/>
              </w:rPr>
            </w:pPr>
          </w:p>
          <w:p w14:paraId="0BDA61DF" w14:textId="77777777" w:rsidR="00162DDC" w:rsidRPr="00162DDC" w:rsidRDefault="00162DDC" w:rsidP="00162DDC">
            <w:pPr>
              <w:rPr>
                <w:lang w:val="sr-Cyrl-RS"/>
              </w:rPr>
            </w:pPr>
          </w:p>
          <w:p w14:paraId="4A50D51B" w14:textId="53E96035" w:rsidR="00162DDC" w:rsidRDefault="00162DDC" w:rsidP="00162DDC">
            <w:pPr>
              <w:rPr>
                <w:lang w:val="sr-Cyrl-RS"/>
              </w:rPr>
            </w:pPr>
          </w:p>
          <w:p w14:paraId="3B1CB3EF" w14:textId="28679E89" w:rsidR="00162DDC" w:rsidRDefault="00162DDC" w:rsidP="00162DDC">
            <w:pPr>
              <w:rPr>
                <w:lang w:val="sr-Cyrl-RS"/>
              </w:rPr>
            </w:pPr>
            <w:r>
              <w:rPr>
                <w:lang w:val="sr-Cyrl-RS"/>
              </w:rPr>
              <w:t>Интернет портали</w:t>
            </w:r>
          </w:p>
          <w:p w14:paraId="2A39B208" w14:textId="026FA298" w:rsidR="00162DDC" w:rsidRDefault="00162DDC" w:rsidP="00162DDC">
            <w:pPr>
              <w:rPr>
                <w:lang w:val="sr-Cyrl-RS"/>
              </w:rPr>
            </w:pPr>
          </w:p>
          <w:p w14:paraId="0FBD51DA" w14:textId="205A1149" w:rsidR="00222F7A" w:rsidRPr="00162DDC" w:rsidRDefault="00162DDC" w:rsidP="00162DDC">
            <w:pPr>
              <w:rPr>
                <w:lang w:val="sr-Cyrl-RS"/>
              </w:rPr>
            </w:pPr>
            <w:r>
              <w:rPr>
                <w:lang w:val="sr-Cyrl-RS"/>
              </w:rPr>
              <w:t>Народна Библиотека Куршумлија</w:t>
            </w:r>
          </w:p>
        </w:tc>
      </w:tr>
      <w:tr w:rsidR="00222F7A" w14:paraId="4A3A4918" w14:textId="77777777" w:rsidTr="00F944A6">
        <w:tc>
          <w:tcPr>
            <w:tcW w:w="846" w:type="dxa"/>
            <w:shd w:val="clear" w:color="auto" w:fill="auto"/>
          </w:tcPr>
          <w:p w14:paraId="7DADDEAB" w14:textId="5AF66504" w:rsidR="00222F7A" w:rsidRPr="008C157A" w:rsidRDefault="00222F7A" w:rsidP="00D85E2F">
            <w:pPr>
              <w:pStyle w:val="basic-paragraph"/>
              <w:spacing w:before="0" w:beforeAutospacing="0" w:after="150" w:afterAutospacing="0"/>
              <w:rPr>
                <w:lang w:val="sr-Cyrl-RS"/>
              </w:rPr>
            </w:pPr>
            <w:r w:rsidRPr="008C157A">
              <w:rPr>
                <w:lang w:val="sr-Cyrl-RS"/>
              </w:rPr>
              <w:t>3.</w:t>
            </w:r>
          </w:p>
        </w:tc>
        <w:tc>
          <w:tcPr>
            <w:tcW w:w="2693" w:type="dxa"/>
            <w:shd w:val="clear" w:color="auto" w:fill="auto"/>
          </w:tcPr>
          <w:p w14:paraId="124444FA" w14:textId="77777777" w:rsidR="00222F7A" w:rsidRPr="000709D5" w:rsidRDefault="00222F7A" w:rsidP="00D85E2F">
            <w:pPr>
              <w:pStyle w:val="basic-paragraph"/>
              <w:spacing w:before="0" w:beforeAutospacing="0" w:after="150" w:afterAutospacing="0"/>
              <w:rPr>
                <w:lang w:val="sr-Cyrl-RS"/>
              </w:rPr>
            </w:pPr>
            <w:r>
              <w:rPr>
                <w:lang w:val="sr-Cyrl-RS"/>
              </w:rPr>
              <w:t>Здравље и безбедност младих</w:t>
            </w:r>
          </w:p>
        </w:tc>
        <w:tc>
          <w:tcPr>
            <w:tcW w:w="3229" w:type="dxa"/>
            <w:shd w:val="clear" w:color="auto" w:fill="auto"/>
          </w:tcPr>
          <w:p w14:paraId="6B5778E1" w14:textId="2626B154" w:rsidR="00222F7A" w:rsidRPr="00594287" w:rsidRDefault="00B84865" w:rsidP="00D85E2F">
            <w:pPr>
              <w:pStyle w:val="basic-paragraph"/>
              <w:numPr>
                <w:ilvl w:val="0"/>
                <w:numId w:val="4"/>
              </w:numPr>
              <w:spacing w:before="0" w:beforeAutospacing="0" w:after="150" w:afterAutospacing="0"/>
              <w:rPr>
                <w:u w:val="single"/>
                <w:lang w:val="sr-Cyrl-RS"/>
              </w:rPr>
            </w:pPr>
            <w:r>
              <w:rPr>
                <w:lang w:val="sr-Cyrl-RS"/>
              </w:rPr>
              <w:t>Т</w:t>
            </w:r>
            <w:r w:rsidR="00222F7A">
              <w:rPr>
                <w:lang w:val="sr-Cyrl-RS"/>
              </w:rPr>
              <w:t>рибине о злоупотреби ПАС-а, репродуктивном здрављу, ненасилној комуникацији, безбедности на интернету</w:t>
            </w:r>
          </w:p>
        </w:tc>
        <w:tc>
          <w:tcPr>
            <w:tcW w:w="2441" w:type="dxa"/>
            <w:shd w:val="clear" w:color="auto" w:fill="auto"/>
          </w:tcPr>
          <w:p w14:paraId="15C53977" w14:textId="77777777" w:rsidR="00222F7A" w:rsidRPr="000709D5" w:rsidRDefault="00222F7A" w:rsidP="00D85E2F">
            <w:pPr>
              <w:pStyle w:val="basic-paragraph"/>
              <w:spacing w:before="0" w:beforeAutospacing="0" w:after="150" w:afterAutospacing="0"/>
            </w:pPr>
            <w:r>
              <w:rPr>
                <w:lang w:val="sr-Cyrl-RS"/>
              </w:rPr>
              <w:t>ДЗ</w:t>
            </w:r>
          </w:p>
        </w:tc>
      </w:tr>
      <w:tr w:rsidR="00222F7A" w14:paraId="5290C490" w14:textId="77777777" w:rsidTr="00F944A6">
        <w:tc>
          <w:tcPr>
            <w:tcW w:w="846" w:type="dxa"/>
            <w:shd w:val="clear" w:color="auto" w:fill="auto"/>
          </w:tcPr>
          <w:p w14:paraId="391306C5" w14:textId="77777777" w:rsidR="00222F7A" w:rsidRPr="003256A2" w:rsidRDefault="00222F7A" w:rsidP="00D85E2F">
            <w:pPr>
              <w:pStyle w:val="basic-paragraph"/>
              <w:spacing w:before="0" w:beforeAutospacing="0" w:after="150" w:afterAutospacing="0"/>
            </w:pPr>
            <w:r>
              <w:t>4.</w:t>
            </w:r>
          </w:p>
        </w:tc>
        <w:tc>
          <w:tcPr>
            <w:tcW w:w="2693" w:type="dxa"/>
            <w:shd w:val="clear" w:color="auto" w:fill="auto"/>
          </w:tcPr>
          <w:p w14:paraId="29F7805F" w14:textId="77777777" w:rsidR="00222F7A" w:rsidRPr="003256A2" w:rsidRDefault="00222F7A" w:rsidP="00D85E2F">
            <w:pPr>
              <w:pStyle w:val="basic-paragraph"/>
              <w:spacing w:before="0" w:beforeAutospacing="0" w:after="150" w:afterAutospacing="0"/>
              <w:rPr>
                <w:lang w:val="sr-Cyrl-RS"/>
              </w:rPr>
            </w:pPr>
            <w:r>
              <w:rPr>
                <w:lang w:val="sr-Cyrl-RS"/>
              </w:rPr>
              <w:t>Запошљавање</w:t>
            </w:r>
          </w:p>
        </w:tc>
        <w:tc>
          <w:tcPr>
            <w:tcW w:w="3229" w:type="dxa"/>
            <w:shd w:val="clear" w:color="auto" w:fill="auto"/>
          </w:tcPr>
          <w:p w14:paraId="4E82298B" w14:textId="5CB4622E" w:rsidR="00B84865" w:rsidRPr="00B84865" w:rsidRDefault="00B84865" w:rsidP="00B84865">
            <w:pPr>
              <w:numPr>
                <w:ilvl w:val="0"/>
                <w:numId w:val="17"/>
              </w:numPr>
              <w:rPr>
                <w:lang w:val="sr-Cyrl-RS"/>
              </w:rPr>
            </w:pPr>
            <w:r>
              <w:rPr>
                <w:lang w:val="sr-Cyrl-RS"/>
              </w:rPr>
              <w:t xml:space="preserve">Каријерни сервис, </w:t>
            </w:r>
            <w:r w:rsidRPr="00B84865">
              <w:rPr>
                <w:lang w:val="sr-Cyrl-RS"/>
              </w:rPr>
              <w:t>каријерно саветовање</w:t>
            </w:r>
            <w:r>
              <w:rPr>
                <w:lang w:val="sr-Cyrl-RS"/>
              </w:rPr>
              <w:t xml:space="preserve"> -</w:t>
            </w:r>
            <w:r w:rsidRPr="00B84865">
              <w:rPr>
                <w:lang w:val="sr-Cyrl-RS"/>
              </w:rPr>
              <w:t xml:space="preserve"> сви средњошколци имају разговор са психологом који долази у школе у вези професионалне оријентације и избора адекватног занимања.</w:t>
            </w:r>
          </w:p>
          <w:p w14:paraId="728098A7" w14:textId="77777777" w:rsidR="00B84865" w:rsidRPr="00B84865" w:rsidRDefault="00B84865" w:rsidP="00B84865">
            <w:pPr>
              <w:numPr>
                <w:ilvl w:val="0"/>
                <w:numId w:val="17"/>
              </w:numPr>
              <w:rPr>
                <w:lang w:val="sr-Cyrl-RS"/>
              </w:rPr>
            </w:pPr>
            <w:r w:rsidRPr="00B84865">
              <w:rPr>
                <w:lang w:val="sr-Cyrl-RS"/>
              </w:rPr>
              <w:t xml:space="preserve">Сајмови запошљавања (који окупљају послодавце и незапослена лица са територије општине и где се врши укрштање понуде и потражње за радним местима). У Прокупљу се организује и Carieer day када млади могу да обаве каријерно </w:t>
            </w:r>
            <w:r w:rsidRPr="00B84865">
              <w:rPr>
                <w:lang w:val="sr-Cyrl-RS"/>
              </w:rPr>
              <w:lastRenderedPageBreak/>
              <w:t xml:space="preserve">саветовање, а на том сајму се представљају и образовне институције које представљају своје образовне програме.  </w:t>
            </w:r>
          </w:p>
          <w:p w14:paraId="2154628F" w14:textId="778F0EBD" w:rsidR="00222F7A" w:rsidRPr="00B84865" w:rsidRDefault="00B84865" w:rsidP="00B84865">
            <w:pPr>
              <w:numPr>
                <w:ilvl w:val="0"/>
                <w:numId w:val="17"/>
              </w:numPr>
              <w:rPr>
                <w:lang w:val="sr-Cyrl-RS"/>
              </w:rPr>
            </w:pPr>
            <w:r w:rsidRPr="00B84865">
              <w:rPr>
                <w:lang w:val="sr-Cyrl-RS"/>
              </w:rPr>
              <w:t>Обуке за повећање запошљивости младих, обука за започињање сопственог посла, обуке за активно тражење посла, обуке за тржиште рада</w:t>
            </w:r>
          </w:p>
        </w:tc>
        <w:tc>
          <w:tcPr>
            <w:tcW w:w="2441" w:type="dxa"/>
            <w:shd w:val="clear" w:color="auto" w:fill="auto"/>
          </w:tcPr>
          <w:p w14:paraId="1D013667" w14:textId="77777777" w:rsidR="00222F7A" w:rsidRPr="00001437" w:rsidRDefault="00222F7A" w:rsidP="00D85E2F">
            <w:pPr>
              <w:pStyle w:val="basic-paragraph"/>
              <w:spacing w:before="0" w:beforeAutospacing="0" w:after="150" w:afterAutospacing="0"/>
              <w:rPr>
                <w:lang w:val="sr-Cyrl-RS"/>
              </w:rPr>
            </w:pPr>
            <w:r>
              <w:rPr>
                <w:lang w:val="sr-Cyrl-RS"/>
              </w:rPr>
              <w:lastRenderedPageBreak/>
              <w:t>НСЗ</w:t>
            </w:r>
          </w:p>
        </w:tc>
      </w:tr>
    </w:tbl>
    <w:p w14:paraId="16D1BC87" w14:textId="77777777" w:rsidR="00222F7A" w:rsidRDefault="00222F7A" w:rsidP="00222F7A">
      <w:pPr>
        <w:pStyle w:val="basic-paragraph"/>
        <w:spacing w:before="0" w:beforeAutospacing="0" w:after="150" w:afterAutospacing="0"/>
        <w:rPr>
          <w:b/>
          <w:color w:val="000000"/>
          <w:lang w:val="sr-Cyrl-RS"/>
        </w:rPr>
      </w:pPr>
    </w:p>
    <w:p w14:paraId="073A5652" w14:textId="77777777" w:rsidR="00222F7A" w:rsidRDefault="00222F7A" w:rsidP="00222F7A">
      <w:pPr>
        <w:rPr>
          <w:b/>
          <w:i/>
          <w:color w:val="000000"/>
          <w:lang w:val="bg-BG"/>
        </w:rPr>
      </w:pPr>
    </w:p>
    <w:p w14:paraId="640E4202" w14:textId="1193A1AF" w:rsidR="00222F7A" w:rsidRDefault="00F07327" w:rsidP="00CE701D">
      <w:pPr>
        <w:pStyle w:val="Heading1"/>
        <w:rPr>
          <w:lang w:val="sr-Cyrl-RS"/>
        </w:rPr>
      </w:pPr>
      <w:bookmarkStart w:id="10" w:name="_Toc170210724"/>
      <w:r w:rsidRPr="00D444AD">
        <w:t xml:space="preserve">2.4. </w:t>
      </w:r>
      <w:r w:rsidR="00222F7A" w:rsidRPr="00D444AD">
        <w:t>Анализа остварених резултата спровођења претходног планског документа</w:t>
      </w:r>
      <w:bookmarkEnd w:id="10"/>
      <w:r w:rsidR="00222F7A" w:rsidRPr="00D444AD">
        <w:t xml:space="preserve"> </w:t>
      </w:r>
    </w:p>
    <w:p w14:paraId="56B2629D" w14:textId="77777777" w:rsidR="00F944A6" w:rsidRPr="00F944A6" w:rsidRDefault="00F944A6" w:rsidP="00F944A6">
      <w:pPr>
        <w:rPr>
          <w:lang w:val="sr-Cyrl-RS"/>
        </w:rPr>
      </w:pPr>
    </w:p>
    <w:p w14:paraId="120725BD" w14:textId="6A44149F" w:rsidR="00222F7A" w:rsidRDefault="00810904" w:rsidP="00F944A6">
      <w:pPr>
        <w:ind w:firstLine="720"/>
        <w:jc w:val="both"/>
        <w:rPr>
          <w:bCs/>
          <w:iCs/>
          <w:lang w:val="bg-BG"/>
        </w:rPr>
      </w:pPr>
      <w:r>
        <w:rPr>
          <w:bCs/>
          <w:iCs/>
          <w:color w:val="000000"/>
          <w:lang w:val="bg-BG"/>
        </w:rPr>
        <w:t>Општина Куршумлија је имала ЛАП за период од 2018 - 2021., са одлуком о продужетку важења ЛАПа на још годину</w:t>
      </w:r>
      <w:r w:rsidR="006B3EC2">
        <w:rPr>
          <w:bCs/>
          <w:iCs/>
          <w:color w:val="000000"/>
          <w:lang w:val="bg-BG"/>
        </w:rPr>
        <w:t xml:space="preserve"> дана</w:t>
      </w:r>
      <w:r>
        <w:rPr>
          <w:bCs/>
          <w:iCs/>
          <w:color w:val="000000"/>
          <w:lang w:val="bg-BG"/>
        </w:rPr>
        <w:t xml:space="preserve">. </w:t>
      </w:r>
      <w:r w:rsidR="006B3EC2">
        <w:rPr>
          <w:bCs/>
          <w:iCs/>
          <w:color w:val="000000"/>
          <w:lang w:val="bg-BG"/>
        </w:rPr>
        <w:t xml:space="preserve"> ЛАП-ом</w:t>
      </w:r>
      <w:r w:rsidR="00222F7A">
        <w:rPr>
          <w:bCs/>
          <w:iCs/>
          <w:color w:val="000000"/>
          <w:lang w:val="bg-BG"/>
        </w:rPr>
        <w:t xml:space="preserve"> је било планирано спровођење  </w:t>
      </w:r>
      <w:r w:rsidR="006B3EC2">
        <w:rPr>
          <w:bCs/>
          <w:iCs/>
          <w:lang w:val="bg-BG"/>
        </w:rPr>
        <w:t>4 приоритета</w:t>
      </w:r>
      <w:r w:rsidR="006B3EC2" w:rsidRPr="00D444AD">
        <w:rPr>
          <w:bCs/>
          <w:iCs/>
          <w:lang w:val="bg-BG"/>
        </w:rPr>
        <w:t xml:space="preserve">/циља </w:t>
      </w:r>
      <w:r w:rsidR="006B3EC2">
        <w:rPr>
          <w:bCs/>
          <w:iCs/>
          <w:lang w:val="bg-BG"/>
        </w:rPr>
        <w:t xml:space="preserve">и </w:t>
      </w:r>
      <w:r w:rsidR="00A80D43" w:rsidRPr="00162DDC">
        <w:rPr>
          <w:bCs/>
          <w:iCs/>
          <w:lang w:val="bg-BG"/>
        </w:rPr>
        <w:t>29</w:t>
      </w:r>
      <w:r w:rsidR="00F07327">
        <w:rPr>
          <w:bCs/>
          <w:iCs/>
          <w:lang w:val="bg-BG"/>
        </w:rPr>
        <w:t xml:space="preserve"> активности. Активности </w:t>
      </w:r>
      <w:r w:rsidR="00222F7A" w:rsidRPr="00EB5D9D">
        <w:rPr>
          <w:bCs/>
          <w:iCs/>
          <w:lang w:val="bg-BG"/>
        </w:rPr>
        <w:t>су</w:t>
      </w:r>
      <w:r w:rsidR="00222F7A" w:rsidRPr="00F07327">
        <w:rPr>
          <w:bCs/>
          <w:iCs/>
          <w:color w:val="FF0000"/>
          <w:lang w:val="bg-BG"/>
        </w:rPr>
        <w:t xml:space="preserve"> </w:t>
      </w:r>
      <w:r w:rsidR="00D444AD" w:rsidRPr="00D444AD">
        <w:rPr>
          <w:bCs/>
          <w:iCs/>
          <w:lang w:val="bg-BG"/>
        </w:rPr>
        <w:t xml:space="preserve">у највећој мери </w:t>
      </w:r>
      <w:r w:rsidR="00222F7A" w:rsidRPr="00162DDC">
        <w:rPr>
          <w:bCs/>
          <w:iCs/>
          <w:lang w:val="bg-BG"/>
        </w:rPr>
        <w:t>биле планиране у складу са реалним околностима</w:t>
      </w:r>
      <w:r w:rsidR="00162DDC" w:rsidRPr="00162DDC">
        <w:rPr>
          <w:bCs/>
          <w:iCs/>
          <w:lang w:val="bg-BG"/>
        </w:rPr>
        <w:t xml:space="preserve">, али су у великој мери недостајали ресурси које је пре свега требало обезбедити програмским буџетом, што </w:t>
      </w:r>
      <w:r w:rsidR="00162DDC" w:rsidRPr="00D444AD">
        <w:rPr>
          <w:bCs/>
          <w:iCs/>
          <w:lang w:val="bg-BG"/>
        </w:rPr>
        <w:t xml:space="preserve">се није </w:t>
      </w:r>
      <w:r w:rsidR="00162DDC" w:rsidRPr="00162DDC">
        <w:rPr>
          <w:bCs/>
          <w:iCs/>
          <w:lang w:val="bg-BG"/>
        </w:rPr>
        <w:t>догодило, тако да је велики број активности остао нереализован</w:t>
      </w:r>
      <w:r w:rsidR="00222F7A" w:rsidRPr="00162DDC">
        <w:rPr>
          <w:bCs/>
          <w:iCs/>
          <w:lang w:val="bg-BG"/>
        </w:rPr>
        <w:t>.</w:t>
      </w:r>
    </w:p>
    <w:p w14:paraId="060886EB" w14:textId="4E3BAA79" w:rsidR="0037419F" w:rsidRPr="00A8592A" w:rsidRDefault="0037419F" w:rsidP="00F07327">
      <w:pPr>
        <w:jc w:val="both"/>
        <w:rPr>
          <w:bCs/>
          <w:iCs/>
          <w:color w:val="000000"/>
          <w:lang w:val="sr-Latn-RS"/>
        </w:rPr>
      </w:pPr>
    </w:p>
    <w:p w14:paraId="373F836D" w14:textId="77777777" w:rsidR="00222F7A" w:rsidRPr="00565C32" w:rsidRDefault="00222F7A" w:rsidP="00222F7A">
      <w:pPr>
        <w:rPr>
          <w:bCs/>
          <w:iCs/>
          <w:color w:val="000000"/>
          <w:lang w:val="bg-BG"/>
        </w:rPr>
      </w:pPr>
      <w:r>
        <w:rPr>
          <w:bCs/>
          <w:iCs/>
          <w:color w:val="000000"/>
          <w:lang w:val="bg-BG"/>
        </w:rPr>
        <w:t xml:space="preserve"> </w:t>
      </w:r>
    </w:p>
    <w:p w14:paraId="1AA1B62E" w14:textId="3ED97451" w:rsidR="00222F7A" w:rsidRPr="00FC0E89" w:rsidRDefault="00222F7A" w:rsidP="00CE701D">
      <w:pPr>
        <w:pStyle w:val="Heading1"/>
      </w:pPr>
      <w:bookmarkStart w:id="11" w:name="_Toc170210725"/>
      <w:r w:rsidRPr="00FC0E89">
        <w:t>2.</w:t>
      </w:r>
      <w:r w:rsidR="00CE701D">
        <w:rPr>
          <w:lang w:val="sr-Cyrl-RS"/>
        </w:rPr>
        <w:t>5</w:t>
      </w:r>
      <w:r w:rsidRPr="00FC0E89">
        <w:t>. Анализа расположивих могућности</w:t>
      </w:r>
      <w:bookmarkEnd w:id="11"/>
    </w:p>
    <w:p w14:paraId="48D6C46C" w14:textId="77777777" w:rsidR="00222F7A" w:rsidRPr="00FC0E89" w:rsidRDefault="00222F7A" w:rsidP="00222F7A">
      <w:pPr>
        <w:jc w:val="center"/>
        <w:rPr>
          <w:b/>
          <w:lang w:val="bg-BG"/>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860"/>
      </w:tblGrid>
      <w:tr w:rsidR="00222F7A" w:rsidRPr="00FC0E89" w14:paraId="272A4559" w14:textId="77777777" w:rsidTr="00D85E2F">
        <w:trPr>
          <w:trHeight w:val="1009"/>
        </w:trPr>
        <w:tc>
          <w:tcPr>
            <w:tcW w:w="4428" w:type="dxa"/>
            <w:tcBorders>
              <w:top w:val="single" w:sz="4" w:space="0" w:color="auto"/>
              <w:left w:val="single" w:sz="4" w:space="0" w:color="auto"/>
              <w:bottom w:val="single" w:sz="4" w:space="0" w:color="auto"/>
              <w:right w:val="single" w:sz="4" w:space="0" w:color="auto"/>
            </w:tcBorders>
          </w:tcPr>
          <w:p w14:paraId="723A4889" w14:textId="77777777" w:rsidR="00222F7A" w:rsidRPr="002735AD" w:rsidRDefault="00222F7A" w:rsidP="00D85E2F">
            <w:pPr>
              <w:rPr>
                <w:b/>
                <w:color w:val="000000"/>
                <w:lang w:val="sr-Cyrl-RS"/>
              </w:rPr>
            </w:pPr>
            <w:r w:rsidRPr="002735AD">
              <w:rPr>
                <w:b/>
                <w:color w:val="000000"/>
                <w:lang w:val="bg-BG"/>
              </w:rPr>
              <w:t xml:space="preserve">   </w:t>
            </w:r>
            <w:r w:rsidRPr="002735AD">
              <w:rPr>
                <w:b/>
                <w:color w:val="000000"/>
                <w:u w:val="single"/>
                <w:lang w:val="sr-Cyrl-RS"/>
              </w:rPr>
              <w:t>Снаге</w:t>
            </w:r>
          </w:p>
          <w:p w14:paraId="40FD9FCA" w14:textId="77777777" w:rsidR="00222F7A" w:rsidRPr="002735AD" w:rsidRDefault="00222F7A" w:rsidP="00D85E2F">
            <w:pPr>
              <w:pStyle w:val="ListParagraph"/>
              <w:numPr>
                <w:ilvl w:val="0"/>
                <w:numId w:val="12"/>
              </w:numPr>
              <w:contextualSpacing/>
              <w:rPr>
                <w:color w:val="000000"/>
              </w:rPr>
            </w:pPr>
            <w:proofErr w:type="spellStart"/>
            <w:r w:rsidRPr="002735AD">
              <w:rPr>
                <w:color w:val="000000"/>
              </w:rPr>
              <w:t>Постојање</w:t>
            </w:r>
            <w:proofErr w:type="spellEnd"/>
            <w:r w:rsidRPr="002735AD">
              <w:rPr>
                <w:color w:val="000000"/>
              </w:rPr>
              <w:t xml:space="preserve"> КЗМ</w:t>
            </w:r>
          </w:p>
          <w:p w14:paraId="5CE7D123" w14:textId="77777777" w:rsidR="00222F7A" w:rsidRPr="002735AD" w:rsidRDefault="00222F7A" w:rsidP="00D85E2F">
            <w:pPr>
              <w:pStyle w:val="ListParagraph"/>
              <w:numPr>
                <w:ilvl w:val="0"/>
                <w:numId w:val="12"/>
              </w:numPr>
              <w:contextualSpacing/>
              <w:rPr>
                <w:color w:val="000000"/>
              </w:rPr>
            </w:pPr>
            <w:proofErr w:type="spellStart"/>
            <w:r w:rsidRPr="002735AD">
              <w:rPr>
                <w:color w:val="000000"/>
              </w:rPr>
              <w:t>Контин</w:t>
            </w:r>
            <w:proofErr w:type="spellEnd"/>
            <w:r w:rsidRPr="002735AD">
              <w:rPr>
                <w:color w:val="000000"/>
                <w:lang w:val="sr-Cyrl-RS"/>
              </w:rPr>
              <w:t>уирано</w:t>
            </w:r>
            <w:r w:rsidRPr="002735AD">
              <w:rPr>
                <w:color w:val="000000"/>
              </w:rPr>
              <w:t xml:space="preserve"> </w:t>
            </w:r>
            <w:proofErr w:type="spellStart"/>
            <w:r w:rsidRPr="002735AD">
              <w:rPr>
                <w:color w:val="000000"/>
              </w:rPr>
              <w:t>усавршавање</w:t>
            </w:r>
            <w:proofErr w:type="spellEnd"/>
            <w:r w:rsidRPr="002735AD">
              <w:rPr>
                <w:color w:val="000000"/>
              </w:rPr>
              <w:t xml:space="preserve"> </w:t>
            </w:r>
            <w:proofErr w:type="spellStart"/>
            <w:r w:rsidRPr="002735AD">
              <w:rPr>
                <w:color w:val="000000"/>
              </w:rPr>
              <w:t>координатора</w:t>
            </w:r>
            <w:proofErr w:type="spellEnd"/>
            <w:r w:rsidRPr="002735AD">
              <w:rPr>
                <w:color w:val="000000"/>
              </w:rPr>
              <w:t xml:space="preserve"> КЗМ</w:t>
            </w:r>
          </w:p>
          <w:p w14:paraId="444F13DD" w14:textId="77777777" w:rsidR="00222F7A" w:rsidRPr="002735AD" w:rsidRDefault="00222F7A" w:rsidP="00D85E2F">
            <w:pPr>
              <w:pStyle w:val="ListParagraph"/>
              <w:numPr>
                <w:ilvl w:val="0"/>
                <w:numId w:val="12"/>
              </w:numPr>
              <w:contextualSpacing/>
              <w:rPr>
                <w:color w:val="000000"/>
              </w:rPr>
            </w:pPr>
            <w:proofErr w:type="spellStart"/>
            <w:r w:rsidRPr="002735AD">
              <w:rPr>
                <w:color w:val="000000"/>
              </w:rPr>
              <w:t>Располагање</w:t>
            </w:r>
            <w:proofErr w:type="spellEnd"/>
            <w:r w:rsidRPr="002735AD">
              <w:rPr>
                <w:color w:val="000000"/>
                <w:lang w:val="sr-Cyrl-RS"/>
              </w:rPr>
              <w:t xml:space="preserve"> простором</w:t>
            </w:r>
          </w:p>
          <w:p w14:paraId="28B9F18F" w14:textId="417AA476" w:rsidR="00222F7A" w:rsidRPr="008E171E" w:rsidRDefault="000D776A" w:rsidP="00D85E2F">
            <w:pPr>
              <w:pStyle w:val="ListParagraph"/>
              <w:numPr>
                <w:ilvl w:val="0"/>
                <w:numId w:val="12"/>
              </w:numPr>
              <w:contextualSpacing/>
            </w:pPr>
            <w:r w:rsidRPr="008E171E">
              <w:rPr>
                <w:lang w:val="sr-Cyrl-RS"/>
              </w:rPr>
              <w:t>Постојање</w:t>
            </w:r>
            <w:r w:rsidRPr="008E171E">
              <w:t xml:space="preserve"> </w:t>
            </w:r>
            <w:r w:rsidRPr="008E171E">
              <w:rPr>
                <w:lang w:val="sr-Cyrl-RS"/>
              </w:rPr>
              <w:t>П</w:t>
            </w:r>
            <w:proofErr w:type="spellStart"/>
            <w:r w:rsidR="00222F7A" w:rsidRPr="008E171E">
              <w:t>лана</w:t>
            </w:r>
            <w:proofErr w:type="spellEnd"/>
            <w:r w:rsidR="00222F7A" w:rsidRPr="008E171E">
              <w:t xml:space="preserve"> </w:t>
            </w:r>
            <w:proofErr w:type="spellStart"/>
            <w:r w:rsidR="00222F7A" w:rsidRPr="008E171E">
              <w:t>развоја</w:t>
            </w:r>
            <w:proofErr w:type="spellEnd"/>
            <w:r w:rsidR="00222F7A" w:rsidRPr="008E171E">
              <w:t xml:space="preserve"> </w:t>
            </w:r>
            <w:proofErr w:type="spellStart"/>
            <w:r w:rsidR="00222F7A" w:rsidRPr="008E171E">
              <w:t>града</w:t>
            </w:r>
            <w:proofErr w:type="spellEnd"/>
            <w:r w:rsidR="00222F7A" w:rsidRPr="008E171E">
              <w:t xml:space="preserve"> </w:t>
            </w:r>
          </w:p>
          <w:p w14:paraId="0074C07D" w14:textId="77777777" w:rsidR="00222F7A" w:rsidRPr="002735AD" w:rsidRDefault="00222F7A" w:rsidP="00D85E2F">
            <w:pPr>
              <w:pStyle w:val="ListParagraph"/>
              <w:numPr>
                <w:ilvl w:val="0"/>
                <w:numId w:val="12"/>
              </w:numPr>
              <w:contextualSpacing/>
              <w:rPr>
                <w:color w:val="000000"/>
              </w:rPr>
            </w:pPr>
            <w:proofErr w:type="spellStart"/>
            <w:r w:rsidRPr="002735AD">
              <w:rPr>
                <w:color w:val="000000"/>
              </w:rPr>
              <w:t>Богато</w:t>
            </w:r>
            <w:proofErr w:type="spellEnd"/>
            <w:r w:rsidRPr="002735AD">
              <w:rPr>
                <w:color w:val="000000"/>
              </w:rPr>
              <w:t xml:space="preserve"> </w:t>
            </w:r>
            <w:proofErr w:type="spellStart"/>
            <w:r w:rsidRPr="002735AD">
              <w:rPr>
                <w:color w:val="000000"/>
              </w:rPr>
              <w:t>културно</w:t>
            </w:r>
            <w:proofErr w:type="spellEnd"/>
            <w:r w:rsidRPr="002735AD">
              <w:rPr>
                <w:color w:val="000000"/>
              </w:rPr>
              <w:t xml:space="preserve"> и </w:t>
            </w:r>
            <w:proofErr w:type="spellStart"/>
            <w:r w:rsidRPr="002735AD">
              <w:rPr>
                <w:color w:val="000000"/>
              </w:rPr>
              <w:t>историјско</w:t>
            </w:r>
            <w:proofErr w:type="spellEnd"/>
            <w:r w:rsidRPr="002735AD">
              <w:rPr>
                <w:color w:val="000000"/>
              </w:rPr>
              <w:t xml:space="preserve"> </w:t>
            </w:r>
            <w:proofErr w:type="spellStart"/>
            <w:r w:rsidRPr="002735AD">
              <w:rPr>
                <w:color w:val="000000"/>
              </w:rPr>
              <w:t>наслеђе</w:t>
            </w:r>
            <w:proofErr w:type="spellEnd"/>
          </w:p>
          <w:p w14:paraId="1A091E1B" w14:textId="77777777" w:rsidR="00222F7A" w:rsidRPr="002735AD" w:rsidRDefault="00222F7A" w:rsidP="00D85E2F">
            <w:pPr>
              <w:pStyle w:val="ListParagraph"/>
              <w:numPr>
                <w:ilvl w:val="0"/>
                <w:numId w:val="12"/>
              </w:numPr>
              <w:contextualSpacing/>
              <w:rPr>
                <w:color w:val="000000"/>
              </w:rPr>
            </w:pPr>
            <w:proofErr w:type="spellStart"/>
            <w:proofErr w:type="gramStart"/>
            <w:r w:rsidRPr="002735AD">
              <w:rPr>
                <w:color w:val="000000"/>
              </w:rPr>
              <w:t>Програм</w:t>
            </w:r>
            <w:proofErr w:type="spellEnd"/>
            <w:r w:rsidRPr="002735AD">
              <w:rPr>
                <w:color w:val="000000"/>
                <w:lang w:val="sr-Cyrl-RS"/>
              </w:rPr>
              <w:t>и</w:t>
            </w:r>
            <w:r w:rsidRPr="002735AD">
              <w:rPr>
                <w:color w:val="000000"/>
              </w:rPr>
              <w:t xml:space="preserve">  </w:t>
            </w:r>
            <w:proofErr w:type="spellStart"/>
            <w:r w:rsidRPr="002735AD">
              <w:rPr>
                <w:color w:val="000000"/>
              </w:rPr>
              <w:t>за</w:t>
            </w:r>
            <w:proofErr w:type="spellEnd"/>
            <w:proofErr w:type="gramEnd"/>
            <w:r w:rsidRPr="002735AD">
              <w:rPr>
                <w:color w:val="000000"/>
              </w:rPr>
              <w:t xml:space="preserve"> </w:t>
            </w:r>
            <w:proofErr w:type="spellStart"/>
            <w:r w:rsidRPr="002735AD">
              <w:rPr>
                <w:color w:val="000000"/>
              </w:rPr>
              <w:t>унапређење</w:t>
            </w:r>
            <w:proofErr w:type="spellEnd"/>
            <w:r w:rsidRPr="002735AD">
              <w:rPr>
                <w:color w:val="000000"/>
              </w:rPr>
              <w:t xml:space="preserve"> </w:t>
            </w:r>
            <w:proofErr w:type="spellStart"/>
            <w:r w:rsidRPr="002735AD">
              <w:rPr>
                <w:color w:val="000000"/>
              </w:rPr>
              <w:t>положаја</w:t>
            </w:r>
            <w:proofErr w:type="spellEnd"/>
            <w:r w:rsidRPr="002735AD">
              <w:rPr>
                <w:color w:val="000000"/>
              </w:rPr>
              <w:t xml:space="preserve"> </w:t>
            </w:r>
            <w:proofErr w:type="spellStart"/>
            <w:r w:rsidRPr="002735AD">
              <w:rPr>
                <w:color w:val="000000"/>
              </w:rPr>
              <w:t>младих</w:t>
            </w:r>
            <w:proofErr w:type="spellEnd"/>
            <w:r w:rsidRPr="002735AD">
              <w:rPr>
                <w:color w:val="000000"/>
                <w:lang w:val="sr-Cyrl-RS"/>
              </w:rPr>
              <w:t>….</w:t>
            </w:r>
          </w:p>
          <w:p w14:paraId="6AD4A91B" w14:textId="77777777" w:rsidR="00222F7A" w:rsidRPr="002735AD" w:rsidRDefault="00222F7A" w:rsidP="00D85E2F">
            <w:pPr>
              <w:pStyle w:val="ListParagraph"/>
              <w:numPr>
                <w:ilvl w:val="0"/>
                <w:numId w:val="12"/>
              </w:numPr>
              <w:contextualSpacing/>
              <w:rPr>
                <w:color w:val="000000"/>
              </w:rPr>
            </w:pPr>
            <w:r w:rsidRPr="002735AD">
              <w:rPr>
                <w:color w:val="000000"/>
                <w:lang w:val="sr-Cyrl-RS"/>
              </w:rPr>
              <w:t>Фонд за младе таленте</w:t>
            </w:r>
          </w:p>
          <w:p w14:paraId="7B685818" w14:textId="77777777" w:rsidR="00222F7A" w:rsidRPr="002735AD" w:rsidRDefault="00222F7A" w:rsidP="00D85E2F">
            <w:pPr>
              <w:pStyle w:val="ListParagraph"/>
              <w:numPr>
                <w:ilvl w:val="0"/>
                <w:numId w:val="12"/>
              </w:numPr>
              <w:contextualSpacing/>
              <w:rPr>
                <w:color w:val="000000"/>
              </w:rPr>
            </w:pPr>
            <w:proofErr w:type="spellStart"/>
            <w:r w:rsidRPr="002735AD">
              <w:rPr>
                <w:color w:val="000000"/>
              </w:rPr>
              <w:t>Системска</w:t>
            </w:r>
            <w:proofErr w:type="spellEnd"/>
            <w:r w:rsidRPr="002735AD">
              <w:rPr>
                <w:color w:val="000000"/>
              </w:rPr>
              <w:t xml:space="preserve"> </w:t>
            </w:r>
            <w:proofErr w:type="spellStart"/>
            <w:r w:rsidRPr="002735AD">
              <w:rPr>
                <w:color w:val="000000"/>
              </w:rPr>
              <w:t>подршка</w:t>
            </w:r>
            <w:proofErr w:type="spellEnd"/>
            <w:r w:rsidRPr="002735AD">
              <w:rPr>
                <w:color w:val="000000"/>
              </w:rPr>
              <w:t xml:space="preserve"> </w:t>
            </w:r>
            <w:proofErr w:type="spellStart"/>
            <w:r w:rsidRPr="002735AD">
              <w:rPr>
                <w:color w:val="000000"/>
              </w:rPr>
              <w:t>са</w:t>
            </w:r>
            <w:proofErr w:type="spellEnd"/>
            <w:r w:rsidRPr="002735AD">
              <w:rPr>
                <w:color w:val="000000"/>
              </w:rPr>
              <w:t xml:space="preserve"> </w:t>
            </w:r>
            <w:proofErr w:type="spellStart"/>
            <w:r w:rsidRPr="002735AD">
              <w:rPr>
                <w:color w:val="000000"/>
              </w:rPr>
              <w:t>националног</w:t>
            </w:r>
            <w:proofErr w:type="spellEnd"/>
            <w:r w:rsidRPr="002735AD">
              <w:rPr>
                <w:color w:val="000000"/>
              </w:rPr>
              <w:t xml:space="preserve"> </w:t>
            </w:r>
            <w:proofErr w:type="spellStart"/>
            <w:r w:rsidRPr="002735AD">
              <w:rPr>
                <w:color w:val="000000"/>
              </w:rPr>
              <w:t>нивоа</w:t>
            </w:r>
            <w:proofErr w:type="spellEnd"/>
          </w:p>
        </w:tc>
        <w:tc>
          <w:tcPr>
            <w:tcW w:w="4860" w:type="dxa"/>
            <w:tcBorders>
              <w:top w:val="single" w:sz="4" w:space="0" w:color="auto"/>
              <w:left w:val="single" w:sz="4" w:space="0" w:color="auto"/>
              <w:bottom w:val="single" w:sz="4" w:space="0" w:color="auto"/>
              <w:right w:val="single" w:sz="4" w:space="0" w:color="auto"/>
            </w:tcBorders>
          </w:tcPr>
          <w:p w14:paraId="6D088CDF" w14:textId="77777777" w:rsidR="00222F7A" w:rsidRPr="002735AD" w:rsidRDefault="00222F7A" w:rsidP="00D85E2F">
            <w:pPr>
              <w:rPr>
                <w:b/>
                <w:color w:val="000000"/>
                <w:u w:val="single"/>
                <w:lang w:val="bg-BG"/>
              </w:rPr>
            </w:pPr>
            <w:r w:rsidRPr="002735AD">
              <w:rPr>
                <w:b/>
                <w:color w:val="000000"/>
                <w:lang w:val="bg-BG"/>
              </w:rPr>
              <w:t xml:space="preserve">    </w:t>
            </w:r>
            <w:r w:rsidRPr="002735AD">
              <w:rPr>
                <w:b/>
                <w:color w:val="000000"/>
                <w:u w:val="single"/>
                <w:lang w:val="bg-BG"/>
              </w:rPr>
              <w:t>Слабости</w:t>
            </w:r>
          </w:p>
          <w:p w14:paraId="7C114676" w14:textId="77777777" w:rsidR="00222F7A" w:rsidRPr="002735AD" w:rsidRDefault="00222F7A" w:rsidP="00022923">
            <w:pPr>
              <w:pStyle w:val="ListParagraph"/>
              <w:numPr>
                <w:ilvl w:val="0"/>
                <w:numId w:val="13"/>
              </w:numPr>
              <w:contextualSpacing/>
              <w:jc w:val="both"/>
              <w:rPr>
                <w:color w:val="000000"/>
              </w:rPr>
            </w:pPr>
            <w:proofErr w:type="spellStart"/>
            <w:r w:rsidRPr="002735AD">
              <w:rPr>
                <w:color w:val="000000"/>
              </w:rPr>
              <w:t>Пасивност</w:t>
            </w:r>
            <w:proofErr w:type="spellEnd"/>
            <w:r w:rsidRPr="002735AD">
              <w:rPr>
                <w:color w:val="000000"/>
                <w:lang w:val="sr-Cyrl-RS"/>
              </w:rPr>
              <w:t xml:space="preserve">, </w:t>
            </w:r>
            <w:proofErr w:type="spellStart"/>
            <w:r w:rsidRPr="002735AD">
              <w:rPr>
                <w:color w:val="000000"/>
              </w:rPr>
              <w:t>незаинтересованост</w:t>
            </w:r>
            <w:proofErr w:type="spellEnd"/>
            <w:r w:rsidRPr="002735AD">
              <w:rPr>
                <w:color w:val="000000"/>
              </w:rPr>
              <w:t xml:space="preserve"> </w:t>
            </w:r>
            <w:r w:rsidRPr="002735AD">
              <w:rPr>
                <w:color w:val="000000"/>
                <w:lang w:val="sr-Cyrl-RS"/>
              </w:rPr>
              <w:t xml:space="preserve">и немотивисаност </w:t>
            </w:r>
            <w:proofErr w:type="spellStart"/>
            <w:r w:rsidRPr="002735AD">
              <w:rPr>
                <w:color w:val="000000"/>
              </w:rPr>
              <w:t>младих</w:t>
            </w:r>
            <w:proofErr w:type="spellEnd"/>
            <w:r w:rsidRPr="002735AD">
              <w:rPr>
                <w:color w:val="000000"/>
              </w:rPr>
              <w:t xml:space="preserve"> </w:t>
            </w:r>
          </w:p>
          <w:p w14:paraId="3DC91C05" w14:textId="77777777" w:rsidR="00222F7A" w:rsidRPr="002735AD" w:rsidRDefault="00222F7A" w:rsidP="00022923">
            <w:pPr>
              <w:pStyle w:val="ListParagraph"/>
              <w:numPr>
                <w:ilvl w:val="0"/>
                <w:numId w:val="13"/>
              </w:numPr>
              <w:contextualSpacing/>
              <w:jc w:val="both"/>
              <w:rPr>
                <w:color w:val="000000"/>
              </w:rPr>
            </w:pPr>
            <w:proofErr w:type="spellStart"/>
            <w:r w:rsidRPr="002735AD">
              <w:rPr>
                <w:color w:val="000000"/>
              </w:rPr>
              <w:t>Недостатак</w:t>
            </w:r>
            <w:proofErr w:type="spellEnd"/>
            <w:r w:rsidRPr="002735AD">
              <w:rPr>
                <w:color w:val="000000"/>
              </w:rPr>
              <w:t xml:space="preserve"> </w:t>
            </w:r>
            <w:proofErr w:type="spellStart"/>
            <w:r w:rsidRPr="002735AD">
              <w:rPr>
                <w:color w:val="000000"/>
              </w:rPr>
              <w:t>програма</w:t>
            </w:r>
            <w:proofErr w:type="spellEnd"/>
            <w:r w:rsidRPr="002735AD">
              <w:rPr>
                <w:color w:val="000000"/>
              </w:rPr>
              <w:t xml:space="preserve"> </w:t>
            </w:r>
            <w:proofErr w:type="spellStart"/>
            <w:r w:rsidRPr="002735AD">
              <w:rPr>
                <w:color w:val="000000"/>
              </w:rPr>
              <w:t>намењених</w:t>
            </w:r>
            <w:proofErr w:type="spellEnd"/>
            <w:r w:rsidRPr="002735AD">
              <w:rPr>
                <w:color w:val="000000"/>
              </w:rPr>
              <w:t xml:space="preserve"> </w:t>
            </w:r>
            <w:proofErr w:type="spellStart"/>
            <w:r w:rsidRPr="002735AD">
              <w:rPr>
                <w:color w:val="000000"/>
              </w:rPr>
              <w:t>младима</w:t>
            </w:r>
            <w:proofErr w:type="spellEnd"/>
            <w:r w:rsidRPr="002735AD">
              <w:rPr>
                <w:color w:val="000000"/>
              </w:rPr>
              <w:t xml:space="preserve"> </w:t>
            </w:r>
            <w:proofErr w:type="spellStart"/>
            <w:r w:rsidRPr="002735AD">
              <w:rPr>
                <w:color w:val="000000"/>
              </w:rPr>
              <w:t>са</w:t>
            </w:r>
            <w:proofErr w:type="spellEnd"/>
            <w:r w:rsidRPr="002735AD">
              <w:rPr>
                <w:color w:val="000000"/>
              </w:rPr>
              <w:t xml:space="preserve"> </w:t>
            </w:r>
            <w:proofErr w:type="spellStart"/>
            <w:r w:rsidRPr="002735AD">
              <w:rPr>
                <w:color w:val="000000"/>
              </w:rPr>
              <w:t>села</w:t>
            </w:r>
            <w:proofErr w:type="spellEnd"/>
          </w:p>
          <w:p w14:paraId="6744CF18" w14:textId="77777777" w:rsidR="00222F7A" w:rsidRPr="002735AD" w:rsidRDefault="00222F7A" w:rsidP="00022923">
            <w:pPr>
              <w:pStyle w:val="ListParagraph"/>
              <w:numPr>
                <w:ilvl w:val="0"/>
                <w:numId w:val="13"/>
              </w:numPr>
              <w:contextualSpacing/>
              <w:jc w:val="both"/>
              <w:rPr>
                <w:color w:val="000000"/>
              </w:rPr>
            </w:pPr>
            <w:proofErr w:type="spellStart"/>
            <w:r w:rsidRPr="002735AD">
              <w:rPr>
                <w:color w:val="000000"/>
              </w:rPr>
              <w:t>Пораст</w:t>
            </w:r>
            <w:proofErr w:type="spellEnd"/>
            <w:r w:rsidRPr="002735AD">
              <w:rPr>
                <w:color w:val="000000"/>
              </w:rPr>
              <w:t xml:space="preserve"> </w:t>
            </w:r>
            <w:proofErr w:type="spellStart"/>
            <w:r w:rsidRPr="002735AD">
              <w:rPr>
                <w:color w:val="000000"/>
              </w:rPr>
              <w:t>асоцијалних</w:t>
            </w:r>
            <w:proofErr w:type="spellEnd"/>
            <w:r w:rsidRPr="002735AD">
              <w:rPr>
                <w:color w:val="000000"/>
              </w:rPr>
              <w:t xml:space="preserve"> </w:t>
            </w:r>
            <w:proofErr w:type="spellStart"/>
            <w:r w:rsidRPr="002735AD">
              <w:rPr>
                <w:color w:val="000000"/>
              </w:rPr>
              <w:t>облика</w:t>
            </w:r>
            <w:proofErr w:type="spellEnd"/>
            <w:r w:rsidRPr="002735AD">
              <w:rPr>
                <w:color w:val="000000"/>
              </w:rPr>
              <w:t xml:space="preserve"> </w:t>
            </w:r>
            <w:proofErr w:type="spellStart"/>
            <w:r w:rsidRPr="002735AD">
              <w:rPr>
                <w:color w:val="000000"/>
              </w:rPr>
              <w:t>понашања</w:t>
            </w:r>
            <w:proofErr w:type="spellEnd"/>
          </w:p>
          <w:p w14:paraId="55C9BF68" w14:textId="77777777" w:rsidR="00222F7A" w:rsidRPr="002735AD" w:rsidRDefault="00222F7A" w:rsidP="00022923">
            <w:pPr>
              <w:pStyle w:val="ListParagraph"/>
              <w:numPr>
                <w:ilvl w:val="0"/>
                <w:numId w:val="13"/>
              </w:numPr>
              <w:contextualSpacing/>
              <w:jc w:val="both"/>
              <w:rPr>
                <w:color w:val="000000"/>
              </w:rPr>
            </w:pPr>
            <w:proofErr w:type="spellStart"/>
            <w:r w:rsidRPr="002735AD">
              <w:rPr>
                <w:color w:val="000000"/>
              </w:rPr>
              <w:t>Недостатак</w:t>
            </w:r>
            <w:proofErr w:type="spellEnd"/>
            <w:r w:rsidRPr="002735AD">
              <w:rPr>
                <w:color w:val="000000"/>
              </w:rPr>
              <w:t xml:space="preserve"> </w:t>
            </w:r>
            <w:proofErr w:type="spellStart"/>
            <w:r w:rsidRPr="002735AD">
              <w:rPr>
                <w:color w:val="000000"/>
              </w:rPr>
              <w:t>комуникације</w:t>
            </w:r>
            <w:proofErr w:type="spellEnd"/>
            <w:r w:rsidRPr="002735AD">
              <w:rPr>
                <w:color w:val="000000"/>
              </w:rPr>
              <w:t xml:space="preserve"> </w:t>
            </w:r>
            <w:r w:rsidRPr="002735AD">
              <w:rPr>
                <w:color w:val="000000"/>
                <w:lang w:val="sr-Cyrl-RS"/>
              </w:rPr>
              <w:t xml:space="preserve">доносиоца одлука </w:t>
            </w:r>
            <w:proofErr w:type="spellStart"/>
            <w:r w:rsidRPr="002735AD">
              <w:rPr>
                <w:color w:val="000000"/>
              </w:rPr>
              <w:t>са</w:t>
            </w:r>
            <w:proofErr w:type="spellEnd"/>
            <w:r w:rsidRPr="002735AD">
              <w:rPr>
                <w:color w:val="000000"/>
              </w:rPr>
              <w:t xml:space="preserve"> </w:t>
            </w:r>
            <w:proofErr w:type="spellStart"/>
            <w:r w:rsidRPr="002735AD">
              <w:rPr>
                <w:color w:val="000000"/>
              </w:rPr>
              <w:t>младима</w:t>
            </w:r>
            <w:proofErr w:type="spellEnd"/>
          </w:p>
          <w:p w14:paraId="37C0E401" w14:textId="377A83B7" w:rsidR="00222F7A" w:rsidRDefault="00222F7A" w:rsidP="00022923">
            <w:pPr>
              <w:pStyle w:val="ListParagraph"/>
              <w:numPr>
                <w:ilvl w:val="0"/>
                <w:numId w:val="13"/>
              </w:numPr>
              <w:contextualSpacing/>
              <w:jc w:val="both"/>
              <w:rPr>
                <w:color w:val="000000"/>
              </w:rPr>
            </w:pPr>
            <w:proofErr w:type="spellStart"/>
            <w:r w:rsidRPr="002735AD">
              <w:rPr>
                <w:color w:val="000000"/>
              </w:rPr>
              <w:t>Недовољан</w:t>
            </w:r>
            <w:proofErr w:type="spellEnd"/>
            <w:r w:rsidRPr="002735AD">
              <w:rPr>
                <w:color w:val="000000"/>
              </w:rPr>
              <w:t xml:space="preserve"> </w:t>
            </w:r>
            <w:proofErr w:type="spellStart"/>
            <w:r w:rsidRPr="002735AD">
              <w:rPr>
                <w:color w:val="000000"/>
              </w:rPr>
              <w:t>број</w:t>
            </w:r>
            <w:proofErr w:type="spellEnd"/>
            <w:r w:rsidRPr="002735AD">
              <w:rPr>
                <w:color w:val="000000"/>
              </w:rPr>
              <w:t xml:space="preserve"> </w:t>
            </w:r>
            <w:proofErr w:type="spellStart"/>
            <w:r w:rsidRPr="002735AD">
              <w:rPr>
                <w:color w:val="000000"/>
              </w:rPr>
              <w:t>високошколских</w:t>
            </w:r>
            <w:proofErr w:type="spellEnd"/>
            <w:r w:rsidRPr="002735AD">
              <w:rPr>
                <w:color w:val="000000"/>
              </w:rPr>
              <w:t xml:space="preserve"> </w:t>
            </w:r>
            <w:proofErr w:type="spellStart"/>
            <w:r w:rsidRPr="002735AD">
              <w:rPr>
                <w:color w:val="000000"/>
              </w:rPr>
              <w:t>установа</w:t>
            </w:r>
            <w:proofErr w:type="spellEnd"/>
          </w:p>
          <w:p w14:paraId="721BD779" w14:textId="7DF39366" w:rsidR="006D5662" w:rsidRPr="008E171E" w:rsidRDefault="006D5662" w:rsidP="00022923">
            <w:pPr>
              <w:pStyle w:val="ListParagraph"/>
              <w:numPr>
                <w:ilvl w:val="0"/>
                <w:numId w:val="13"/>
              </w:numPr>
              <w:contextualSpacing/>
              <w:jc w:val="both"/>
            </w:pPr>
            <w:r w:rsidRPr="008E171E">
              <w:rPr>
                <w:lang w:val="sr-Cyrl-RS"/>
              </w:rPr>
              <w:t>Непостојање Савета за младе</w:t>
            </w:r>
          </w:p>
          <w:p w14:paraId="7DF7D16D" w14:textId="77777777" w:rsidR="00222F7A" w:rsidRPr="002735AD" w:rsidRDefault="00222F7A" w:rsidP="00D85E2F">
            <w:pPr>
              <w:rPr>
                <w:color w:val="000000"/>
                <w:lang w:val="bg-BG"/>
              </w:rPr>
            </w:pPr>
          </w:p>
        </w:tc>
      </w:tr>
      <w:tr w:rsidR="00222F7A" w:rsidRPr="00FC0E89" w14:paraId="571618E7" w14:textId="77777777" w:rsidTr="00D85E2F">
        <w:trPr>
          <w:trHeight w:val="874"/>
        </w:trPr>
        <w:tc>
          <w:tcPr>
            <w:tcW w:w="4428" w:type="dxa"/>
            <w:tcBorders>
              <w:top w:val="single" w:sz="4" w:space="0" w:color="auto"/>
              <w:left w:val="single" w:sz="4" w:space="0" w:color="auto"/>
              <w:bottom w:val="single" w:sz="4" w:space="0" w:color="auto"/>
              <w:right w:val="single" w:sz="4" w:space="0" w:color="auto"/>
            </w:tcBorders>
            <w:hideMark/>
          </w:tcPr>
          <w:p w14:paraId="1BB33FD3" w14:textId="77777777" w:rsidR="00222F7A" w:rsidRPr="002735AD" w:rsidRDefault="00222F7A" w:rsidP="00D85E2F">
            <w:pPr>
              <w:rPr>
                <w:b/>
                <w:color w:val="000000"/>
                <w:lang w:val="bg-BG"/>
              </w:rPr>
            </w:pPr>
            <w:r w:rsidRPr="002735AD">
              <w:rPr>
                <w:b/>
                <w:color w:val="000000"/>
                <w:lang w:val="bg-BG"/>
              </w:rPr>
              <w:t xml:space="preserve">  </w:t>
            </w:r>
            <w:r w:rsidRPr="002735AD">
              <w:rPr>
                <w:b/>
                <w:color w:val="000000"/>
                <w:u w:val="single"/>
                <w:lang w:val="bg-BG"/>
              </w:rPr>
              <w:t xml:space="preserve">Могућности </w:t>
            </w:r>
          </w:p>
          <w:p w14:paraId="46A448FC" w14:textId="77777777" w:rsidR="00222F7A" w:rsidRPr="002735AD" w:rsidRDefault="00222F7A" w:rsidP="00D85E2F">
            <w:pPr>
              <w:pStyle w:val="ListParagraph"/>
              <w:numPr>
                <w:ilvl w:val="0"/>
                <w:numId w:val="14"/>
              </w:numPr>
              <w:contextualSpacing/>
              <w:rPr>
                <w:color w:val="000000"/>
              </w:rPr>
            </w:pPr>
            <w:proofErr w:type="spellStart"/>
            <w:r w:rsidRPr="002735AD">
              <w:rPr>
                <w:color w:val="000000"/>
              </w:rPr>
              <w:t>Оснивање</w:t>
            </w:r>
            <w:proofErr w:type="spellEnd"/>
            <w:r w:rsidRPr="002735AD">
              <w:rPr>
                <w:color w:val="000000"/>
              </w:rPr>
              <w:t xml:space="preserve"> </w:t>
            </w:r>
            <w:proofErr w:type="spellStart"/>
            <w:r w:rsidRPr="002735AD">
              <w:rPr>
                <w:color w:val="000000"/>
              </w:rPr>
              <w:t>Омладинског</w:t>
            </w:r>
            <w:proofErr w:type="spellEnd"/>
            <w:r w:rsidRPr="002735AD">
              <w:rPr>
                <w:color w:val="000000"/>
              </w:rPr>
              <w:t xml:space="preserve"> </w:t>
            </w:r>
            <w:proofErr w:type="spellStart"/>
            <w:r w:rsidRPr="002735AD">
              <w:rPr>
                <w:color w:val="000000"/>
              </w:rPr>
              <w:t>клуба</w:t>
            </w:r>
            <w:proofErr w:type="spellEnd"/>
          </w:p>
          <w:p w14:paraId="2790C264" w14:textId="77777777" w:rsidR="00222F7A" w:rsidRPr="002735AD" w:rsidRDefault="00222F7A" w:rsidP="00D85E2F">
            <w:pPr>
              <w:pStyle w:val="ListParagraph"/>
              <w:numPr>
                <w:ilvl w:val="0"/>
                <w:numId w:val="14"/>
              </w:numPr>
              <w:contextualSpacing/>
              <w:rPr>
                <w:color w:val="000000"/>
              </w:rPr>
            </w:pPr>
            <w:proofErr w:type="spellStart"/>
            <w:r w:rsidRPr="002735AD">
              <w:rPr>
                <w:color w:val="000000"/>
              </w:rPr>
              <w:t>Промоција</w:t>
            </w:r>
            <w:proofErr w:type="spellEnd"/>
            <w:r w:rsidRPr="002735AD">
              <w:rPr>
                <w:color w:val="000000"/>
              </w:rPr>
              <w:t xml:space="preserve"> </w:t>
            </w:r>
            <w:proofErr w:type="spellStart"/>
            <w:r w:rsidRPr="002735AD">
              <w:rPr>
                <w:color w:val="000000"/>
              </w:rPr>
              <w:t>Програма</w:t>
            </w:r>
            <w:proofErr w:type="spellEnd"/>
            <w:r w:rsidRPr="002735AD">
              <w:rPr>
                <w:color w:val="000000"/>
              </w:rPr>
              <w:t xml:space="preserve">  </w:t>
            </w:r>
            <w:proofErr w:type="spellStart"/>
            <w:r w:rsidRPr="002735AD">
              <w:rPr>
                <w:color w:val="000000"/>
              </w:rPr>
              <w:t>за</w:t>
            </w:r>
            <w:proofErr w:type="spellEnd"/>
            <w:r w:rsidRPr="002735AD">
              <w:rPr>
                <w:color w:val="000000"/>
              </w:rPr>
              <w:t xml:space="preserve"> </w:t>
            </w:r>
            <w:proofErr w:type="spellStart"/>
            <w:r w:rsidRPr="002735AD">
              <w:rPr>
                <w:color w:val="000000"/>
              </w:rPr>
              <w:t>унапређење</w:t>
            </w:r>
            <w:proofErr w:type="spellEnd"/>
            <w:r w:rsidRPr="002735AD">
              <w:rPr>
                <w:color w:val="000000"/>
              </w:rPr>
              <w:t xml:space="preserve"> </w:t>
            </w:r>
            <w:proofErr w:type="spellStart"/>
            <w:r w:rsidRPr="002735AD">
              <w:rPr>
                <w:color w:val="000000"/>
              </w:rPr>
              <w:t>положаја</w:t>
            </w:r>
            <w:proofErr w:type="spellEnd"/>
            <w:r w:rsidRPr="002735AD">
              <w:rPr>
                <w:color w:val="000000"/>
              </w:rPr>
              <w:t xml:space="preserve"> </w:t>
            </w:r>
            <w:proofErr w:type="spellStart"/>
            <w:r w:rsidRPr="002735AD">
              <w:rPr>
                <w:color w:val="000000"/>
              </w:rPr>
              <w:t>младих</w:t>
            </w:r>
            <w:proofErr w:type="spellEnd"/>
          </w:p>
          <w:p w14:paraId="777E3DCF" w14:textId="77777777" w:rsidR="00222F7A" w:rsidRPr="002735AD" w:rsidRDefault="00222F7A" w:rsidP="00D85E2F">
            <w:pPr>
              <w:pStyle w:val="ListParagraph"/>
              <w:numPr>
                <w:ilvl w:val="0"/>
                <w:numId w:val="14"/>
              </w:numPr>
              <w:contextualSpacing/>
              <w:rPr>
                <w:color w:val="000000"/>
              </w:rPr>
            </w:pPr>
            <w:proofErr w:type="spellStart"/>
            <w:r w:rsidRPr="002735AD">
              <w:rPr>
                <w:color w:val="000000"/>
              </w:rPr>
              <w:t>Пораст</w:t>
            </w:r>
            <w:proofErr w:type="spellEnd"/>
            <w:r w:rsidRPr="002735AD">
              <w:rPr>
                <w:color w:val="000000"/>
              </w:rPr>
              <w:t xml:space="preserve"> </w:t>
            </w:r>
            <w:proofErr w:type="spellStart"/>
            <w:r w:rsidRPr="002735AD">
              <w:rPr>
                <w:color w:val="000000"/>
              </w:rPr>
              <w:t>сарадње</w:t>
            </w:r>
            <w:proofErr w:type="spellEnd"/>
            <w:r w:rsidRPr="002735AD">
              <w:rPr>
                <w:color w:val="000000"/>
              </w:rPr>
              <w:t xml:space="preserve"> </w:t>
            </w:r>
            <w:proofErr w:type="spellStart"/>
            <w:r w:rsidRPr="002735AD">
              <w:rPr>
                <w:color w:val="000000"/>
              </w:rPr>
              <w:t>са</w:t>
            </w:r>
            <w:proofErr w:type="spellEnd"/>
            <w:r w:rsidRPr="002735AD">
              <w:rPr>
                <w:color w:val="000000"/>
              </w:rPr>
              <w:t xml:space="preserve"> </w:t>
            </w:r>
            <w:proofErr w:type="spellStart"/>
            <w:r w:rsidRPr="002735AD">
              <w:rPr>
                <w:color w:val="000000"/>
              </w:rPr>
              <w:t>парламентима</w:t>
            </w:r>
            <w:proofErr w:type="spellEnd"/>
            <w:r w:rsidRPr="002735AD">
              <w:rPr>
                <w:color w:val="000000"/>
              </w:rPr>
              <w:t xml:space="preserve"> </w:t>
            </w:r>
            <w:proofErr w:type="spellStart"/>
            <w:r w:rsidRPr="002735AD">
              <w:rPr>
                <w:color w:val="000000"/>
              </w:rPr>
              <w:t>средњих</w:t>
            </w:r>
            <w:proofErr w:type="spellEnd"/>
            <w:r w:rsidRPr="002735AD">
              <w:rPr>
                <w:color w:val="000000"/>
              </w:rPr>
              <w:t xml:space="preserve"> </w:t>
            </w:r>
            <w:proofErr w:type="spellStart"/>
            <w:r w:rsidRPr="002735AD">
              <w:rPr>
                <w:color w:val="000000"/>
              </w:rPr>
              <w:t>школа</w:t>
            </w:r>
            <w:proofErr w:type="spellEnd"/>
            <w:r w:rsidRPr="002735AD">
              <w:rPr>
                <w:color w:val="000000"/>
              </w:rPr>
              <w:t xml:space="preserve"> </w:t>
            </w:r>
          </w:p>
          <w:p w14:paraId="411612FA" w14:textId="77777777" w:rsidR="00222F7A" w:rsidRPr="002735AD" w:rsidRDefault="00222F7A" w:rsidP="00D85E2F">
            <w:pPr>
              <w:pStyle w:val="ListParagraph"/>
              <w:numPr>
                <w:ilvl w:val="0"/>
                <w:numId w:val="14"/>
              </w:numPr>
              <w:contextualSpacing/>
              <w:rPr>
                <w:color w:val="000000"/>
              </w:rPr>
            </w:pPr>
            <w:proofErr w:type="spellStart"/>
            <w:r w:rsidRPr="002735AD">
              <w:rPr>
                <w:color w:val="000000"/>
              </w:rPr>
              <w:t>Финансијска</w:t>
            </w:r>
            <w:proofErr w:type="spellEnd"/>
            <w:r w:rsidRPr="002735AD">
              <w:rPr>
                <w:color w:val="000000"/>
              </w:rPr>
              <w:t xml:space="preserve"> </w:t>
            </w:r>
            <w:proofErr w:type="spellStart"/>
            <w:r w:rsidRPr="002735AD">
              <w:rPr>
                <w:color w:val="000000"/>
              </w:rPr>
              <w:t>подршка</w:t>
            </w:r>
            <w:proofErr w:type="spellEnd"/>
            <w:r w:rsidRPr="002735AD">
              <w:rPr>
                <w:color w:val="000000"/>
              </w:rPr>
              <w:t xml:space="preserve"> МОС и </w:t>
            </w:r>
            <w:proofErr w:type="spellStart"/>
            <w:r w:rsidRPr="002735AD">
              <w:rPr>
                <w:color w:val="000000"/>
              </w:rPr>
              <w:t>страних</w:t>
            </w:r>
            <w:proofErr w:type="spellEnd"/>
            <w:r w:rsidRPr="002735AD">
              <w:rPr>
                <w:color w:val="000000"/>
              </w:rPr>
              <w:t xml:space="preserve"> </w:t>
            </w:r>
            <w:proofErr w:type="spellStart"/>
            <w:r w:rsidRPr="002735AD">
              <w:rPr>
                <w:color w:val="000000"/>
              </w:rPr>
              <w:t>донатора</w:t>
            </w:r>
            <w:proofErr w:type="spellEnd"/>
          </w:p>
          <w:p w14:paraId="06E2E680" w14:textId="77777777" w:rsidR="00222F7A" w:rsidRPr="002735AD" w:rsidRDefault="00222F7A" w:rsidP="00D85E2F">
            <w:pPr>
              <w:pStyle w:val="ListParagraph"/>
              <w:numPr>
                <w:ilvl w:val="0"/>
                <w:numId w:val="14"/>
              </w:numPr>
              <w:contextualSpacing/>
              <w:rPr>
                <w:color w:val="000000"/>
              </w:rPr>
            </w:pPr>
            <w:proofErr w:type="spellStart"/>
            <w:r w:rsidRPr="002735AD">
              <w:rPr>
                <w:color w:val="000000"/>
              </w:rPr>
              <w:lastRenderedPageBreak/>
              <w:t>Боље</w:t>
            </w:r>
            <w:proofErr w:type="spellEnd"/>
            <w:r w:rsidRPr="002735AD">
              <w:rPr>
                <w:color w:val="000000"/>
              </w:rPr>
              <w:t xml:space="preserve"> </w:t>
            </w:r>
            <w:proofErr w:type="spellStart"/>
            <w:r w:rsidRPr="002735AD">
              <w:rPr>
                <w:color w:val="000000"/>
              </w:rPr>
              <w:t>искоришћавање</w:t>
            </w:r>
            <w:proofErr w:type="spellEnd"/>
            <w:r w:rsidRPr="002735AD">
              <w:rPr>
                <w:color w:val="000000"/>
              </w:rPr>
              <w:t xml:space="preserve"> </w:t>
            </w:r>
            <w:proofErr w:type="spellStart"/>
            <w:r w:rsidRPr="002735AD">
              <w:rPr>
                <w:color w:val="000000"/>
              </w:rPr>
              <w:t>постојећих</w:t>
            </w:r>
            <w:proofErr w:type="spellEnd"/>
            <w:r w:rsidRPr="002735AD">
              <w:rPr>
                <w:color w:val="000000"/>
              </w:rPr>
              <w:t xml:space="preserve"> </w:t>
            </w:r>
            <w:proofErr w:type="spellStart"/>
            <w:r w:rsidRPr="002735AD">
              <w:rPr>
                <w:color w:val="000000"/>
              </w:rPr>
              <w:t>ресурса</w:t>
            </w:r>
            <w:proofErr w:type="spellEnd"/>
          </w:p>
          <w:p w14:paraId="49B182A2" w14:textId="77777777" w:rsidR="00222F7A" w:rsidRPr="002735AD" w:rsidRDefault="00222F7A" w:rsidP="00D85E2F">
            <w:pPr>
              <w:pStyle w:val="ListParagraph"/>
              <w:numPr>
                <w:ilvl w:val="0"/>
                <w:numId w:val="14"/>
              </w:numPr>
              <w:contextualSpacing/>
              <w:rPr>
                <w:color w:val="000000"/>
              </w:rPr>
            </w:pPr>
            <w:proofErr w:type="spellStart"/>
            <w:r w:rsidRPr="002735AD">
              <w:rPr>
                <w:color w:val="000000"/>
              </w:rPr>
              <w:t>Развој</w:t>
            </w:r>
            <w:proofErr w:type="spellEnd"/>
            <w:r w:rsidRPr="002735AD">
              <w:rPr>
                <w:color w:val="000000"/>
              </w:rPr>
              <w:t xml:space="preserve"> </w:t>
            </w:r>
            <w:proofErr w:type="spellStart"/>
            <w:r w:rsidRPr="002735AD">
              <w:rPr>
                <w:color w:val="000000"/>
              </w:rPr>
              <w:t>предузетничког</w:t>
            </w:r>
            <w:proofErr w:type="spellEnd"/>
            <w:r w:rsidRPr="002735AD">
              <w:rPr>
                <w:color w:val="000000"/>
              </w:rPr>
              <w:t xml:space="preserve"> </w:t>
            </w:r>
            <w:proofErr w:type="spellStart"/>
            <w:r w:rsidRPr="002735AD">
              <w:rPr>
                <w:color w:val="000000"/>
              </w:rPr>
              <w:t>духа</w:t>
            </w:r>
            <w:proofErr w:type="spellEnd"/>
          </w:p>
          <w:p w14:paraId="39ED5B4A" w14:textId="67829AD9" w:rsidR="00222F7A" w:rsidRPr="002735AD" w:rsidRDefault="00FF02C2" w:rsidP="00D85E2F">
            <w:pPr>
              <w:pStyle w:val="ListParagraph"/>
              <w:numPr>
                <w:ilvl w:val="0"/>
                <w:numId w:val="14"/>
              </w:numPr>
              <w:contextualSpacing/>
              <w:rPr>
                <w:color w:val="000000"/>
              </w:rPr>
            </w:pPr>
            <w:r w:rsidRPr="008E171E">
              <w:rPr>
                <w:lang w:val="sr-Cyrl-RS"/>
              </w:rPr>
              <w:t>Образ</w:t>
            </w:r>
            <w:r w:rsidR="00B0458E" w:rsidRPr="008E171E">
              <w:rPr>
                <w:lang w:val="sr-Cyrl-RS"/>
              </w:rPr>
              <w:t>о</w:t>
            </w:r>
            <w:r w:rsidRPr="008E171E">
              <w:rPr>
                <w:lang w:val="sr-Cyrl-RS"/>
              </w:rPr>
              <w:t xml:space="preserve">вање </w:t>
            </w:r>
            <w:proofErr w:type="spellStart"/>
            <w:r w:rsidR="00222F7A" w:rsidRPr="008E171E">
              <w:t>Савета</w:t>
            </w:r>
            <w:proofErr w:type="spellEnd"/>
            <w:r w:rsidR="00222F7A" w:rsidRPr="008E171E">
              <w:t xml:space="preserve"> </w:t>
            </w:r>
            <w:proofErr w:type="spellStart"/>
            <w:r w:rsidR="00222F7A" w:rsidRPr="008E171E">
              <w:t>за</w:t>
            </w:r>
            <w:proofErr w:type="spellEnd"/>
            <w:r w:rsidR="00222F7A" w:rsidRPr="008E171E">
              <w:t xml:space="preserve"> </w:t>
            </w:r>
            <w:proofErr w:type="spellStart"/>
            <w:r w:rsidR="00222F7A" w:rsidRPr="008E171E">
              <w:t>младе</w:t>
            </w:r>
            <w:proofErr w:type="spellEnd"/>
          </w:p>
        </w:tc>
        <w:tc>
          <w:tcPr>
            <w:tcW w:w="4860" w:type="dxa"/>
            <w:tcBorders>
              <w:top w:val="single" w:sz="4" w:space="0" w:color="auto"/>
              <w:left w:val="single" w:sz="4" w:space="0" w:color="auto"/>
              <w:bottom w:val="single" w:sz="4" w:space="0" w:color="auto"/>
              <w:right w:val="single" w:sz="4" w:space="0" w:color="auto"/>
            </w:tcBorders>
          </w:tcPr>
          <w:p w14:paraId="1E67BDF9" w14:textId="0C51DBF9" w:rsidR="00222F7A" w:rsidRPr="00B0458E" w:rsidRDefault="00222F7A" w:rsidP="00022923">
            <w:pPr>
              <w:ind w:left="720" w:hanging="720"/>
              <w:rPr>
                <w:b/>
                <w:color w:val="000000"/>
                <w:u w:val="single"/>
                <w:lang w:val="sr-Cyrl-RS"/>
              </w:rPr>
            </w:pPr>
            <w:r w:rsidRPr="002735AD">
              <w:rPr>
                <w:b/>
                <w:color w:val="000000"/>
                <w:lang w:val="bg-BG"/>
              </w:rPr>
              <w:lastRenderedPageBreak/>
              <w:t xml:space="preserve">     </w:t>
            </w:r>
            <w:r w:rsidRPr="002735AD">
              <w:rPr>
                <w:b/>
                <w:color w:val="000000"/>
                <w:u w:val="single"/>
                <w:lang w:val="bg-BG"/>
              </w:rPr>
              <w:t>Претњ</w:t>
            </w:r>
            <w:r w:rsidR="00B0458E">
              <w:rPr>
                <w:b/>
                <w:color w:val="000000"/>
                <w:u w:val="single"/>
                <w:lang w:val="sr-Cyrl-RS"/>
              </w:rPr>
              <w:t>е</w:t>
            </w:r>
          </w:p>
          <w:p w14:paraId="0CEFCAAF" w14:textId="77777777" w:rsidR="00222F7A" w:rsidRPr="002735AD" w:rsidRDefault="00222F7A" w:rsidP="00FF02C2">
            <w:pPr>
              <w:pStyle w:val="ListParagraph"/>
              <w:numPr>
                <w:ilvl w:val="0"/>
                <w:numId w:val="15"/>
              </w:numPr>
              <w:contextualSpacing/>
              <w:jc w:val="both"/>
              <w:rPr>
                <w:color w:val="000000"/>
              </w:rPr>
            </w:pPr>
            <w:proofErr w:type="spellStart"/>
            <w:r w:rsidRPr="002735AD">
              <w:rPr>
                <w:color w:val="000000"/>
              </w:rPr>
              <w:t>Континуирани</w:t>
            </w:r>
            <w:proofErr w:type="spellEnd"/>
            <w:r w:rsidRPr="002735AD">
              <w:rPr>
                <w:color w:val="000000"/>
              </w:rPr>
              <w:t xml:space="preserve"> </w:t>
            </w:r>
            <w:proofErr w:type="spellStart"/>
            <w:r w:rsidRPr="002735AD">
              <w:rPr>
                <w:color w:val="000000"/>
              </w:rPr>
              <w:t>одл</w:t>
            </w:r>
            <w:proofErr w:type="spellEnd"/>
            <w:r w:rsidRPr="002735AD">
              <w:rPr>
                <w:color w:val="000000"/>
                <w:lang w:val="sr-Cyrl-RS"/>
              </w:rPr>
              <w:t>азак</w:t>
            </w:r>
            <w:r w:rsidRPr="002735AD">
              <w:rPr>
                <w:color w:val="000000"/>
              </w:rPr>
              <w:t xml:space="preserve"> </w:t>
            </w:r>
            <w:proofErr w:type="spellStart"/>
            <w:r w:rsidRPr="002735AD">
              <w:rPr>
                <w:color w:val="000000"/>
              </w:rPr>
              <w:t>младих</w:t>
            </w:r>
            <w:proofErr w:type="spellEnd"/>
          </w:p>
          <w:p w14:paraId="663F4B27" w14:textId="77777777" w:rsidR="00222F7A" w:rsidRPr="002735AD" w:rsidRDefault="00222F7A" w:rsidP="00FF02C2">
            <w:pPr>
              <w:pStyle w:val="ListParagraph"/>
              <w:numPr>
                <w:ilvl w:val="0"/>
                <w:numId w:val="15"/>
              </w:numPr>
              <w:contextualSpacing/>
              <w:jc w:val="both"/>
              <w:rPr>
                <w:color w:val="000000"/>
              </w:rPr>
            </w:pPr>
            <w:proofErr w:type="spellStart"/>
            <w:r w:rsidRPr="002735AD">
              <w:rPr>
                <w:color w:val="000000"/>
              </w:rPr>
              <w:t>Неповољна</w:t>
            </w:r>
            <w:proofErr w:type="spellEnd"/>
            <w:r w:rsidRPr="002735AD">
              <w:rPr>
                <w:color w:val="000000"/>
              </w:rPr>
              <w:t xml:space="preserve"> </w:t>
            </w:r>
            <w:proofErr w:type="spellStart"/>
            <w:r w:rsidRPr="002735AD">
              <w:rPr>
                <w:color w:val="000000"/>
              </w:rPr>
              <w:t>ситуација</w:t>
            </w:r>
            <w:proofErr w:type="spellEnd"/>
            <w:r w:rsidRPr="002735AD">
              <w:rPr>
                <w:color w:val="000000"/>
              </w:rPr>
              <w:t xml:space="preserve"> </w:t>
            </w:r>
            <w:proofErr w:type="spellStart"/>
            <w:r w:rsidRPr="002735AD">
              <w:rPr>
                <w:color w:val="000000"/>
              </w:rPr>
              <w:t>на</w:t>
            </w:r>
            <w:proofErr w:type="spellEnd"/>
            <w:r w:rsidRPr="002735AD">
              <w:rPr>
                <w:color w:val="000000"/>
              </w:rPr>
              <w:t xml:space="preserve"> </w:t>
            </w:r>
            <w:proofErr w:type="spellStart"/>
            <w:r w:rsidRPr="002735AD">
              <w:rPr>
                <w:color w:val="000000"/>
              </w:rPr>
              <w:t>тржишту</w:t>
            </w:r>
            <w:proofErr w:type="spellEnd"/>
            <w:r w:rsidRPr="002735AD">
              <w:rPr>
                <w:color w:val="000000"/>
              </w:rPr>
              <w:t xml:space="preserve"> </w:t>
            </w:r>
            <w:proofErr w:type="spellStart"/>
            <w:r w:rsidRPr="002735AD">
              <w:rPr>
                <w:color w:val="000000"/>
              </w:rPr>
              <w:t>рада</w:t>
            </w:r>
            <w:proofErr w:type="spellEnd"/>
          </w:p>
          <w:p w14:paraId="2532FE1F" w14:textId="77777777" w:rsidR="00222F7A" w:rsidRPr="002735AD" w:rsidRDefault="00222F7A" w:rsidP="00FF02C2">
            <w:pPr>
              <w:pStyle w:val="ListParagraph"/>
              <w:numPr>
                <w:ilvl w:val="0"/>
                <w:numId w:val="15"/>
              </w:numPr>
              <w:contextualSpacing/>
              <w:jc w:val="both"/>
              <w:rPr>
                <w:color w:val="000000"/>
              </w:rPr>
            </w:pPr>
            <w:proofErr w:type="spellStart"/>
            <w:r w:rsidRPr="002735AD">
              <w:rPr>
                <w:color w:val="000000"/>
              </w:rPr>
              <w:t>Неповољна</w:t>
            </w:r>
            <w:proofErr w:type="spellEnd"/>
            <w:r w:rsidRPr="002735AD">
              <w:rPr>
                <w:color w:val="000000"/>
              </w:rPr>
              <w:t xml:space="preserve"> </w:t>
            </w:r>
            <w:proofErr w:type="spellStart"/>
            <w:r w:rsidRPr="002735AD">
              <w:rPr>
                <w:color w:val="000000"/>
              </w:rPr>
              <w:t>економска</w:t>
            </w:r>
            <w:proofErr w:type="spellEnd"/>
            <w:r w:rsidRPr="002735AD">
              <w:rPr>
                <w:color w:val="000000"/>
              </w:rPr>
              <w:t xml:space="preserve"> </w:t>
            </w:r>
            <w:proofErr w:type="spellStart"/>
            <w:r w:rsidRPr="002735AD">
              <w:rPr>
                <w:color w:val="000000"/>
              </w:rPr>
              <w:t>ситуација</w:t>
            </w:r>
            <w:proofErr w:type="spellEnd"/>
            <w:r w:rsidRPr="002735AD">
              <w:rPr>
                <w:color w:val="000000"/>
              </w:rPr>
              <w:t xml:space="preserve"> </w:t>
            </w:r>
            <w:proofErr w:type="spellStart"/>
            <w:r w:rsidRPr="002735AD">
              <w:rPr>
                <w:color w:val="000000"/>
              </w:rPr>
              <w:t>која</w:t>
            </w:r>
            <w:proofErr w:type="spellEnd"/>
            <w:r w:rsidRPr="002735AD">
              <w:rPr>
                <w:color w:val="000000"/>
              </w:rPr>
              <w:t xml:space="preserve"> </w:t>
            </w:r>
            <w:proofErr w:type="spellStart"/>
            <w:r w:rsidRPr="002735AD">
              <w:rPr>
                <w:color w:val="000000"/>
              </w:rPr>
              <w:t>се</w:t>
            </w:r>
            <w:proofErr w:type="spellEnd"/>
            <w:r w:rsidRPr="002735AD">
              <w:rPr>
                <w:color w:val="000000"/>
              </w:rPr>
              <w:t xml:space="preserve"> </w:t>
            </w:r>
            <w:proofErr w:type="spellStart"/>
            <w:r w:rsidRPr="002735AD">
              <w:rPr>
                <w:color w:val="000000"/>
              </w:rPr>
              <w:t>рефлектује</w:t>
            </w:r>
            <w:proofErr w:type="spellEnd"/>
            <w:r w:rsidRPr="002735AD">
              <w:rPr>
                <w:color w:val="000000"/>
              </w:rPr>
              <w:t xml:space="preserve"> </w:t>
            </w:r>
            <w:proofErr w:type="spellStart"/>
            <w:r w:rsidRPr="002735AD">
              <w:rPr>
                <w:color w:val="000000"/>
              </w:rPr>
              <w:t>на</w:t>
            </w:r>
            <w:proofErr w:type="spellEnd"/>
            <w:r w:rsidRPr="002735AD">
              <w:rPr>
                <w:color w:val="000000"/>
              </w:rPr>
              <w:t xml:space="preserve"> </w:t>
            </w:r>
            <w:proofErr w:type="spellStart"/>
            <w:r w:rsidRPr="002735AD">
              <w:rPr>
                <w:color w:val="000000"/>
              </w:rPr>
              <w:t>младе</w:t>
            </w:r>
            <w:proofErr w:type="spellEnd"/>
          </w:p>
          <w:p w14:paraId="304BB4C5" w14:textId="5149B109" w:rsidR="00222F7A" w:rsidRPr="008E171E" w:rsidRDefault="00222F7A" w:rsidP="00FF02C2">
            <w:pPr>
              <w:pStyle w:val="ListParagraph"/>
              <w:numPr>
                <w:ilvl w:val="0"/>
                <w:numId w:val="15"/>
              </w:numPr>
              <w:contextualSpacing/>
              <w:jc w:val="both"/>
              <w:rPr>
                <w:color w:val="000000"/>
              </w:rPr>
            </w:pPr>
            <w:proofErr w:type="spellStart"/>
            <w:r w:rsidRPr="002735AD">
              <w:rPr>
                <w:color w:val="000000"/>
              </w:rPr>
              <w:t>Поремећен</w:t>
            </w:r>
            <w:proofErr w:type="spellEnd"/>
            <w:r w:rsidRPr="002735AD">
              <w:rPr>
                <w:color w:val="000000"/>
              </w:rPr>
              <w:t xml:space="preserve"> </w:t>
            </w:r>
            <w:proofErr w:type="spellStart"/>
            <w:r w:rsidRPr="002735AD">
              <w:rPr>
                <w:color w:val="000000"/>
              </w:rPr>
              <w:t>систем</w:t>
            </w:r>
            <w:proofErr w:type="spellEnd"/>
            <w:r w:rsidRPr="002735AD">
              <w:rPr>
                <w:color w:val="000000"/>
              </w:rPr>
              <w:t xml:space="preserve"> </w:t>
            </w:r>
            <w:proofErr w:type="spellStart"/>
            <w:r w:rsidRPr="002735AD">
              <w:rPr>
                <w:color w:val="000000"/>
              </w:rPr>
              <w:t>вредности</w:t>
            </w:r>
            <w:proofErr w:type="spellEnd"/>
            <w:r w:rsidRPr="002735AD">
              <w:rPr>
                <w:color w:val="000000"/>
              </w:rPr>
              <w:t xml:space="preserve"> у </w:t>
            </w:r>
            <w:proofErr w:type="spellStart"/>
            <w:r w:rsidRPr="002735AD">
              <w:rPr>
                <w:color w:val="000000"/>
              </w:rPr>
              <w:t>друштву</w:t>
            </w:r>
            <w:proofErr w:type="spellEnd"/>
            <w:r w:rsidR="008E171E">
              <w:rPr>
                <w:color w:val="000000"/>
                <w:lang w:val="sr-Cyrl-RS"/>
              </w:rPr>
              <w:t>;</w:t>
            </w:r>
          </w:p>
          <w:p w14:paraId="13199252" w14:textId="2F06CCB2" w:rsidR="008E171E" w:rsidRPr="002735AD" w:rsidRDefault="008E171E" w:rsidP="00FF02C2">
            <w:pPr>
              <w:pStyle w:val="ListParagraph"/>
              <w:numPr>
                <w:ilvl w:val="0"/>
                <w:numId w:val="15"/>
              </w:numPr>
              <w:contextualSpacing/>
              <w:jc w:val="both"/>
              <w:rPr>
                <w:color w:val="000000"/>
              </w:rPr>
            </w:pPr>
            <w:r>
              <w:rPr>
                <w:color w:val="000000"/>
                <w:lang w:val="sr-Cyrl-RS"/>
              </w:rPr>
              <w:lastRenderedPageBreak/>
              <w:t>Смањење/престанак финансирања планираних активности</w:t>
            </w:r>
            <w:r w:rsidR="001C5196">
              <w:rPr>
                <w:color w:val="000000"/>
                <w:lang w:val="sr-Cyrl-RS"/>
              </w:rPr>
              <w:t xml:space="preserve"> у области омладинске политике</w:t>
            </w:r>
          </w:p>
          <w:p w14:paraId="6362A44F" w14:textId="407E977E" w:rsidR="00222F7A" w:rsidRPr="008E171E" w:rsidRDefault="00022923" w:rsidP="00022923">
            <w:pPr>
              <w:pStyle w:val="ListParagraph"/>
              <w:numPr>
                <w:ilvl w:val="0"/>
                <w:numId w:val="15"/>
              </w:numPr>
              <w:contextualSpacing/>
              <w:jc w:val="both"/>
            </w:pPr>
            <w:r w:rsidRPr="008E171E">
              <w:rPr>
                <w:lang w:val="sr-Cyrl-RS"/>
              </w:rPr>
              <w:t xml:space="preserve">Дисконтинуитет у вршењу послова који се односе на младе </w:t>
            </w:r>
            <w:r w:rsidR="00222F7A" w:rsidRPr="008E171E">
              <w:rPr>
                <w:lang w:val="sr-Cyrl-RS"/>
              </w:rPr>
              <w:t>(промена координатора КЗМ са променом власти)</w:t>
            </w:r>
          </w:p>
          <w:p w14:paraId="5A46541F" w14:textId="77777777" w:rsidR="00222F7A" w:rsidRPr="002735AD" w:rsidRDefault="00222F7A" w:rsidP="00D85E2F">
            <w:pPr>
              <w:ind w:left="720" w:hanging="720"/>
              <w:rPr>
                <w:b/>
                <w:color w:val="000000"/>
                <w:u w:val="single"/>
                <w:lang w:val="bg-BG"/>
              </w:rPr>
            </w:pPr>
          </w:p>
        </w:tc>
      </w:tr>
    </w:tbl>
    <w:p w14:paraId="05C6487D" w14:textId="77777777" w:rsidR="00222F7A" w:rsidRPr="00FC0E89" w:rsidRDefault="00222F7A" w:rsidP="00222F7A">
      <w:pPr>
        <w:pStyle w:val="basic-paragraph"/>
        <w:spacing w:before="0" w:beforeAutospacing="0" w:after="150" w:afterAutospacing="0"/>
        <w:rPr>
          <w:b/>
          <w:color w:val="000000"/>
          <w:lang w:val="sr-Cyrl-RS"/>
        </w:rPr>
      </w:pPr>
    </w:p>
    <w:p w14:paraId="22D78C79" w14:textId="1658938D" w:rsidR="00222F7A" w:rsidRDefault="00222F7A" w:rsidP="00CE701D">
      <w:pPr>
        <w:pStyle w:val="Heading1"/>
        <w:rPr>
          <w:lang w:val="sr-Cyrl-RS"/>
        </w:rPr>
      </w:pPr>
      <w:bookmarkStart w:id="12" w:name="_Toc170210726"/>
      <w:r w:rsidRPr="00FC0E89">
        <w:t>2.</w:t>
      </w:r>
      <w:r w:rsidR="00CE701D">
        <w:t>6</w:t>
      </w:r>
      <w:r w:rsidRPr="00FC0E89">
        <w:t>. Анализа потреба младих и дефинисање проблема</w:t>
      </w:r>
      <w:bookmarkEnd w:id="12"/>
    </w:p>
    <w:p w14:paraId="3F44FE1A" w14:textId="77777777" w:rsidR="00F944A6" w:rsidRPr="00F944A6" w:rsidRDefault="00F944A6" w:rsidP="00F944A6">
      <w:pPr>
        <w:rPr>
          <w:lang w:val="sr-Cyrl-RS"/>
        </w:rPr>
      </w:pPr>
    </w:p>
    <w:p w14:paraId="4234C61D" w14:textId="77777777" w:rsidR="00222F7A" w:rsidRPr="00FC0E89" w:rsidRDefault="00222F7A" w:rsidP="00222F7A">
      <w:pPr>
        <w:pStyle w:val="basic-paragraph"/>
        <w:spacing w:before="0" w:beforeAutospacing="0" w:after="150" w:afterAutospacing="0"/>
        <w:jc w:val="both"/>
        <w:rPr>
          <w:b/>
          <w:color w:val="000000"/>
          <w:lang w:val="sr-Cyrl-RS"/>
        </w:rPr>
      </w:pPr>
      <w:r w:rsidRPr="00FC0E89">
        <w:rPr>
          <w:b/>
          <w:color w:val="000000"/>
          <w:lang w:val="sr-Cyrl-RS"/>
        </w:rPr>
        <w:t xml:space="preserve">А) Анализа потреба младих </w:t>
      </w:r>
    </w:p>
    <w:p w14:paraId="7DA11D4C" w14:textId="348BB139" w:rsidR="00222F7A" w:rsidRDefault="002A2B57" w:rsidP="00222F7A">
      <w:pPr>
        <w:pStyle w:val="basic-paragraph"/>
        <w:spacing w:before="0" w:beforeAutospacing="0" w:after="150" w:afterAutospacing="0"/>
        <w:jc w:val="both"/>
        <w:rPr>
          <w:color w:val="000000"/>
          <w:lang w:val="sr-Cyrl-RS"/>
        </w:rPr>
      </w:pPr>
      <w:r>
        <w:rPr>
          <w:color w:val="000000"/>
          <w:lang w:val="sr-Cyrl-RS"/>
        </w:rPr>
        <w:t>Општина Куршумлија је урадила</w:t>
      </w:r>
      <w:r w:rsidR="00222F7A">
        <w:rPr>
          <w:color w:val="000000"/>
          <w:lang w:val="sr-Cyrl-RS"/>
        </w:rPr>
        <w:t xml:space="preserve"> Истраживање о положају и</w:t>
      </w:r>
      <w:r>
        <w:rPr>
          <w:color w:val="000000"/>
          <w:lang w:val="sr-Cyrl-RS"/>
        </w:rPr>
        <w:t xml:space="preserve"> потребама младих у августу 2022</w:t>
      </w:r>
      <w:r w:rsidR="00222F7A">
        <w:rPr>
          <w:color w:val="000000"/>
          <w:lang w:val="sr-Cyrl-RS"/>
        </w:rPr>
        <w:t>. г</w:t>
      </w:r>
      <w:r w:rsidR="006F774D">
        <w:rPr>
          <w:color w:val="000000"/>
          <w:lang w:val="sr-Cyrl-RS"/>
        </w:rPr>
        <w:t>одине. У истраживању је било 40</w:t>
      </w:r>
      <w:r w:rsidR="00222F7A">
        <w:rPr>
          <w:color w:val="000000"/>
          <w:lang w:val="sr-Cyrl-RS"/>
        </w:rPr>
        <w:t xml:space="preserve"> питања отвореног и затвореног типа. </w:t>
      </w:r>
      <w:r>
        <w:rPr>
          <w:color w:val="000000"/>
          <w:lang w:val="sr-Cyrl-RS"/>
        </w:rPr>
        <w:t>У истраживању је учествовало 182</w:t>
      </w:r>
      <w:r w:rsidR="00222F7A">
        <w:rPr>
          <w:color w:val="000000"/>
          <w:lang w:val="sr-Cyrl-RS"/>
        </w:rPr>
        <w:t xml:space="preserve"> младих. Поред тога, урађене су и </w:t>
      </w:r>
      <w:r w:rsidR="00222F7A" w:rsidRPr="00F81969">
        <w:rPr>
          <w:color w:val="000000"/>
          <w:lang w:val="sr-Cyrl-RS"/>
        </w:rPr>
        <w:t xml:space="preserve">2 фокус групе: </w:t>
      </w:r>
      <w:r w:rsidR="00222F7A">
        <w:rPr>
          <w:color w:val="000000"/>
          <w:lang w:val="sr-Cyrl-RS"/>
        </w:rPr>
        <w:t xml:space="preserve">са </w:t>
      </w:r>
      <w:r w:rsidR="004F238B">
        <w:rPr>
          <w:color w:val="000000"/>
          <w:lang w:val="sr-Cyrl-RS"/>
        </w:rPr>
        <w:t>корисницима Центра за социјални рад</w:t>
      </w:r>
      <w:r w:rsidR="00222F7A" w:rsidRPr="00F81969">
        <w:rPr>
          <w:color w:val="000000"/>
          <w:lang w:val="sr-Cyrl-RS"/>
        </w:rPr>
        <w:t xml:space="preserve"> и </w:t>
      </w:r>
      <w:r w:rsidR="004F238B">
        <w:rPr>
          <w:color w:val="000000"/>
          <w:lang w:val="sr-Cyrl-RS"/>
        </w:rPr>
        <w:t xml:space="preserve">младим </w:t>
      </w:r>
      <w:r w:rsidR="00222F7A" w:rsidRPr="00F81969">
        <w:rPr>
          <w:color w:val="000000"/>
          <w:lang w:val="sr-Cyrl-RS"/>
        </w:rPr>
        <w:t>родитељи</w:t>
      </w:r>
      <w:r w:rsidR="00222F7A">
        <w:rPr>
          <w:color w:val="000000"/>
          <w:lang w:val="sr-Cyrl-RS"/>
        </w:rPr>
        <w:t>ма</w:t>
      </w:r>
      <w:r w:rsidR="00222F7A" w:rsidRPr="00F81969">
        <w:rPr>
          <w:color w:val="000000"/>
          <w:lang w:val="sr-Cyrl-RS"/>
        </w:rPr>
        <w:t xml:space="preserve"> од 25 до 30 година.</w:t>
      </w:r>
    </w:p>
    <w:p w14:paraId="28EDF9DA" w14:textId="2A115D6A" w:rsidR="00222F7A" w:rsidRPr="0074604F" w:rsidRDefault="00222F7A" w:rsidP="00222F7A">
      <w:pPr>
        <w:pStyle w:val="basic-paragraph"/>
        <w:spacing w:before="0" w:beforeAutospacing="0" w:after="150" w:afterAutospacing="0"/>
        <w:jc w:val="both"/>
        <w:rPr>
          <w:b/>
          <w:color w:val="000000"/>
          <w:lang w:val="sr-Cyrl-RS"/>
        </w:rPr>
      </w:pPr>
      <w:r w:rsidRPr="0074604F">
        <w:rPr>
          <w:b/>
          <w:color w:val="000000"/>
          <w:lang w:val="sr-Cyrl-RS"/>
        </w:rPr>
        <w:t xml:space="preserve">Резултати истраживања: </w:t>
      </w:r>
    </w:p>
    <w:p w14:paraId="2C0E8E54" w14:textId="6E1AB49E" w:rsidR="001B3D5E" w:rsidRPr="00162DDC" w:rsidRDefault="001B3D5E" w:rsidP="001B3D5E">
      <w:pPr>
        <w:spacing w:after="150"/>
        <w:jc w:val="both"/>
        <w:rPr>
          <w:lang w:val="sr-Cyrl-RS"/>
        </w:rPr>
      </w:pPr>
      <w:r w:rsidRPr="00162DDC">
        <w:rPr>
          <w:lang w:val="sr-Cyrl-RS"/>
        </w:rPr>
        <w:t>Питања у анкети могу д</w:t>
      </w:r>
      <w:r w:rsidR="004F238B" w:rsidRPr="00162DDC">
        <w:rPr>
          <w:lang w:val="sr-Cyrl-RS"/>
        </w:rPr>
        <w:t>а</w:t>
      </w:r>
      <w:r w:rsidRPr="00162DDC">
        <w:rPr>
          <w:lang w:val="sr-Cyrl-RS"/>
        </w:rPr>
        <w:t xml:space="preserve"> се групишу у три области: безбедност младих, недостаци у граду и одлзак из града, и шта млади сматрају да је потребно унапредити.</w:t>
      </w:r>
    </w:p>
    <w:p w14:paraId="4576FB31" w14:textId="77777777" w:rsidR="001B3D5E" w:rsidRPr="0074604F" w:rsidRDefault="001B3D5E" w:rsidP="001B3D5E">
      <w:pPr>
        <w:spacing w:after="150"/>
        <w:jc w:val="both"/>
        <w:rPr>
          <w:b/>
          <w:i/>
          <w:lang w:val="sr-Cyrl-RS"/>
        </w:rPr>
      </w:pPr>
      <w:r w:rsidRPr="0074604F">
        <w:rPr>
          <w:b/>
          <w:i/>
          <w:lang w:val="sr-Cyrl-RS"/>
        </w:rPr>
        <w:t>Област безбедност</w:t>
      </w:r>
    </w:p>
    <w:p w14:paraId="008F5601" w14:textId="3B4A2AFB" w:rsidR="001B3D5E" w:rsidRPr="00162DDC" w:rsidRDefault="001B3D5E" w:rsidP="001B3D5E">
      <w:pPr>
        <w:spacing w:after="150"/>
        <w:jc w:val="both"/>
        <w:rPr>
          <w:lang w:val="sr-Cyrl-RS"/>
        </w:rPr>
      </w:pPr>
      <w:r w:rsidRPr="00162DDC">
        <w:rPr>
          <w:lang w:val="sr-Cyrl-RS"/>
        </w:rPr>
        <w:t>Један од великих проблема који млади истичу у граду јесте насиље и питање безбедности. Петина испитаника (19,1%) изјавило је да се не осећа безбедно у месту у ком живи. Као небезбедне локације у граду млади наводе: школска игралишта, железничку станицу, центар града (нарочито после 22</w:t>
      </w:r>
      <w:r w:rsidRPr="00162DDC">
        <w:t>h</w:t>
      </w:r>
      <w:r w:rsidRPr="00162DDC">
        <w:rPr>
          <w:lang w:val="sr-Cyrl-RS"/>
        </w:rPr>
        <w:t>), парк, кафиће</w:t>
      </w:r>
      <w:r w:rsidR="004F238B" w:rsidRPr="00162DDC">
        <w:rPr>
          <w:lang w:val="sr-Cyrl-RS"/>
        </w:rPr>
        <w:t>, недовршену зграду</w:t>
      </w:r>
      <w:r w:rsidRPr="00162DDC">
        <w:rPr>
          <w:lang w:val="sr-Cyrl-RS"/>
        </w:rPr>
        <w:t xml:space="preserve"> дом</w:t>
      </w:r>
      <w:r w:rsidR="004F238B" w:rsidRPr="00162DDC">
        <w:rPr>
          <w:lang w:val="sr-Cyrl-RS"/>
        </w:rPr>
        <w:t>а</w:t>
      </w:r>
      <w:r w:rsidRPr="00162DDC">
        <w:rPr>
          <w:lang w:val="sr-Cyrl-RS"/>
        </w:rPr>
        <w:t xml:space="preserve"> културе, приградска насеља и неосветљене улице. Томе доприносе одређене ситуације које млади сматрају небезбедним, као што су журке, пси луталице на улица</w:t>
      </w:r>
      <w:r w:rsidR="004F238B" w:rsidRPr="00162DDC">
        <w:rPr>
          <w:lang w:val="sr-Cyrl-RS"/>
        </w:rPr>
        <w:t>ма</w:t>
      </w:r>
      <w:r w:rsidRPr="00162DDC">
        <w:rPr>
          <w:lang w:val="sr-Cyrl-RS"/>
        </w:rPr>
        <w:t xml:space="preserve"> и у парку, конзумирање алкохола и туче, брза вожња, спортски догађаји, доступност и конзумирање психоактивних супстанци (чак половина испитаника сматра да је психоактивне супстанце лако набавити, што додатно погоршава осећај недостатка безбедности младих у граду). Као најприсутније насиље у месту ком живе млади су означили емоционално/психолошко насиље (54,6%), електронско насиље (49,7%), вршњачко насиље (48,1%) и физичо насиље (41%), док су као најмање заступљено навели сексуално насиље (32,2%).</w:t>
      </w:r>
    </w:p>
    <w:p w14:paraId="15E3179E" w14:textId="275FBC9F" w:rsidR="001B3D5E" w:rsidRPr="0074604F" w:rsidRDefault="001B3D5E" w:rsidP="001B3D5E">
      <w:pPr>
        <w:spacing w:after="150"/>
        <w:jc w:val="both"/>
        <w:rPr>
          <w:b/>
          <w:i/>
          <w:lang w:val="sr-Cyrl-RS"/>
        </w:rPr>
      </w:pPr>
      <w:r w:rsidRPr="0074604F">
        <w:rPr>
          <w:b/>
          <w:i/>
          <w:lang w:val="sr-Cyrl-RS"/>
        </w:rPr>
        <w:t>Област одлаза</w:t>
      </w:r>
      <w:r w:rsidR="004F238B" w:rsidRPr="0074604F">
        <w:rPr>
          <w:b/>
          <w:i/>
          <w:lang w:val="sr-Cyrl-RS"/>
        </w:rPr>
        <w:t>к</w:t>
      </w:r>
      <w:r w:rsidRPr="0074604F">
        <w:rPr>
          <w:b/>
          <w:i/>
          <w:lang w:val="sr-Cyrl-RS"/>
        </w:rPr>
        <w:t xml:space="preserve"> из града (недостаци)</w:t>
      </w:r>
    </w:p>
    <w:p w14:paraId="440DC52B" w14:textId="23E67B6F" w:rsidR="001B3D5E" w:rsidRPr="00162DDC" w:rsidRDefault="001B3D5E" w:rsidP="001B3D5E">
      <w:pPr>
        <w:spacing w:after="150"/>
        <w:jc w:val="both"/>
        <w:rPr>
          <w:lang w:val="sr-Cyrl-RS"/>
        </w:rPr>
      </w:pPr>
      <w:r w:rsidRPr="00162DDC">
        <w:rPr>
          <w:lang w:val="sr-Cyrl-RS"/>
        </w:rPr>
        <w:t>Млади су издвојили разлоге због чега би отишли из града:</w:t>
      </w:r>
    </w:p>
    <w:p w14:paraId="5F51CD83" w14:textId="77777777" w:rsidR="001B3D5E" w:rsidRPr="00162DDC" w:rsidRDefault="001B3D5E" w:rsidP="001B3D5E">
      <w:pPr>
        <w:numPr>
          <w:ilvl w:val="0"/>
          <w:numId w:val="15"/>
        </w:numPr>
        <w:jc w:val="both"/>
        <w:rPr>
          <w:lang w:val="sr-Cyrl-RS"/>
        </w:rPr>
      </w:pPr>
      <w:bookmarkStart w:id="13" w:name="_Hlk189481189"/>
      <w:r w:rsidRPr="00162DDC">
        <w:rPr>
          <w:lang w:val="sr-Cyrl-RS"/>
        </w:rPr>
        <w:t>Незапосленост и економски проблеми (23,78%),</w:t>
      </w:r>
    </w:p>
    <w:bookmarkEnd w:id="13"/>
    <w:p w14:paraId="6045F64D" w14:textId="77777777" w:rsidR="001B3D5E" w:rsidRPr="00162DDC" w:rsidRDefault="001B3D5E" w:rsidP="001B3D5E">
      <w:pPr>
        <w:numPr>
          <w:ilvl w:val="0"/>
          <w:numId w:val="15"/>
        </w:numPr>
        <w:jc w:val="both"/>
        <w:rPr>
          <w:lang w:val="sr-Cyrl-RS"/>
        </w:rPr>
      </w:pPr>
      <w:r w:rsidRPr="00162DDC">
        <w:rPr>
          <w:lang w:val="sr-Cyrl-RS"/>
        </w:rPr>
        <w:t>Запошљавање „преко везе“ (21,1%),</w:t>
      </w:r>
    </w:p>
    <w:p w14:paraId="7706CE66" w14:textId="77777777" w:rsidR="001B3D5E" w:rsidRPr="00162DDC" w:rsidRDefault="001B3D5E" w:rsidP="001B3D5E">
      <w:pPr>
        <w:numPr>
          <w:ilvl w:val="0"/>
          <w:numId w:val="15"/>
        </w:numPr>
        <w:jc w:val="both"/>
        <w:rPr>
          <w:lang w:val="sr-Cyrl-RS"/>
        </w:rPr>
      </w:pPr>
      <w:r w:rsidRPr="00162DDC">
        <w:rPr>
          <w:lang w:val="sr-Cyrl-RS"/>
        </w:rPr>
        <w:t>Недостатак културних и спортских дешвања (9,94%),</w:t>
      </w:r>
    </w:p>
    <w:p w14:paraId="5B290482" w14:textId="49D99273" w:rsidR="001B3D5E" w:rsidRPr="00162DDC" w:rsidRDefault="001B3D5E" w:rsidP="001B3D5E">
      <w:pPr>
        <w:numPr>
          <w:ilvl w:val="0"/>
          <w:numId w:val="15"/>
        </w:numPr>
        <w:jc w:val="both"/>
        <w:rPr>
          <w:lang w:val="sr-Cyrl-RS"/>
        </w:rPr>
      </w:pPr>
      <w:r w:rsidRPr="00162DDC">
        <w:rPr>
          <w:lang w:val="sr-Cyrl-RS"/>
        </w:rPr>
        <w:t>Недостатак места за провођење слободног времена (9,35%),</w:t>
      </w:r>
    </w:p>
    <w:p w14:paraId="4F9EC6F8" w14:textId="77777777" w:rsidR="001B3D5E" w:rsidRPr="00162DDC" w:rsidRDefault="001B3D5E" w:rsidP="001B3D5E">
      <w:pPr>
        <w:numPr>
          <w:ilvl w:val="0"/>
          <w:numId w:val="15"/>
        </w:numPr>
        <w:jc w:val="both"/>
        <w:rPr>
          <w:lang w:val="sr-Cyrl-RS"/>
        </w:rPr>
      </w:pPr>
      <w:r w:rsidRPr="00162DDC">
        <w:rPr>
          <w:lang w:val="sr-Cyrl-RS"/>
        </w:rPr>
        <w:t>Корупција (7,8%).</w:t>
      </w:r>
    </w:p>
    <w:p w14:paraId="55BE80BD" w14:textId="77777777" w:rsidR="001B3D5E" w:rsidRPr="00162DDC" w:rsidRDefault="001B3D5E" w:rsidP="001B3D5E">
      <w:pPr>
        <w:ind w:left="720"/>
        <w:jc w:val="both"/>
        <w:rPr>
          <w:lang w:val="sr-Cyrl-RS"/>
        </w:rPr>
      </w:pPr>
    </w:p>
    <w:p w14:paraId="49D3B9F7" w14:textId="22C032DE" w:rsidR="00D34243" w:rsidRPr="003A3555" w:rsidRDefault="001B3D5E" w:rsidP="001B3D5E">
      <w:pPr>
        <w:spacing w:after="150"/>
        <w:jc w:val="both"/>
        <w:rPr>
          <w:lang w:val="sr-Cyrl-RS"/>
        </w:rPr>
      </w:pPr>
      <w:r w:rsidRPr="00162DDC">
        <w:rPr>
          <w:lang w:val="sr-Cyrl-RS"/>
        </w:rPr>
        <w:t>Забрињавајућа је чињеница да је чак 63,9% младих спремно да напусти Куршумли</w:t>
      </w:r>
      <w:r w:rsidR="00711196">
        <w:rPr>
          <w:lang w:val="sr-Cyrl-RS"/>
        </w:rPr>
        <w:t>ју, и Србију због бољег живота.</w:t>
      </w:r>
    </w:p>
    <w:p w14:paraId="73A51AF5" w14:textId="4E6DBD5C" w:rsidR="001B3D5E" w:rsidRPr="003A3555" w:rsidRDefault="001B3D5E" w:rsidP="00711196">
      <w:pPr>
        <w:spacing w:after="150"/>
        <w:jc w:val="both"/>
        <w:rPr>
          <w:lang w:val="sr-Cyrl-RS"/>
        </w:rPr>
      </w:pPr>
      <w:r w:rsidRPr="00162DDC">
        <w:rPr>
          <w:lang w:val="sr-Cyrl-RS"/>
        </w:rPr>
        <w:t>Оно што би младима донекле побољшало услове живота јесте обезбеђивање културних дешавања (биоскоп, позориште, концерти...)</w:t>
      </w:r>
      <w:r w:rsidRPr="003A3555">
        <w:rPr>
          <w:lang w:val="sr-Cyrl-RS"/>
        </w:rPr>
        <w:t xml:space="preserve">, </w:t>
      </w:r>
      <w:r w:rsidRPr="00162DDC">
        <w:rPr>
          <w:lang w:val="sr-Cyrl-RS"/>
        </w:rPr>
        <w:t xml:space="preserve">омогућавање младима да се запосле </w:t>
      </w:r>
      <w:r w:rsidRPr="00162DDC">
        <w:rPr>
          <w:lang w:val="sr-Cyrl-RS"/>
        </w:rPr>
        <w:lastRenderedPageBreak/>
        <w:t xml:space="preserve">отварањем фабрика и стварањем </w:t>
      </w:r>
      <w:r w:rsidR="00D34243" w:rsidRPr="00162DDC">
        <w:rPr>
          <w:lang w:val="sr-Cyrl-RS"/>
        </w:rPr>
        <w:t>нових радних места, пружање шансе</w:t>
      </w:r>
      <w:r w:rsidRPr="00162DDC">
        <w:rPr>
          <w:lang w:val="sr-Cyrl-RS"/>
        </w:rPr>
        <w:t xml:space="preserve"> младима да покажу своје знање, обезбеђивање бољих услова за школовање (стипендије, обезбеђен превоз), отварање </w:t>
      </w:r>
      <w:r w:rsidR="00711196">
        <w:rPr>
          <w:lang w:val="sr-Cyrl-RS"/>
        </w:rPr>
        <w:t>високошколске установе у граду.</w:t>
      </w:r>
    </w:p>
    <w:p w14:paraId="5387E508" w14:textId="53BD0243" w:rsidR="00222F7A" w:rsidRDefault="00222F7A" w:rsidP="00222F7A">
      <w:pPr>
        <w:pStyle w:val="basic-paragraph"/>
        <w:spacing w:before="0" w:beforeAutospacing="0" w:after="150" w:afterAutospacing="0"/>
        <w:jc w:val="both"/>
        <w:rPr>
          <w:color w:val="000000"/>
          <w:lang w:val="sr-Cyrl-RS"/>
        </w:rPr>
      </w:pPr>
      <w:r w:rsidRPr="00F81969">
        <w:rPr>
          <w:color w:val="000000"/>
          <w:lang w:val="sr-Cyrl-RS"/>
        </w:rPr>
        <w:t>Резултати истраживања биће полазна основа за Стратегију у</w:t>
      </w:r>
      <w:r w:rsidR="0062319D">
        <w:rPr>
          <w:color w:val="000000"/>
          <w:lang w:val="sr-Cyrl-RS"/>
        </w:rPr>
        <w:t>напређења положаја младих општине Куршумлија</w:t>
      </w:r>
      <w:r w:rsidRPr="00F81969">
        <w:rPr>
          <w:color w:val="000000"/>
          <w:lang w:val="sr-Cyrl-RS"/>
        </w:rPr>
        <w:t xml:space="preserve"> за период 202</w:t>
      </w:r>
      <w:r w:rsidR="0062319D">
        <w:rPr>
          <w:color w:val="000000"/>
          <w:lang w:val="sr-Cyrl-RS"/>
        </w:rPr>
        <w:t>3 – 2027</w:t>
      </w:r>
      <w:r w:rsidRPr="00F81969">
        <w:rPr>
          <w:color w:val="000000"/>
          <w:lang w:val="sr-Cyrl-RS"/>
        </w:rPr>
        <w:t>. године.</w:t>
      </w:r>
      <w:r>
        <w:rPr>
          <w:color w:val="000000"/>
          <w:lang w:val="sr-Cyrl-RS"/>
        </w:rPr>
        <w:t xml:space="preserve"> Резултати овог истраживања служиће</w:t>
      </w:r>
      <w:r w:rsidRPr="00DB3B2B">
        <w:rPr>
          <w:color w:val="000000"/>
          <w:lang w:val="sr-Cyrl-RS"/>
        </w:rPr>
        <w:t xml:space="preserve"> и као практично упутство локалним институцијама и установама да прилагоде и унапреде постојеће програме и садржаје за младе и да увиде на које начине могу да младе информишу и укључе их у креирање нових садржаја и програма.</w:t>
      </w:r>
    </w:p>
    <w:p w14:paraId="4B7906EB" w14:textId="6A6A9734" w:rsidR="00222F7A" w:rsidRPr="00FD2CDD" w:rsidRDefault="00222F7A" w:rsidP="00222F7A">
      <w:pPr>
        <w:pStyle w:val="basic-paragraph"/>
        <w:spacing w:before="0" w:beforeAutospacing="0" w:after="150" w:afterAutospacing="0"/>
        <w:jc w:val="both"/>
        <w:rPr>
          <w:b/>
          <w:color w:val="000000"/>
          <w:lang w:val="sr-Cyrl-RS"/>
        </w:rPr>
      </w:pPr>
      <w:r w:rsidRPr="00FC0E89">
        <w:rPr>
          <w:b/>
          <w:color w:val="000000"/>
          <w:lang w:val="sr-Cyrl-RS"/>
        </w:rPr>
        <w:t>Б) Анализа проблема</w:t>
      </w:r>
    </w:p>
    <w:p w14:paraId="7D0B42A7" w14:textId="77777777" w:rsidR="00222F7A" w:rsidRPr="00E40876" w:rsidRDefault="00222F7A" w:rsidP="00222F7A">
      <w:pPr>
        <w:pStyle w:val="basic-paragraph"/>
        <w:spacing w:before="0" w:beforeAutospacing="0" w:after="150" w:afterAutospacing="0"/>
        <w:jc w:val="both"/>
        <w:rPr>
          <w:color w:val="000000"/>
          <w:lang w:val="sr-Cyrl-RS"/>
        </w:rPr>
      </w:pPr>
      <w:r w:rsidRPr="00E40876">
        <w:rPr>
          <w:color w:val="000000"/>
          <w:lang w:val="sr-Cyrl-RS"/>
        </w:rPr>
        <w:t>На основу приказа кретања демографских показатеља који се прате у области, анализе резултата претходног локалног акционог плана за младе, као и закључака анализе потреба младих, као основни проблем у омладинској политици је идентификовано</w:t>
      </w:r>
      <w:r>
        <w:rPr>
          <w:color w:val="000000"/>
          <w:lang w:val="sr-Cyrl-RS"/>
        </w:rPr>
        <w:t xml:space="preserve"> недовољно</w:t>
      </w:r>
      <w:r w:rsidRPr="00E40876">
        <w:rPr>
          <w:color w:val="000000"/>
          <w:lang w:val="sr-Cyrl-RS"/>
        </w:rPr>
        <w:t xml:space="preserve"> учешће младих у животу локалне заједнице.</w:t>
      </w:r>
    </w:p>
    <w:p w14:paraId="34090657" w14:textId="523439FE" w:rsidR="00222F7A" w:rsidRDefault="00222F7A" w:rsidP="00222F7A">
      <w:pPr>
        <w:pStyle w:val="basic-paragraph"/>
        <w:spacing w:before="0" w:beforeAutospacing="0" w:after="150" w:afterAutospacing="0"/>
        <w:jc w:val="both"/>
        <w:rPr>
          <w:color w:val="000000"/>
          <w:lang w:val="sr-Cyrl-RS"/>
        </w:rPr>
      </w:pPr>
      <w:r w:rsidRPr="00E40876">
        <w:rPr>
          <w:color w:val="000000"/>
          <w:lang w:val="sr-Cyrl-RS"/>
        </w:rPr>
        <w:t xml:space="preserve">Узроке наведеног проблема можемо пронаћи у </w:t>
      </w:r>
      <w:r w:rsidRPr="00C1423B">
        <w:rPr>
          <w:b/>
          <w:color w:val="000000"/>
          <w:lang w:val="sr-Cyrl-RS"/>
        </w:rPr>
        <w:t>слабој обавештености младих</w:t>
      </w:r>
      <w:r>
        <w:rPr>
          <w:color w:val="000000"/>
          <w:lang w:val="sr-Cyrl-RS"/>
        </w:rPr>
        <w:t xml:space="preserve"> </w:t>
      </w:r>
      <w:r w:rsidRPr="00E40876">
        <w:rPr>
          <w:color w:val="000000"/>
          <w:lang w:val="sr-Cyrl-RS"/>
        </w:rPr>
        <w:t>о активностима Канцеларије за младе</w:t>
      </w:r>
      <w:r>
        <w:rPr>
          <w:color w:val="000000"/>
          <w:lang w:val="sr-Cyrl-RS"/>
        </w:rPr>
        <w:t xml:space="preserve"> као и користима које млади могу да имају од коришћења услуга Канцеларије за младе. Такође, млади нису обавештени ни о предностима које нуди њихов активизам у животу локалне заједнице, што доприноси њи</w:t>
      </w:r>
      <w:r w:rsidR="00386D2E">
        <w:rPr>
          <w:color w:val="000000"/>
          <w:lang w:val="sr-Cyrl-RS"/>
        </w:rPr>
        <w:t>ховој слабијој заинтересованости</w:t>
      </w:r>
      <w:r>
        <w:rPr>
          <w:color w:val="000000"/>
          <w:lang w:val="sr-Cyrl-RS"/>
        </w:rPr>
        <w:t xml:space="preserve"> за активизам младих.</w:t>
      </w:r>
    </w:p>
    <w:p w14:paraId="5945133E" w14:textId="3CAE3DAB" w:rsidR="00222F7A" w:rsidRDefault="00222F7A" w:rsidP="00222F7A">
      <w:pPr>
        <w:pStyle w:val="basic-paragraph"/>
        <w:spacing w:before="0" w:beforeAutospacing="0" w:after="150" w:afterAutospacing="0"/>
        <w:jc w:val="both"/>
        <w:rPr>
          <w:color w:val="000000"/>
          <w:lang w:val="sr-Cyrl-RS"/>
        </w:rPr>
      </w:pPr>
      <w:r>
        <w:rPr>
          <w:color w:val="000000"/>
          <w:lang w:val="sr-Cyrl-RS"/>
        </w:rPr>
        <w:t xml:space="preserve">Поред наведеног, идентификован је и проблем </w:t>
      </w:r>
      <w:r w:rsidRPr="00C1423B">
        <w:rPr>
          <w:b/>
          <w:color w:val="000000"/>
          <w:lang w:val="sr-Cyrl-RS"/>
        </w:rPr>
        <w:t>слабе зап</w:t>
      </w:r>
      <w:r w:rsidR="00684B2B">
        <w:rPr>
          <w:b/>
          <w:color w:val="000000"/>
          <w:lang w:val="sr-Cyrl-RS"/>
        </w:rPr>
        <w:t>ошљивости младих</w:t>
      </w:r>
      <w:r>
        <w:rPr>
          <w:color w:val="000000"/>
          <w:lang w:val="sr-Cyrl-RS"/>
        </w:rPr>
        <w:t xml:space="preserve">, како због недовољне привредне активности на територији локалне самоуправе, тако и због недостатка практичих знања и искуства младих. Примећена је и </w:t>
      </w:r>
      <w:r w:rsidRPr="00C1423B">
        <w:rPr>
          <w:b/>
          <w:color w:val="000000"/>
          <w:lang w:val="sr-Cyrl-RS"/>
        </w:rPr>
        <w:t>слаба заинтересованост младих за похађање обука и стручних пракси</w:t>
      </w:r>
      <w:r>
        <w:rPr>
          <w:color w:val="000000"/>
          <w:lang w:val="sr-Cyrl-RS"/>
        </w:rPr>
        <w:t>, која вероватно произилази из недовољне информисаности младих о предностима које могу да остваре похађањем обука или стручних пракси.</w:t>
      </w:r>
    </w:p>
    <w:p w14:paraId="4A0010FB" w14:textId="618CCCAA" w:rsidR="00222F7A" w:rsidRDefault="00684B2B" w:rsidP="00222F7A">
      <w:pPr>
        <w:pStyle w:val="basic-paragraph"/>
        <w:spacing w:before="0" w:beforeAutospacing="0" w:after="150" w:afterAutospacing="0"/>
        <w:jc w:val="both"/>
        <w:rPr>
          <w:color w:val="000000"/>
          <w:lang w:val="sr-Cyrl-RS"/>
        </w:rPr>
      </w:pPr>
      <w:r w:rsidRPr="003D2B9E">
        <w:rPr>
          <w:lang w:val="sr-Cyrl-RS"/>
        </w:rPr>
        <w:t>Уочен</w:t>
      </w:r>
      <w:r w:rsidR="00222F7A" w:rsidRPr="003D2B9E">
        <w:rPr>
          <w:lang w:val="sr-Cyrl-RS"/>
        </w:rPr>
        <w:t xml:space="preserve"> је проблем</w:t>
      </w:r>
      <w:r w:rsidRPr="003D2B9E">
        <w:rPr>
          <w:lang w:val="sr-Cyrl-RS"/>
        </w:rPr>
        <w:t xml:space="preserve"> и</w:t>
      </w:r>
      <w:r w:rsidR="00222F7A" w:rsidRPr="00684B2B">
        <w:rPr>
          <w:color w:val="FF0000"/>
          <w:lang w:val="sr-Cyrl-RS"/>
        </w:rPr>
        <w:t xml:space="preserve"> </w:t>
      </w:r>
      <w:r w:rsidR="00222F7A" w:rsidRPr="00D833DF">
        <w:rPr>
          <w:b/>
          <w:color w:val="000000"/>
          <w:lang w:val="sr-Cyrl-RS"/>
        </w:rPr>
        <w:t>недовољне заинтересованости младих</w:t>
      </w:r>
      <w:r w:rsidR="00222F7A">
        <w:rPr>
          <w:color w:val="000000"/>
          <w:lang w:val="sr-Cyrl-RS"/>
        </w:rPr>
        <w:t xml:space="preserve"> да организују нова или учествују у активностима постојећих удружења младих или неким другим видовима активизма. Поред тога, примећена је и </w:t>
      </w:r>
      <w:r w:rsidR="00222F7A" w:rsidRPr="00D833DF">
        <w:rPr>
          <w:b/>
          <w:color w:val="000000"/>
          <w:lang w:val="sr-Cyrl-RS"/>
        </w:rPr>
        <w:t>слаба заинтересованост младих за партиципацију у процесу доношења одлука</w:t>
      </w:r>
      <w:r w:rsidR="00222F7A">
        <w:rPr>
          <w:color w:val="000000"/>
          <w:lang w:val="sr-Cyrl-RS"/>
        </w:rPr>
        <w:t xml:space="preserve">. Узроци ових проблема се могу наћи у слабој информисаности младих о значају њиховог активизма и партиципације, недовољном знању младих о начину успостављања и функционисању удружења, као и непостојању одговарајућих простора за обављање активности омладинских удружења. </w:t>
      </w:r>
    </w:p>
    <w:p w14:paraId="7F9856C1" w14:textId="4901F9B2" w:rsidR="00222F7A" w:rsidRDefault="00222F7A" w:rsidP="00222F7A">
      <w:pPr>
        <w:pStyle w:val="basic-paragraph"/>
        <w:spacing w:before="0" w:beforeAutospacing="0" w:after="150" w:afterAutospacing="0"/>
        <w:jc w:val="both"/>
        <w:rPr>
          <w:color w:val="000000"/>
          <w:lang w:val="sr-Cyrl-RS"/>
        </w:rPr>
      </w:pPr>
      <w:r>
        <w:rPr>
          <w:color w:val="000000"/>
          <w:lang w:val="sr-Cyrl-RS"/>
        </w:rPr>
        <w:t xml:space="preserve">Такође, идетификован је и проблем који се односи на </w:t>
      </w:r>
      <w:r w:rsidRPr="00D833DF">
        <w:rPr>
          <w:b/>
          <w:color w:val="000000"/>
          <w:lang w:val="sr-Cyrl-RS"/>
        </w:rPr>
        <w:t>ризично понашање младих</w:t>
      </w:r>
      <w:r>
        <w:rPr>
          <w:color w:val="000000"/>
          <w:lang w:val="sr-Cyrl-RS"/>
        </w:rPr>
        <w:t xml:space="preserve"> којим угрожавају своје и туђе здравље и б</w:t>
      </w:r>
      <w:r w:rsidR="00684B2B">
        <w:rPr>
          <w:color w:val="000000"/>
          <w:lang w:val="sr-Cyrl-RS"/>
        </w:rPr>
        <w:t>езбедност. Млади</w:t>
      </w:r>
      <w:r>
        <w:rPr>
          <w:color w:val="000000"/>
          <w:lang w:val="sr-Cyrl-RS"/>
        </w:rPr>
        <w:t xml:space="preserve"> нису довољно информисани о опасностима коришћења алкохола и психоактивних супстанци, али и опасностима од зависности од игара на срећу и нових медија. Са друге стране, примећен је и недостатак одговарајућих места за рекреацију која би била доступна младима (теретане на отвореном, спортски терени, трим стазе и сл.), али и других активности који промовишу рекреацију и здрав живот (часови јоге, програми за учење пливања, итд).</w:t>
      </w:r>
    </w:p>
    <w:p w14:paraId="124527B2" w14:textId="77777777" w:rsidR="00222F7A" w:rsidRDefault="00222F7A" w:rsidP="00222F7A">
      <w:pPr>
        <w:pStyle w:val="basic-paragraph"/>
        <w:spacing w:before="0" w:beforeAutospacing="0" w:after="150" w:afterAutospacing="0"/>
        <w:jc w:val="both"/>
        <w:rPr>
          <w:color w:val="000000"/>
          <w:lang w:val="sr-Cyrl-RS"/>
        </w:rPr>
      </w:pPr>
      <w:r>
        <w:rPr>
          <w:color w:val="000000"/>
          <w:lang w:val="sr-Cyrl-RS"/>
        </w:rPr>
        <w:t xml:space="preserve">На крају, иако је примећена заинтересованост младих да стварају културне садржаје, као и да их конзумирају, локална заједница не пружа довољно могућности младима да се остваре у овом погледу. Приметан је </w:t>
      </w:r>
      <w:r w:rsidRPr="00D833DF">
        <w:rPr>
          <w:b/>
          <w:color w:val="000000"/>
          <w:lang w:val="sr-Cyrl-RS"/>
        </w:rPr>
        <w:t>недостатак програма који популаришу културу и културно стварање међу младима</w:t>
      </w:r>
      <w:r>
        <w:rPr>
          <w:color w:val="000000"/>
          <w:lang w:val="sr-Cyrl-RS"/>
        </w:rPr>
        <w:t>, као и њихово удруживање и медијску промоцију.</w:t>
      </w:r>
    </w:p>
    <w:p w14:paraId="02109BA1" w14:textId="77777777" w:rsidR="00222F7A" w:rsidRPr="00E40876" w:rsidRDefault="00222F7A" w:rsidP="00222F7A">
      <w:pPr>
        <w:pStyle w:val="basic-paragraph"/>
        <w:spacing w:before="0" w:beforeAutospacing="0" w:after="150" w:afterAutospacing="0"/>
        <w:jc w:val="both"/>
        <w:rPr>
          <w:color w:val="000000"/>
          <w:lang w:val="sr-Cyrl-RS"/>
        </w:rPr>
      </w:pPr>
      <w:r>
        <w:rPr>
          <w:color w:val="000000"/>
          <w:lang w:val="sr-Cyrl-RS"/>
        </w:rPr>
        <w:lastRenderedPageBreak/>
        <w:t xml:space="preserve">Као заједничке последице свих наведених проблема, могу се идентификовати </w:t>
      </w:r>
      <w:r w:rsidRPr="00470479">
        <w:rPr>
          <w:b/>
          <w:color w:val="000000"/>
          <w:lang w:val="sr-Cyrl-RS"/>
        </w:rPr>
        <w:t>жеља младих да напусте локалну заједницу</w:t>
      </w:r>
      <w:r>
        <w:rPr>
          <w:color w:val="000000"/>
          <w:lang w:val="sr-Cyrl-RS"/>
        </w:rPr>
        <w:t xml:space="preserve"> у тражењу бољих услова за остварење својих амбиција и способности, као и </w:t>
      </w:r>
      <w:r w:rsidRPr="00470479">
        <w:rPr>
          <w:b/>
          <w:color w:val="000000"/>
          <w:lang w:val="sr-Cyrl-RS"/>
        </w:rPr>
        <w:t>мишљење младих да не могу утицати на живот локалне заједнице и иницирати промене</w:t>
      </w:r>
      <w:r>
        <w:rPr>
          <w:color w:val="000000"/>
          <w:lang w:val="sr-Cyrl-RS"/>
        </w:rPr>
        <w:t xml:space="preserve"> које би им омогућиле да се остваре. </w:t>
      </w:r>
    </w:p>
    <w:p w14:paraId="2ACC7F2B" w14:textId="77777777" w:rsidR="00222F7A" w:rsidRDefault="00222F7A" w:rsidP="00222F7A">
      <w:pPr>
        <w:pStyle w:val="basic-paragraph"/>
        <w:spacing w:before="0" w:beforeAutospacing="0" w:after="150" w:afterAutospacing="0"/>
        <w:jc w:val="both"/>
        <w:rPr>
          <w:b/>
          <w:color w:val="000000"/>
          <w:lang w:val="sr-Cyrl-RS"/>
        </w:rPr>
      </w:pPr>
    </w:p>
    <w:p w14:paraId="3D0313C6" w14:textId="21FE5E9E" w:rsidR="00222F7A" w:rsidRPr="0059224A" w:rsidRDefault="00222F7A" w:rsidP="00CE701D">
      <w:pPr>
        <w:pStyle w:val="Heading2"/>
      </w:pPr>
      <w:bookmarkStart w:id="14" w:name="_Toc170210727"/>
      <w:r w:rsidRPr="0059224A">
        <w:t>3. ПРОМЕНА КОЈА СЕ ПОСТИЖЕ СПРОВОЂЕЊЕМ СТРАТЕГИЈЕ</w:t>
      </w:r>
      <w:bookmarkEnd w:id="14"/>
    </w:p>
    <w:p w14:paraId="1F421BFA" w14:textId="5BAD6EF4" w:rsidR="00222F7A" w:rsidRPr="00FD2CDD" w:rsidRDefault="00222F7A" w:rsidP="00222F7A">
      <w:pPr>
        <w:pStyle w:val="basic-paragraph"/>
        <w:spacing w:before="0" w:beforeAutospacing="0" w:after="150" w:afterAutospacing="0"/>
        <w:rPr>
          <w:b/>
          <w:color w:val="000000"/>
          <w:lang w:val="sr-Cyrl-RS"/>
        </w:rPr>
      </w:pPr>
    </w:p>
    <w:p w14:paraId="463818FE" w14:textId="77777777" w:rsidR="00222F7A" w:rsidRDefault="00222F7A" w:rsidP="00222F7A">
      <w:pPr>
        <w:pStyle w:val="basic-paragraph"/>
        <w:spacing w:before="0" w:beforeAutospacing="0" w:after="150" w:afterAutospacing="0"/>
        <w:jc w:val="both"/>
        <w:rPr>
          <w:bCs/>
          <w:color w:val="000000"/>
          <w:lang w:val="sr-Cyrl-RS"/>
        </w:rPr>
      </w:pPr>
      <w:r>
        <w:rPr>
          <w:bCs/>
          <w:color w:val="000000"/>
          <w:lang w:val="sr-Cyrl-RS"/>
        </w:rPr>
        <w:t>Промена која ће се постићи овом стратегијом</w:t>
      </w:r>
      <w:r>
        <w:rPr>
          <w:bCs/>
          <w:color w:val="000000"/>
          <w:lang w:val="sr-Latn-RS"/>
        </w:rPr>
        <w:t>,</w:t>
      </w:r>
      <w:r>
        <w:rPr>
          <w:bCs/>
          <w:color w:val="000000"/>
          <w:lang w:val="sr-Cyrl-RS"/>
        </w:rPr>
        <w:t xml:space="preserve"> првенствено се огледа у постизању веће видљивости Канцеларије за младе и боље обавештености младих и њихових удружења, али и послодаваца, образовних и здравствених институција, органа јединица локалне самоуправе и других заинтереосваних страна о активностима које канцеларија спроводи. </w:t>
      </w:r>
    </w:p>
    <w:p w14:paraId="71239393" w14:textId="77777777" w:rsidR="00222F7A" w:rsidRDefault="00222F7A" w:rsidP="00222F7A">
      <w:pPr>
        <w:pStyle w:val="basic-paragraph"/>
        <w:spacing w:before="0" w:beforeAutospacing="0" w:after="150" w:afterAutospacing="0"/>
        <w:jc w:val="both"/>
        <w:rPr>
          <w:bCs/>
          <w:color w:val="000000"/>
          <w:lang w:val="sr-Cyrl-RS"/>
        </w:rPr>
      </w:pPr>
      <w:r>
        <w:rPr>
          <w:bCs/>
          <w:color w:val="000000"/>
          <w:lang w:val="sr-Cyrl-RS"/>
        </w:rPr>
        <w:t>Мере и активности ове стратегије</w:t>
      </w:r>
      <w:r>
        <w:rPr>
          <w:bCs/>
          <w:color w:val="000000"/>
          <w:lang w:val="sr-Latn-RS"/>
        </w:rPr>
        <w:t>,</w:t>
      </w:r>
      <w:r>
        <w:rPr>
          <w:bCs/>
          <w:color w:val="000000"/>
          <w:lang w:val="sr-Cyrl-RS"/>
        </w:rPr>
        <w:t xml:space="preserve"> биће усмерене према томе да повећају запошљивост и самозапољшивост младих, подстакну активизам младих кроз побољшање услова за удруживање младих, као и подстицаја за волонтирање младих. Такође, правци деловања политике младих ће бити усмерени ка смањењу ризичног понашања младих, односно њиховом усмеравању ка здравим и безбедним стиловима живота. На крају, посебна пажња ће се посветити унапређењу услова за културно стваралаштво младих, као и промовисање тог стваралаштва.</w:t>
      </w:r>
    </w:p>
    <w:p w14:paraId="7CE15D4B" w14:textId="77777777" w:rsidR="00222F7A" w:rsidRPr="002A281B" w:rsidRDefault="00222F7A" w:rsidP="00222F7A">
      <w:pPr>
        <w:pStyle w:val="basic-paragraph"/>
        <w:spacing w:before="0" w:beforeAutospacing="0" w:after="150" w:afterAutospacing="0"/>
        <w:jc w:val="both"/>
        <w:rPr>
          <w:bCs/>
          <w:color w:val="000000"/>
          <w:lang w:val="sr-Cyrl-RS"/>
        </w:rPr>
      </w:pPr>
      <w:r>
        <w:rPr>
          <w:bCs/>
          <w:color w:val="000000"/>
          <w:lang w:val="sr-Cyrl-RS"/>
        </w:rPr>
        <w:t>Да би се наведено постигло, потребно је остварити координацију активности свих битних чинилаца омладинске политике, на првом месту Канцеларије за младе и удружења младих, али и осталих органа јединице локалне самоуправе, образовних и здравствених институција, полиције, Националне службе за запошљавање и других. Потребно је омогућити свим наведеним чиноцима да партиципирају у формулисању и спровођењу програма од значаја за младе. На крају, потребно је обезбедити и одрживост Канцеларије за младе и повећање њених капацитета, како кроз повећања броја ангажованих лица, тако и кроз похађање обука.</w:t>
      </w:r>
    </w:p>
    <w:p w14:paraId="6CC4FFDA" w14:textId="77777777" w:rsidR="00222F7A" w:rsidRPr="00BB3012" w:rsidRDefault="00222F7A" w:rsidP="00222F7A">
      <w:pPr>
        <w:pStyle w:val="basic-paragraph"/>
        <w:spacing w:before="0" w:beforeAutospacing="0" w:after="150" w:afterAutospacing="0"/>
        <w:jc w:val="both"/>
        <w:rPr>
          <w:bCs/>
          <w:color w:val="000000"/>
          <w:lang w:val="sr-Cyrl-RS"/>
        </w:rPr>
      </w:pPr>
    </w:p>
    <w:p w14:paraId="5C9846E7" w14:textId="77777777" w:rsidR="00222F7A" w:rsidRDefault="00222F7A" w:rsidP="00222F7A">
      <w:pPr>
        <w:pStyle w:val="basic-paragraph"/>
        <w:spacing w:before="0" w:beforeAutospacing="0" w:after="150" w:afterAutospacing="0"/>
        <w:jc w:val="both"/>
        <w:rPr>
          <w:bCs/>
          <w:color w:val="000000"/>
          <w:lang w:val="sr-Cyrl-RS"/>
        </w:rPr>
      </w:pPr>
    </w:p>
    <w:p w14:paraId="64DA09E8" w14:textId="77AAF873" w:rsidR="004D2B6D" w:rsidRDefault="00222F7A" w:rsidP="00CE701D">
      <w:pPr>
        <w:pStyle w:val="Heading2"/>
        <w:rPr>
          <w:lang w:val="sr-Cyrl-RS"/>
        </w:rPr>
      </w:pPr>
      <w:r w:rsidRPr="00FC0E89">
        <w:br w:type="page"/>
      </w:r>
      <w:bookmarkStart w:id="15" w:name="_Toc170210728"/>
      <w:r w:rsidR="004D2B6D">
        <w:lastRenderedPageBreak/>
        <w:t xml:space="preserve">4. </w:t>
      </w:r>
      <w:r w:rsidR="004D2B6D" w:rsidRPr="00C319E3">
        <w:t>ИНФОРМАЦИЈЕ О РЕЗУЛТАТИМА</w:t>
      </w:r>
      <w:r w:rsidR="004D2B6D">
        <w:t xml:space="preserve"> </w:t>
      </w:r>
      <w:r w:rsidR="004D2B6D" w:rsidRPr="00C319E3">
        <w:t>КОНСУЛТАТИВНОГ ПРОЦЕСА</w:t>
      </w:r>
      <w:bookmarkEnd w:id="15"/>
      <w:r w:rsidR="00C97E8C" w:rsidRPr="00C97E8C">
        <w:rPr>
          <w:lang w:val="sr-Cyrl-RS"/>
        </w:rPr>
        <w:t xml:space="preserve"> </w:t>
      </w:r>
      <w:r w:rsidR="00C97E8C">
        <w:rPr>
          <w:lang w:val="sr-Cyrl-RS"/>
        </w:rPr>
        <w:t>И ЈАВНЕ РАСПРАВЕ</w:t>
      </w:r>
    </w:p>
    <w:p w14:paraId="750A59D2" w14:textId="4F01CD0C" w:rsidR="00C97E8C" w:rsidRDefault="00C97E8C" w:rsidP="00C97E8C">
      <w:pPr>
        <w:rPr>
          <w:lang w:val="sr-Cyrl-RS"/>
        </w:rPr>
      </w:pPr>
    </w:p>
    <w:p w14:paraId="132417DC" w14:textId="420E279D" w:rsidR="00C97E8C" w:rsidRPr="00C97E8C" w:rsidRDefault="00C97E8C" w:rsidP="00C97E8C">
      <w:pPr>
        <w:rPr>
          <w:b/>
          <w:lang w:val="sr-Cyrl-RS"/>
        </w:rPr>
      </w:pPr>
      <w:r w:rsidRPr="00C97E8C">
        <w:rPr>
          <w:b/>
          <w:lang w:val="sr-Cyrl-RS"/>
        </w:rPr>
        <w:t>4.1. ИЗВЕШТАЈ О СПРОВЕДНОМ КОНСУТАТИВНОМ ПРОЦЕСУ</w:t>
      </w:r>
    </w:p>
    <w:p w14:paraId="03FFB07C" w14:textId="34C3E6F1" w:rsidR="004D2B6D" w:rsidRPr="00C319E3" w:rsidRDefault="004D2B6D" w:rsidP="00B51A68">
      <w:pPr>
        <w:spacing w:line="276" w:lineRule="auto"/>
        <w:jc w:val="both"/>
        <w:rPr>
          <w:b/>
          <w:color w:val="000000"/>
          <w:lang w:val="sr-Cyrl-RS"/>
        </w:rPr>
      </w:pPr>
    </w:p>
    <w:p w14:paraId="7EE7292B" w14:textId="6FD0901E" w:rsidR="00E45558" w:rsidRPr="002344FA" w:rsidRDefault="001A782F" w:rsidP="00E27C7F">
      <w:pPr>
        <w:spacing w:line="276" w:lineRule="auto"/>
        <w:ind w:firstLine="360"/>
        <w:jc w:val="both"/>
        <w:rPr>
          <w:lang w:val="sr-Cyrl-RS"/>
        </w:rPr>
      </w:pPr>
      <w:r>
        <w:rPr>
          <w:lang w:val="sr-Cyrl-RS"/>
        </w:rPr>
        <w:t xml:space="preserve">Општина Куршумлија </w:t>
      </w:r>
      <w:r w:rsidR="008748F7">
        <w:rPr>
          <w:lang w:val="sr-Cyrl-RS"/>
        </w:rPr>
        <w:t xml:space="preserve">организовала је, </w:t>
      </w:r>
      <w:r>
        <w:rPr>
          <w:lang w:val="sr-Cyrl-RS"/>
        </w:rPr>
        <w:t>у сарадњи са Кровном организацијом младих Србије (КОМС)</w:t>
      </w:r>
      <w:r w:rsidR="008748F7">
        <w:rPr>
          <w:lang w:val="sr-Cyrl-RS"/>
        </w:rPr>
        <w:t xml:space="preserve">, </w:t>
      </w:r>
      <w:r>
        <w:rPr>
          <w:lang w:val="sr-Cyrl-RS"/>
        </w:rPr>
        <w:t>кон</w:t>
      </w:r>
      <w:r w:rsidR="002344FA">
        <w:rPr>
          <w:lang w:val="sr-Cyrl-RS"/>
        </w:rPr>
        <w:t>с</w:t>
      </w:r>
      <w:r w:rsidR="007D4702">
        <w:rPr>
          <w:lang w:val="sr-Cyrl-RS"/>
        </w:rPr>
        <w:t>ул</w:t>
      </w:r>
      <w:r w:rsidR="002344FA">
        <w:rPr>
          <w:lang w:val="sr-Cyrl-RS"/>
        </w:rPr>
        <w:t xml:space="preserve">тације са младима из општине Куршумлија. </w:t>
      </w:r>
      <w:r w:rsidR="00E45558" w:rsidRPr="002344FA">
        <w:rPr>
          <w:lang w:val="sr-Cyrl-RS"/>
        </w:rPr>
        <w:t>Циљ</w:t>
      </w:r>
      <w:r w:rsidR="00E27C7F">
        <w:rPr>
          <w:lang w:val="sr-Cyrl-RS"/>
        </w:rPr>
        <w:t>еви</w:t>
      </w:r>
      <w:r w:rsidR="00E45558" w:rsidRPr="002344FA">
        <w:rPr>
          <w:lang w:val="sr-Cyrl-RS"/>
        </w:rPr>
        <w:t xml:space="preserve"> активности</w:t>
      </w:r>
      <w:r w:rsidR="00E27C7F">
        <w:rPr>
          <w:lang w:val="sr-Cyrl-RS"/>
        </w:rPr>
        <w:t xml:space="preserve"> су следеће</w:t>
      </w:r>
      <w:r w:rsidR="00E45558" w:rsidRPr="002344FA">
        <w:rPr>
          <w:lang w:val="sr-Cyrl-RS"/>
        </w:rPr>
        <w:t>:</w:t>
      </w:r>
    </w:p>
    <w:p w14:paraId="052344C5" w14:textId="5C70DF61" w:rsidR="00E45558" w:rsidRPr="002344FA" w:rsidRDefault="00E45558" w:rsidP="00E45558">
      <w:pPr>
        <w:spacing w:line="276" w:lineRule="auto"/>
        <w:ind w:left="360"/>
        <w:jc w:val="both"/>
        <w:rPr>
          <w:lang w:val="sr-Cyrl-RS"/>
        </w:rPr>
      </w:pPr>
      <w:r w:rsidRPr="002344FA">
        <w:rPr>
          <w:lang w:val="sr-Cyrl-RS"/>
        </w:rPr>
        <w:t>-</w:t>
      </w:r>
      <w:r w:rsidRPr="002344FA">
        <w:rPr>
          <w:lang w:val="sr-Cyrl-RS"/>
        </w:rPr>
        <w:tab/>
        <w:t xml:space="preserve">Упознати младе из Куршумлије са планским документима који </w:t>
      </w:r>
      <w:r w:rsidR="00E27C7F">
        <w:rPr>
          <w:lang w:val="sr-Cyrl-RS"/>
        </w:rPr>
        <w:t>се односе на</w:t>
      </w:r>
      <w:r w:rsidRPr="002344FA">
        <w:rPr>
          <w:lang w:val="sr-Cyrl-RS"/>
        </w:rPr>
        <w:t xml:space="preserve"> младе</w:t>
      </w:r>
      <w:r w:rsidR="008748F7">
        <w:rPr>
          <w:lang w:val="sr-Cyrl-RS"/>
        </w:rPr>
        <w:t>,</w:t>
      </w:r>
    </w:p>
    <w:p w14:paraId="3511EDA4" w14:textId="3599AD6D" w:rsidR="00E45558" w:rsidRPr="002344FA" w:rsidRDefault="00E45558" w:rsidP="00E45558">
      <w:pPr>
        <w:spacing w:line="276" w:lineRule="auto"/>
        <w:ind w:left="360"/>
        <w:jc w:val="both"/>
        <w:rPr>
          <w:lang w:val="sr-Cyrl-RS"/>
        </w:rPr>
      </w:pPr>
      <w:r w:rsidRPr="002344FA">
        <w:rPr>
          <w:lang w:val="sr-Cyrl-RS"/>
        </w:rPr>
        <w:t>-</w:t>
      </w:r>
      <w:r w:rsidRPr="002344FA">
        <w:rPr>
          <w:lang w:val="sr-Cyrl-RS"/>
        </w:rPr>
        <w:tab/>
        <w:t xml:space="preserve">Упознати младе </w:t>
      </w:r>
      <w:r w:rsidR="00EC7D81">
        <w:rPr>
          <w:lang w:val="sr-Cyrl-RS"/>
        </w:rPr>
        <w:t xml:space="preserve">са нацртом </w:t>
      </w:r>
      <w:r w:rsidR="00EC7D81">
        <w:rPr>
          <w:i/>
          <w:lang w:val="sr-Cyrl-RS"/>
        </w:rPr>
        <w:t>Стратегије</w:t>
      </w:r>
      <w:r w:rsidRPr="00EC7D81">
        <w:rPr>
          <w:i/>
          <w:lang w:val="sr-Cyrl-RS"/>
        </w:rPr>
        <w:t xml:space="preserve"> унапређења положаја младих општине Куршумлија за период 2025-2029</w:t>
      </w:r>
      <w:r w:rsidR="008748F7">
        <w:rPr>
          <w:i/>
          <w:lang w:val="sr-Cyrl-RS"/>
        </w:rPr>
        <w:t>,</w:t>
      </w:r>
    </w:p>
    <w:p w14:paraId="0BD68FA3" w14:textId="50165201" w:rsidR="00E45558" w:rsidRPr="002344FA" w:rsidRDefault="00E45558" w:rsidP="00E45558">
      <w:pPr>
        <w:spacing w:line="276" w:lineRule="auto"/>
        <w:ind w:left="360"/>
        <w:jc w:val="both"/>
        <w:rPr>
          <w:lang w:val="sr-Cyrl-RS"/>
        </w:rPr>
      </w:pPr>
      <w:r w:rsidRPr="002344FA">
        <w:rPr>
          <w:lang w:val="sr-Cyrl-RS"/>
        </w:rPr>
        <w:t>-</w:t>
      </w:r>
      <w:r w:rsidRPr="002344FA">
        <w:rPr>
          <w:lang w:val="sr-Cyrl-RS"/>
        </w:rPr>
        <w:tab/>
      </w:r>
      <w:r w:rsidR="00E27C7F">
        <w:rPr>
          <w:lang w:val="sr-Cyrl-RS"/>
        </w:rPr>
        <w:t>М</w:t>
      </w:r>
      <w:r w:rsidR="008748F7">
        <w:rPr>
          <w:lang w:val="sr-Cyrl-RS"/>
        </w:rPr>
        <w:t>отивисати младе да</w:t>
      </w:r>
      <w:r w:rsidR="00204550">
        <w:rPr>
          <w:lang w:val="sr-Cyrl-RS"/>
        </w:rPr>
        <w:t xml:space="preserve"> дају своје </w:t>
      </w:r>
      <w:r w:rsidRPr="002344FA">
        <w:rPr>
          <w:lang w:val="sr-Cyrl-RS"/>
        </w:rPr>
        <w:t>коментаре</w:t>
      </w:r>
      <w:r w:rsidR="008748F7">
        <w:rPr>
          <w:lang w:val="sr-Cyrl-RS"/>
        </w:rPr>
        <w:t xml:space="preserve"> </w:t>
      </w:r>
      <w:r w:rsidR="00204550">
        <w:rPr>
          <w:lang w:val="sr-Cyrl-RS"/>
        </w:rPr>
        <w:t>у</w:t>
      </w:r>
      <w:r w:rsidR="008748F7">
        <w:rPr>
          <w:lang w:val="sr-Cyrl-RS"/>
        </w:rPr>
        <w:t xml:space="preserve"> </w:t>
      </w:r>
      <w:r w:rsidR="00204550">
        <w:rPr>
          <w:lang w:val="sr-Cyrl-RS"/>
        </w:rPr>
        <w:t>вези</w:t>
      </w:r>
      <w:r w:rsidR="008748F7">
        <w:rPr>
          <w:lang w:val="sr-Cyrl-RS"/>
        </w:rPr>
        <w:t xml:space="preserve"> са</w:t>
      </w:r>
      <w:r w:rsidR="00204550">
        <w:rPr>
          <w:lang w:val="sr-Cyrl-RS"/>
        </w:rPr>
        <w:t xml:space="preserve"> предложени</w:t>
      </w:r>
      <w:r w:rsidR="008748F7">
        <w:rPr>
          <w:lang w:val="sr-Cyrl-RS"/>
        </w:rPr>
        <w:t>м</w:t>
      </w:r>
      <w:r w:rsidR="00204550">
        <w:rPr>
          <w:lang w:val="sr-Cyrl-RS"/>
        </w:rPr>
        <w:t xml:space="preserve"> циљ</w:t>
      </w:r>
      <w:r w:rsidR="008748F7">
        <w:rPr>
          <w:lang w:val="sr-Cyrl-RS"/>
        </w:rPr>
        <w:t>евима</w:t>
      </w:r>
      <w:r w:rsidR="00204550">
        <w:rPr>
          <w:lang w:val="sr-Cyrl-RS"/>
        </w:rPr>
        <w:t xml:space="preserve"> и мера</w:t>
      </w:r>
      <w:r w:rsidR="008748F7">
        <w:rPr>
          <w:lang w:val="sr-Cyrl-RS"/>
        </w:rPr>
        <w:t>ма</w:t>
      </w:r>
      <w:r w:rsidR="00204550">
        <w:rPr>
          <w:lang w:val="sr-Cyrl-RS"/>
        </w:rPr>
        <w:t xml:space="preserve"> за унапређење положаја младих у општини Куршумлија. </w:t>
      </w:r>
    </w:p>
    <w:p w14:paraId="5F2AF66F" w14:textId="4A901086" w:rsidR="00E45558" w:rsidRPr="002344FA" w:rsidRDefault="00E45558" w:rsidP="00EC7D81">
      <w:pPr>
        <w:spacing w:line="276" w:lineRule="auto"/>
        <w:jc w:val="both"/>
        <w:rPr>
          <w:lang w:val="sr-Cyrl-RS"/>
        </w:rPr>
      </w:pPr>
    </w:p>
    <w:p w14:paraId="0E3CFCA2" w14:textId="4C9334E8" w:rsidR="00E45558" w:rsidRPr="002344FA" w:rsidRDefault="00E45558" w:rsidP="00863309">
      <w:pPr>
        <w:spacing w:line="276" w:lineRule="auto"/>
        <w:ind w:firstLine="360"/>
        <w:jc w:val="both"/>
        <w:rPr>
          <w:lang w:val="sr-Cyrl-RS"/>
        </w:rPr>
      </w:pPr>
      <w:r w:rsidRPr="002344FA">
        <w:rPr>
          <w:lang w:val="sr-Cyrl-RS"/>
        </w:rPr>
        <w:t xml:space="preserve">Након </w:t>
      </w:r>
      <w:r w:rsidR="00141332">
        <w:rPr>
          <w:lang w:val="sr-Cyrl-RS"/>
        </w:rPr>
        <w:t>презент</w:t>
      </w:r>
      <w:r w:rsidR="00863309">
        <w:rPr>
          <w:lang w:val="sr-Cyrl-RS"/>
        </w:rPr>
        <w:t>ације</w:t>
      </w:r>
      <w:r w:rsidR="00141332">
        <w:rPr>
          <w:lang w:val="sr-Cyrl-RS"/>
        </w:rPr>
        <w:t xml:space="preserve"> </w:t>
      </w:r>
      <w:r w:rsidR="007D5721">
        <w:rPr>
          <w:lang w:val="sr-Cyrl-RS"/>
        </w:rPr>
        <w:t xml:space="preserve">стратешког </w:t>
      </w:r>
      <w:r w:rsidR="00141332">
        <w:rPr>
          <w:lang w:val="sr-Cyrl-RS"/>
        </w:rPr>
        <w:t>документ</w:t>
      </w:r>
      <w:r w:rsidR="00863309">
        <w:rPr>
          <w:lang w:val="sr-Cyrl-RS"/>
        </w:rPr>
        <w:t>а</w:t>
      </w:r>
      <w:r w:rsidR="00141332">
        <w:rPr>
          <w:lang w:val="sr-Cyrl-RS"/>
        </w:rPr>
        <w:t xml:space="preserve">, </w:t>
      </w:r>
      <w:r w:rsidR="00141332">
        <w:t>SWOT</w:t>
      </w:r>
      <w:r w:rsidRPr="002344FA">
        <w:rPr>
          <w:lang w:val="sr-Cyrl-RS"/>
        </w:rPr>
        <w:t xml:space="preserve"> анализ</w:t>
      </w:r>
      <w:r w:rsidR="00863309">
        <w:rPr>
          <w:lang w:val="sr-Cyrl-RS"/>
        </w:rPr>
        <w:t xml:space="preserve">е </w:t>
      </w:r>
      <w:r w:rsidRPr="002344FA">
        <w:rPr>
          <w:lang w:val="sr-Cyrl-RS"/>
        </w:rPr>
        <w:t xml:space="preserve">и </w:t>
      </w:r>
      <w:r w:rsidR="00863309">
        <w:rPr>
          <w:lang w:val="sr-Cyrl-RS"/>
        </w:rPr>
        <w:t xml:space="preserve">резултата </w:t>
      </w:r>
      <w:r w:rsidRPr="002344FA">
        <w:rPr>
          <w:lang w:val="sr-Cyrl-RS"/>
        </w:rPr>
        <w:t>истраживањ</w:t>
      </w:r>
      <w:r w:rsidR="00FB50C9">
        <w:t>a</w:t>
      </w:r>
      <w:r w:rsidRPr="002344FA">
        <w:rPr>
          <w:lang w:val="sr-Cyrl-RS"/>
        </w:rPr>
        <w:t xml:space="preserve"> које је рађено са младима и које је представљало полазну основу за израду Стратегиј</w:t>
      </w:r>
      <w:r w:rsidR="00E27C7F">
        <w:rPr>
          <w:lang w:val="sr-Cyrl-RS"/>
        </w:rPr>
        <w:t>е</w:t>
      </w:r>
      <w:r w:rsidRPr="002344FA">
        <w:rPr>
          <w:lang w:val="sr-Cyrl-RS"/>
        </w:rPr>
        <w:t xml:space="preserve"> у</w:t>
      </w:r>
      <w:r w:rsidR="00141332">
        <w:rPr>
          <w:lang w:val="sr-Cyrl-RS"/>
        </w:rPr>
        <w:t>напређења, приступило се спровођ</w:t>
      </w:r>
      <w:r w:rsidRPr="002344FA">
        <w:rPr>
          <w:lang w:val="sr-Cyrl-RS"/>
        </w:rPr>
        <w:t>ењу конс</w:t>
      </w:r>
      <w:r w:rsidR="005D3E7A">
        <w:rPr>
          <w:lang w:val="sr-Cyrl-RS"/>
        </w:rPr>
        <w:t>ултација са младима</w:t>
      </w:r>
      <w:r w:rsidRPr="002344FA">
        <w:rPr>
          <w:lang w:val="sr-Cyrl-RS"/>
        </w:rPr>
        <w:t>. Конс</w:t>
      </w:r>
      <w:r w:rsidR="005D3E7A">
        <w:rPr>
          <w:lang w:val="sr-Cyrl-RS"/>
        </w:rPr>
        <w:t>утлације су се одвијале кроз</w:t>
      </w:r>
      <w:r w:rsidRPr="002344FA">
        <w:rPr>
          <w:lang w:val="sr-Cyrl-RS"/>
        </w:rPr>
        <w:t xml:space="preserve"> дискусију у пле</w:t>
      </w:r>
      <w:r w:rsidR="00863309">
        <w:rPr>
          <w:lang w:val="sr-Cyrl-RS"/>
        </w:rPr>
        <w:t>нуму</w:t>
      </w:r>
      <w:r w:rsidR="005D3E7A">
        <w:rPr>
          <w:lang w:val="sr-Cyrl-RS"/>
        </w:rPr>
        <w:t xml:space="preserve"> и рад у групама и обухватиле су </w:t>
      </w:r>
      <w:r w:rsidRPr="002344FA">
        <w:rPr>
          <w:lang w:val="sr-Cyrl-RS"/>
        </w:rPr>
        <w:t>анализирање предло</w:t>
      </w:r>
      <w:r w:rsidR="005D3E7A">
        <w:rPr>
          <w:lang w:val="sr-Cyrl-RS"/>
        </w:rPr>
        <w:t>жених циљева и мер</w:t>
      </w:r>
      <w:r w:rsidR="00966955">
        <w:rPr>
          <w:lang w:val="sr-Cyrl-RS"/>
        </w:rPr>
        <w:t>а</w:t>
      </w:r>
      <w:r w:rsidRPr="002344FA">
        <w:rPr>
          <w:lang w:val="sr-Cyrl-RS"/>
        </w:rPr>
        <w:t xml:space="preserve"> и</w:t>
      </w:r>
      <w:r w:rsidR="00E915A2">
        <w:rPr>
          <w:lang w:val="sr-Cyrl-RS"/>
        </w:rPr>
        <w:t xml:space="preserve"> давање предлога</w:t>
      </w:r>
      <w:r w:rsidRPr="002344FA">
        <w:rPr>
          <w:lang w:val="sr-Cyrl-RS"/>
        </w:rPr>
        <w:t xml:space="preserve"> за и</w:t>
      </w:r>
      <w:r w:rsidR="00E915A2">
        <w:rPr>
          <w:lang w:val="sr-Cyrl-RS"/>
        </w:rPr>
        <w:t>змене и допуне Стратегије. Учесницима ко</w:t>
      </w:r>
      <w:r w:rsidR="001F3523">
        <w:rPr>
          <w:lang w:val="sr-Cyrl-RS"/>
        </w:rPr>
        <w:t>нсу</w:t>
      </w:r>
      <w:r w:rsidR="00345BE0">
        <w:rPr>
          <w:lang w:val="sr-Cyrl-RS"/>
        </w:rPr>
        <w:t>л</w:t>
      </w:r>
      <w:r w:rsidR="001F3523">
        <w:rPr>
          <w:lang w:val="sr-Cyrl-RS"/>
        </w:rPr>
        <w:t>тација је наглашено да своје предлоге и идеје за унапређење документа</w:t>
      </w:r>
      <w:r w:rsidR="00863309">
        <w:rPr>
          <w:lang w:val="sr-Cyrl-RS"/>
        </w:rPr>
        <w:t xml:space="preserve"> могу </w:t>
      </w:r>
      <w:r w:rsidR="001F3523">
        <w:rPr>
          <w:lang w:val="sr-Cyrl-RS"/>
        </w:rPr>
        <w:t>изне</w:t>
      </w:r>
      <w:r w:rsidR="00863309">
        <w:rPr>
          <w:lang w:val="sr-Cyrl-RS"/>
        </w:rPr>
        <w:t>ти</w:t>
      </w:r>
      <w:r w:rsidR="001F3523">
        <w:rPr>
          <w:lang w:val="sr-Cyrl-RS"/>
        </w:rPr>
        <w:t xml:space="preserve"> и на ј</w:t>
      </w:r>
      <w:r w:rsidRPr="002344FA">
        <w:rPr>
          <w:lang w:val="sr-Cyrl-RS"/>
        </w:rPr>
        <w:t>авној распра</w:t>
      </w:r>
      <w:r w:rsidR="001F3523">
        <w:rPr>
          <w:lang w:val="sr-Cyrl-RS"/>
        </w:rPr>
        <w:t xml:space="preserve">ви, </w:t>
      </w:r>
      <w:r w:rsidR="001F3523" w:rsidRPr="00597115">
        <w:rPr>
          <w:lang w:val="sr-Cyrl-RS"/>
        </w:rPr>
        <w:t>као још једном механизму који омогућава учешће јавности у процесу доношења Стратегије.</w:t>
      </w:r>
    </w:p>
    <w:p w14:paraId="54B49370" w14:textId="77777777" w:rsidR="00E45558" w:rsidRPr="002344FA" w:rsidRDefault="00E45558" w:rsidP="00E45558">
      <w:pPr>
        <w:spacing w:line="276" w:lineRule="auto"/>
        <w:ind w:left="360"/>
        <w:jc w:val="both"/>
        <w:rPr>
          <w:lang w:val="sr-Cyrl-RS"/>
        </w:rPr>
      </w:pPr>
    </w:p>
    <w:p w14:paraId="5D8C6BB1" w14:textId="7BA0946D" w:rsidR="00E45558" w:rsidRPr="002344FA" w:rsidRDefault="00863309" w:rsidP="00E27C7F">
      <w:pPr>
        <w:spacing w:line="276" w:lineRule="auto"/>
        <w:ind w:firstLine="360"/>
        <w:jc w:val="both"/>
        <w:rPr>
          <w:lang w:val="sr-Cyrl-RS"/>
        </w:rPr>
      </w:pPr>
      <w:r>
        <w:rPr>
          <w:lang w:val="sr-Cyrl-RS"/>
        </w:rPr>
        <w:t>Учесници на</w:t>
      </w:r>
      <w:r w:rsidR="007D4702">
        <w:rPr>
          <w:lang w:val="sr-Cyrl-RS"/>
        </w:rPr>
        <w:t xml:space="preserve"> консултативном процесу су се сагласили</w:t>
      </w:r>
      <w:r w:rsidR="00966955">
        <w:rPr>
          <w:lang w:val="sr-Cyrl-RS"/>
        </w:rPr>
        <w:t xml:space="preserve"> </w:t>
      </w:r>
      <w:r w:rsidR="007D4702">
        <w:rPr>
          <w:lang w:val="sr-Cyrl-RS"/>
        </w:rPr>
        <w:t>са свим предложеним ц</w:t>
      </w:r>
      <w:r w:rsidR="003F13F8">
        <w:rPr>
          <w:lang w:val="sr-Cyrl-RS"/>
        </w:rPr>
        <w:t>иљевима и мерама дати</w:t>
      </w:r>
      <w:r>
        <w:rPr>
          <w:lang w:val="sr-Cyrl-RS"/>
        </w:rPr>
        <w:t>м</w:t>
      </w:r>
      <w:r w:rsidR="003F13F8">
        <w:rPr>
          <w:lang w:val="sr-Cyrl-RS"/>
        </w:rPr>
        <w:t xml:space="preserve"> у </w:t>
      </w:r>
      <w:r w:rsidR="003F13F8" w:rsidRPr="003F13F8">
        <w:rPr>
          <w:i/>
          <w:lang w:val="sr-Cyrl-RS"/>
        </w:rPr>
        <w:t>Стратегији</w:t>
      </w:r>
      <w:r w:rsidR="00E45558" w:rsidRPr="003F13F8">
        <w:rPr>
          <w:i/>
          <w:lang w:val="sr-Cyrl-RS"/>
        </w:rPr>
        <w:t>.</w:t>
      </w:r>
      <w:r w:rsidR="003F13F8">
        <w:rPr>
          <w:lang w:val="sr-Cyrl-RS"/>
        </w:rPr>
        <w:t xml:space="preserve"> </w:t>
      </w:r>
      <w:r w:rsidR="007D5721">
        <w:rPr>
          <w:lang w:val="sr-Cyrl-RS"/>
        </w:rPr>
        <w:t>М</w:t>
      </w:r>
      <w:r w:rsidR="003F13F8">
        <w:rPr>
          <w:lang w:val="sr-Cyrl-RS"/>
        </w:rPr>
        <w:t xml:space="preserve">ишљење </w:t>
      </w:r>
      <w:r w:rsidR="007D5721">
        <w:rPr>
          <w:lang w:val="sr-Cyrl-RS"/>
        </w:rPr>
        <w:t xml:space="preserve">младих </w:t>
      </w:r>
      <w:r w:rsidR="003F13F8">
        <w:rPr>
          <w:lang w:val="sr-Cyrl-RS"/>
        </w:rPr>
        <w:t>је</w:t>
      </w:r>
      <w:r w:rsidR="00D56009">
        <w:rPr>
          <w:lang w:val="sr-Cyrl-RS"/>
        </w:rPr>
        <w:t xml:space="preserve"> да </w:t>
      </w:r>
      <w:r w:rsidR="007D5721">
        <w:rPr>
          <w:lang w:val="sr-Cyrl-RS"/>
        </w:rPr>
        <w:t>циљеве није потребно мењати</w:t>
      </w:r>
      <w:r w:rsidR="00E45558" w:rsidRPr="002344FA">
        <w:rPr>
          <w:lang w:val="sr-Cyrl-RS"/>
        </w:rPr>
        <w:t xml:space="preserve">, али су </w:t>
      </w:r>
      <w:r w:rsidR="007D5721">
        <w:rPr>
          <w:lang w:val="sr-Cyrl-RS"/>
        </w:rPr>
        <w:t xml:space="preserve">предложили допуне за </w:t>
      </w:r>
      <w:r w:rsidR="00E45558" w:rsidRPr="002344FA">
        <w:rPr>
          <w:lang w:val="sr-Cyrl-RS"/>
        </w:rPr>
        <w:t>поједен</w:t>
      </w:r>
      <w:r w:rsidR="007D5721">
        <w:rPr>
          <w:lang w:val="sr-Cyrl-RS"/>
        </w:rPr>
        <w:t>е мере:</w:t>
      </w:r>
    </w:p>
    <w:p w14:paraId="6F0C4EB9" w14:textId="77777777" w:rsidR="00E45558" w:rsidRPr="002344FA" w:rsidRDefault="00E45558" w:rsidP="00E45558">
      <w:pPr>
        <w:spacing w:line="276" w:lineRule="auto"/>
        <w:ind w:left="360"/>
        <w:jc w:val="both"/>
        <w:rPr>
          <w:lang w:val="sr-Cyrl-RS"/>
        </w:rPr>
      </w:pPr>
    </w:p>
    <w:p w14:paraId="4634FEDA" w14:textId="5E48CB9E" w:rsidR="00E45558" w:rsidRPr="002344FA" w:rsidRDefault="00D56009" w:rsidP="00FD76E8">
      <w:pPr>
        <w:spacing w:line="276" w:lineRule="auto"/>
        <w:jc w:val="both"/>
        <w:rPr>
          <w:lang w:val="sr-Cyrl-RS"/>
        </w:rPr>
      </w:pPr>
      <w:bookmarkStart w:id="16" w:name="_Hlk189482181"/>
      <w:r w:rsidRPr="00294F31">
        <w:rPr>
          <w:b/>
          <w:lang w:val="sr-Cyrl-RS"/>
        </w:rPr>
        <w:t>Циљ 1</w:t>
      </w:r>
      <w:r>
        <w:rPr>
          <w:lang w:val="sr-Cyrl-RS"/>
        </w:rPr>
        <w:t xml:space="preserve">: </w:t>
      </w:r>
      <w:r w:rsidRPr="00294F31">
        <w:rPr>
          <w:i/>
          <w:lang w:val="sr-Cyrl-RS"/>
        </w:rPr>
        <w:t>Оснаживање младих за запошљавање и</w:t>
      </w:r>
      <w:r w:rsidR="00E45558" w:rsidRPr="00294F31">
        <w:rPr>
          <w:i/>
          <w:lang w:val="sr-Cyrl-RS"/>
        </w:rPr>
        <w:t xml:space="preserve"> самозапошљавање</w:t>
      </w:r>
    </w:p>
    <w:bookmarkEnd w:id="16"/>
    <w:p w14:paraId="332F0C6D" w14:textId="77777777" w:rsidR="007D5721" w:rsidRDefault="007D5721" w:rsidP="00FD76E8">
      <w:pPr>
        <w:spacing w:line="276" w:lineRule="auto"/>
        <w:jc w:val="both"/>
        <w:rPr>
          <w:b/>
          <w:lang w:val="sr-Cyrl-RS"/>
        </w:rPr>
      </w:pPr>
    </w:p>
    <w:p w14:paraId="7B718137" w14:textId="710613E7" w:rsidR="00E45558" w:rsidRPr="002344FA" w:rsidRDefault="00E45558" w:rsidP="00FD76E8">
      <w:pPr>
        <w:spacing w:line="276" w:lineRule="auto"/>
        <w:jc w:val="both"/>
        <w:rPr>
          <w:lang w:val="sr-Cyrl-RS"/>
        </w:rPr>
      </w:pPr>
      <w:r w:rsidRPr="00294F31">
        <w:rPr>
          <w:b/>
          <w:lang w:val="sr-Cyrl-RS"/>
        </w:rPr>
        <w:t>Мера 1</w:t>
      </w:r>
      <w:r w:rsidRPr="002344FA">
        <w:rPr>
          <w:lang w:val="sr-Cyrl-RS"/>
        </w:rPr>
        <w:t>.</w:t>
      </w:r>
      <w:r w:rsidRPr="00294F31">
        <w:rPr>
          <w:i/>
          <w:lang w:val="sr-Cyrl-RS"/>
        </w:rPr>
        <w:t xml:space="preserve"> Подршка младим</w:t>
      </w:r>
      <w:r w:rsidR="00966955">
        <w:rPr>
          <w:i/>
          <w:lang w:val="sr-Cyrl-RS"/>
        </w:rPr>
        <w:t>а</w:t>
      </w:r>
      <w:r w:rsidRPr="00294F31">
        <w:rPr>
          <w:i/>
          <w:lang w:val="sr-Cyrl-RS"/>
        </w:rPr>
        <w:t xml:space="preserve"> у општини Куршум</w:t>
      </w:r>
      <w:r w:rsidR="00294F31" w:rsidRPr="00294F31">
        <w:rPr>
          <w:i/>
          <w:lang w:val="sr-Cyrl-RS"/>
        </w:rPr>
        <w:t>лија у процесу доквалификације и</w:t>
      </w:r>
      <w:r w:rsidRPr="00294F31">
        <w:rPr>
          <w:i/>
          <w:lang w:val="sr-Cyrl-RS"/>
        </w:rPr>
        <w:t xml:space="preserve"> преквалификације</w:t>
      </w:r>
    </w:p>
    <w:p w14:paraId="3CF7247F" w14:textId="251F4DAF" w:rsidR="00E45558" w:rsidRPr="002344FA" w:rsidRDefault="00294F31" w:rsidP="007D5721">
      <w:pPr>
        <w:spacing w:line="276" w:lineRule="auto"/>
        <w:ind w:firstLine="720"/>
        <w:jc w:val="both"/>
        <w:rPr>
          <w:lang w:val="sr-Cyrl-RS"/>
        </w:rPr>
      </w:pPr>
      <w:r w:rsidRPr="00597115">
        <w:rPr>
          <w:lang w:val="sr-Cyrl-RS"/>
        </w:rPr>
        <w:t>По мишљењу учесника консултат</w:t>
      </w:r>
      <w:r w:rsidR="00597115">
        <w:rPr>
          <w:lang w:val="sr-Cyrl-RS"/>
        </w:rPr>
        <w:t>и</w:t>
      </w:r>
      <w:r w:rsidRPr="00597115">
        <w:rPr>
          <w:lang w:val="sr-Cyrl-RS"/>
        </w:rPr>
        <w:t xml:space="preserve">вног процеса, потребно је </w:t>
      </w:r>
      <w:r w:rsidR="007A31B5" w:rsidRPr="00597115">
        <w:rPr>
          <w:lang w:val="sr-Cyrl-RS"/>
        </w:rPr>
        <w:t>ставити акценат на инф</w:t>
      </w:r>
      <w:r w:rsidR="00E45558" w:rsidRPr="00597115">
        <w:rPr>
          <w:lang w:val="sr-Cyrl-RS"/>
        </w:rPr>
        <w:t>о</w:t>
      </w:r>
      <w:r w:rsidR="007A31B5" w:rsidRPr="00597115">
        <w:rPr>
          <w:lang w:val="sr-Cyrl-RS"/>
        </w:rPr>
        <w:t>рмисању и повећању мотивације</w:t>
      </w:r>
      <w:r w:rsidR="00E45558" w:rsidRPr="00597115">
        <w:rPr>
          <w:lang w:val="sr-Cyrl-RS"/>
        </w:rPr>
        <w:t xml:space="preserve"> младих за покретање сопственог бизнис</w:t>
      </w:r>
      <w:r w:rsidR="00966955" w:rsidRPr="00597115">
        <w:rPr>
          <w:lang w:val="sr-Cyrl-RS"/>
        </w:rPr>
        <w:t>а</w:t>
      </w:r>
      <w:r w:rsidR="007A31B5" w:rsidRPr="00597115">
        <w:rPr>
          <w:lang w:val="sr-Cyrl-RS"/>
        </w:rPr>
        <w:t>. У складу са тим,</w:t>
      </w:r>
      <w:r w:rsidR="00392FE8" w:rsidRPr="00597115">
        <w:rPr>
          <w:lang w:val="sr-Cyrl-RS"/>
        </w:rPr>
        <w:t xml:space="preserve"> потребно је организовати</w:t>
      </w:r>
      <w:r w:rsidR="007A31B5" w:rsidRPr="00597115">
        <w:rPr>
          <w:lang w:val="sr-Cyrl-RS"/>
        </w:rPr>
        <w:t xml:space="preserve"> </w:t>
      </w:r>
      <w:r w:rsidR="00392FE8" w:rsidRPr="00597115">
        <w:rPr>
          <w:lang w:val="sr-Cyrl-RS"/>
        </w:rPr>
        <w:t>истраживања и презентациј</w:t>
      </w:r>
      <w:r w:rsidR="007D5721" w:rsidRPr="00597115">
        <w:rPr>
          <w:lang w:val="sr-Cyrl-RS"/>
        </w:rPr>
        <w:t>е</w:t>
      </w:r>
      <w:r w:rsidR="00E45558" w:rsidRPr="00597115">
        <w:rPr>
          <w:lang w:val="sr-Cyrl-RS"/>
        </w:rPr>
        <w:t xml:space="preserve"> могућн</w:t>
      </w:r>
      <w:r w:rsidR="00392FE8" w:rsidRPr="00597115">
        <w:rPr>
          <w:lang w:val="sr-Cyrl-RS"/>
        </w:rPr>
        <w:t>ос</w:t>
      </w:r>
      <w:r w:rsidR="00E45558" w:rsidRPr="00597115">
        <w:rPr>
          <w:lang w:val="sr-Cyrl-RS"/>
        </w:rPr>
        <w:t>ти које се нуд</w:t>
      </w:r>
      <w:r w:rsidR="00C03894" w:rsidRPr="00597115">
        <w:rPr>
          <w:lang w:val="sr-Cyrl-RS"/>
        </w:rPr>
        <w:t>е младима</w:t>
      </w:r>
      <w:r w:rsidR="001D7C67">
        <w:rPr>
          <w:lang w:val="sr-Cyrl-RS"/>
        </w:rPr>
        <w:t>,</w:t>
      </w:r>
      <w:r w:rsidR="00C03894" w:rsidRPr="00597115">
        <w:rPr>
          <w:lang w:val="sr-Cyrl-RS"/>
        </w:rPr>
        <w:t xml:space="preserve"> како на тему </w:t>
      </w:r>
      <w:r w:rsidR="001D7C67" w:rsidRPr="001D7C67">
        <w:rPr>
          <w:lang w:val="sr-Cyrl-RS"/>
        </w:rPr>
        <w:t>презентација досупних радних места</w:t>
      </w:r>
      <w:r w:rsidR="001D7C67">
        <w:rPr>
          <w:lang w:val="sr-Cyrl-RS"/>
        </w:rPr>
        <w:t>,</w:t>
      </w:r>
      <w:r w:rsidR="001D7C67" w:rsidRPr="001D7C67">
        <w:rPr>
          <w:lang w:val="sr-Cyrl-RS"/>
        </w:rPr>
        <w:t xml:space="preserve"> </w:t>
      </w:r>
      <w:r w:rsidR="00C03894" w:rsidRPr="00597115">
        <w:rPr>
          <w:lang w:val="sr-Cyrl-RS"/>
        </w:rPr>
        <w:t>едукациј</w:t>
      </w:r>
      <w:r w:rsidR="00966955" w:rsidRPr="00597115">
        <w:rPr>
          <w:lang w:val="sr-Cyrl-RS"/>
        </w:rPr>
        <w:t>а</w:t>
      </w:r>
      <w:r w:rsidR="00C03894" w:rsidRPr="00597115">
        <w:rPr>
          <w:lang w:val="sr-Cyrl-RS"/>
        </w:rPr>
        <w:t xml:space="preserve"> и</w:t>
      </w:r>
      <w:r w:rsidR="00E45558" w:rsidRPr="00597115">
        <w:rPr>
          <w:lang w:val="sr-Cyrl-RS"/>
        </w:rPr>
        <w:t xml:space="preserve"> обука за различита занимања, тако и на тем</w:t>
      </w:r>
      <w:r w:rsidR="001D7C67">
        <w:rPr>
          <w:lang w:val="sr-Cyrl-RS"/>
        </w:rPr>
        <w:t>у</w:t>
      </w:r>
      <w:r w:rsidR="00E45558" w:rsidRPr="00597115">
        <w:rPr>
          <w:lang w:val="sr-Cyrl-RS"/>
        </w:rPr>
        <w:t xml:space="preserve"> започињања сопственог бизниса.</w:t>
      </w:r>
      <w:r w:rsidR="000B381D" w:rsidRPr="00597115">
        <w:rPr>
          <w:lang w:val="sr-Cyrl-RS"/>
        </w:rPr>
        <w:t xml:space="preserve"> </w:t>
      </w:r>
      <w:r w:rsidR="00C03894" w:rsidRPr="00597115">
        <w:rPr>
          <w:lang w:val="sr-Cyrl-RS"/>
        </w:rPr>
        <w:t xml:space="preserve">Млади </w:t>
      </w:r>
      <w:r w:rsidR="001D7C67">
        <w:rPr>
          <w:lang w:val="sr-Cyrl-RS"/>
        </w:rPr>
        <w:t>сматрају</w:t>
      </w:r>
      <w:r w:rsidR="00BB5514" w:rsidRPr="00597115">
        <w:rPr>
          <w:lang w:val="sr-Cyrl-RS"/>
        </w:rPr>
        <w:t xml:space="preserve"> да је</w:t>
      </w:r>
      <w:r w:rsidR="00966955" w:rsidRPr="00597115">
        <w:rPr>
          <w:lang w:val="sr-Cyrl-RS"/>
        </w:rPr>
        <w:t>,</w:t>
      </w:r>
      <w:r w:rsidR="00C03894" w:rsidRPr="00597115">
        <w:rPr>
          <w:lang w:val="sr-Cyrl-RS"/>
        </w:rPr>
        <w:t xml:space="preserve"> у циљу реализације горе наведене мере</w:t>
      </w:r>
      <w:r w:rsidR="00966955" w:rsidRPr="00597115">
        <w:rPr>
          <w:lang w:val="sr-Cyrl-RS"/>
        </w:rPr>
        <w:t>,</w:t>
      </w:r>
      <w:r w:rsidR="00C03894" w:rsidRPr="00597115">
        <w:rPr>
          <w:lang w:val="sr-Cyrl-RS"/>
        </w:rPr>
        <w:t xml:space="preserve"> потребно о</w:t>
      </w:r>
      <w:r w:rsidR="00E45558" w:rsidRPr="00597115">
        <w:rPr>
          <w:lang w:val="sr-Cyrl-RS"/>
        </w:rPr>
        <w:t>рганизовање</w:t>
      </w:r>
      <w:r w:rsidR="00C03894" w:rsidRPr="00597115">
        <w:rPr>
          <w:lang w:val="sr-Cyrl-RS"/>
        </w:rPr>
        <w:t xml:space="preserve">  практичног рада</w:t>
      </w:r>
      <w:r w:rsidR="00E45558" w:rsidRPr="00597115">
        <w:rPr>
          <w:lang w:val="sr-Cyrl-RS"/>
        </w:rPr>
        <w:t xml:space="preserve"> у институцијама, ф</w:t>
      </w:r>
      <w:r w:rsidR="00C03894" w:rsidRPr="00597115">
        <w:rPr>
          <w:lang w:val="sr-Cyrl-RS"/>
        </w:rPr>
        <w:t>ирмама и другим</w:t>
      </w:r>
      <w:r w:rsidR="00E45558" w:rsidRPr="00597115">
        <w:rPr>
          <w:lang w:val="sr-Cyrl-RS"/>
        </w:rPr>
        <w:t xml:space="preserve"> организацијама у Куршумлији</w:t>
      </w:r>
      <w:r w:rsidR="001D7C67">
        <w:rPr>
          <w:lang w:val="sr-Cyrl-RS"/>
        </w:rPr>
        <w:t xml:space="preserve">. Кроз практичан рад </w:t>
      </w:r>
      <w:r w:rsidR="00E45558" w:rsidRPr="00597115">
        <w:rPr>
          <w:lang w:val="sr-Cyrl-RS"/>
        </w:rPr>
        <w:t>млади моћи да се упознај</w:t>
      </w:r>
      <w:r w:rsidR="00070761" w:rsidRPr="00597115">
        <w:rPr>
          <w:lang w:val="sr-Cyrl-RS"/>
        </w:rPr>
        <w:t>у са одређеним занимањем (нпр. практичан рад</w:t>
      </w:r>
      <w:r w:rsidR="00E45558" w:rsidRPr="00597115">
        <w:rPr>
          <w:lang w:val="sr-Cyrl-RS"/>
        </w:rPr>
        <w:t xml:space="preserve"> у туристичкој организацији, биоскопу, код н</w:t>
      </w:r>
      <w:r w:rsidR="00070761" w:rsidRPr="00597115">
        <w:rPr>
          <w:lang w:val="sr-Cyrl-RS"/>
        </w:rPr>
        <w:t>отара, код адвоката, у општини и</w:t>
      </w:r>
      <w:r w:rsidR="00E45558" w:rsidRPr="00597115">
        <w:rPr>
          <w:lang w:val="sr-Cyrl-RS"/>
        </w:rPr>
        <w:t xml:space="preserve"> сл.)</w:t>
      </w:r>
      <w:r w:rsidR="00070761" w:rsidRPr="00597115">
        <w:rPr>
          <w:lang w:val="sr-Cyrl-RS"/>
        </w:rPr>
        <w:t>.</w:t>
      </w:r>
      <w:r w:rsidR="000B381D" w:rsidRPr="00597115">
        <w:rPr>
          <w:lang w:val="sr-Cyrl-RS"/>
        </w:rPr>
        <w:t xml:space="preserve"> Затим, организовати курсев</w:t>
      </w:r>
      <w:r w:rsidR="00966955" w:rsidRPr="00597115">
        <w:rPr>
          <w:lang w:val="sr-Cyrl-RS"/>
        </w:rPr>
        <w:t>е</w:t>
      </w:r>
      <w:r w:rsidR="000B381D" w:rsidRPr="00597115">
        <w:rPr>
          <w:lang w:val="sr-Cyrl-RS"/>
        </w:rPr>
        <w:t xml:space="preserve"> раз</w:t>
      </w:r>
      <w:r w:rsidR="00E45558" w:rsidRPr="00597115">
        <w:rPr>
          <w:lang w:val="sr-Cyrl-RS"/>
        </w:rPr>
        <w:t>личи</w:t>
      </w:r>
      <w:r w:rsidR="000B381D" w:rsidRPr="00597115">
        <w:rPr>
          <w:lang w:val="sr-Cyrl-RS"/>
        </w:rPr>
        <w:t>ти</w:t>
      </w:r>
      <w:r w:rsidR="001D7C67">
        <w:rPr>
          <w:lang w:val="sr-Cyrl-RS"/>
        </w:rPr>
        <w:t>х страних језика, како би се от</w:t>
      </w:r>
      <w:r w:rsidR="000B381D" w:rsidRPr="00597115">
        <w:rPr>
          <w:lang w:val="sr-Cyrl-RS"/>
        </w:rPr>
        <w:t>вориле могућности за онлајн рад, односно рад на даљину.</w:t>
      </w:r>
      <w:r w:rsidR="009633EB" w:rsidRPr="00597115">
        <w:rPr>
          <w:lang w:val="sr-Cyrl-RS"/>
        </w:rPr>
        <w:t xml:space="preserve"> </w:t>
      </w:r>
      <w:r w:rsidR="001D7C67" w:rsidRPr="001D7C67">
        <w:rPr>
          <w:lang w:val="sr-Cyrl-RS"/>
        </w:rPr>
        <w:t xml:space="preserve">Млади сматрају да је потребна организација курсева за младе предузетнике, посебно у области дигиталне </w:t>
      </w:r>
      <w:r w:rsidR="001D7C67" w:rsidRPr="001D7C67">
        <w:rPr>
          <w:lang w:val="sr-Cyrl-RS"/>
        </w:rPr>
        <w:lastRenderedPageBreak/>
        <w:t>технологије (програмирање, израда сајтова, прављење апликација, дизајн, фотографија, организовање догађаја).</w:t>
      </w:r>
      <w:r w:rsidR="001D7C67">
        <w:rPr>
          <w:lang w:val="sr-Cyrl-RS"/>
        </w:rPr>
        <w:t xml:space="preserve"> </w:t>
      </w:r>
      <w:r w:rsidR="009633EB" w:rsidRPr="00597115">
        <w:rPr>
          <w:lang w:val="sr-Cyrl-RS"/>
        </w:rPr>
        <w:t xml:space="preserve">Побољшати инфромисаност младих </w:t>
      </w:r>
      <w:r w:rsidR="00E45558" w:rsidRPr="00597115">
        <w:rPr>
          <w:lang w:val="sr-Cyrl-RS"/>
        </w:rPr>
        <w:t>о доступним радним местима кроз друштвене мреже,</w:t>
      </w:r>
      <w:r w:rsidR="009633EB" w:rsidRPr="00597115">
        <w:rPr>
          <w:lang w:val="sr-Cyrl-RS"/>
        </w:rPr>
        <w:t xml:space="preserve"> </w:t>
      </w:r>
      <w:r w:rsidR="009633EB" w:rsidRPr="001D7C67">
        <w:rPr>
          <w:lang w:val="sr-Cyrl-RS"/>
        </w:rPr>
        <w:t>успостављање</w:t>
      </w:r>
      <w:r w:rsidR="00E45558" w:rsidRPr="001D7C67">
        <w:rPr>
          <w:lang w:val="sr-Cyrl-RS"/>
        </w:rPr>
        <w:t xml:space="preserve"> инфо сервис</w:t>
      </w:r>
      <w:r w:rsidR="00966955" w:rsidRPr="001D7C67">
        <w:rPr>
          <w:lang w:val="sr-Cyrl-RS"/>
        </w:rPr>
        <w:t>а</w:t>
      </w:r>
      <w:r w:rsidR="00E45558" w:rsidRPr="001D7C67">
        <w:rPr>
          <w:lang w:val="sr-Cyrl-RS"/>
        </w:rPr>
        <w:t xml:space="preserve"> за младе, али и </w:t>
      </w:r>
      <w:r w:rsidR="009633EB" w:rsidRPr="001D7C67">
        <w:rPr>
          <w:lang w:val="sr-Cyrl-RS"/>
        </w:rPr>
        <w:t xml:space="preserve"> </w:t>
      </w:r>
      <w:r w:rsidR="00966955" w:rsidRPr="001D7C67">
        <w:rPr>
          <w:lang w:val="sr-Cyrl-RS"/>
        </w:rPr>
        <w:t xml:space="preserve">организацијом </w:t>
      </w:r>
      <w:r w:rsidR="009633EB" w:rsidRPr="001D7C67">
        <w:rPr>
          <w:lang w:val="sr-Cyrl-RS"/>
        </w:rPr>
        <w:t xml:space="preserve"> </w:t>
      </w:r>
      <w:r w:rsidR="00752F67" w:rsidRPr="001D7C67">
        <w:rPr>
          <w:lang w:val="sr-Cyrl-RS"/>
        </w:rPr>
        <w:t>сајмова</w:t>
      </w:r>
      <w:r w:rsidR="00E45558" w:rsidRPr="001D7C67">
        <w:rPr>
          <w:lang w:val="sr-Cyrl-RS"/>
        </w:rPr>
        <w:t xml:space="preserve"> </w:t>
      </w:r>
      <w:r w:rsidR="00752F67" w:rsidRPr="001D7C67">
        <w:rPr>
          <w:lang w:val="sr-Cyrl-RS"/>
        </w:rPr>
        <w:t>з</w:t>
      </w:r>
      <w:r w:rsidR="00E45558" w:rsidRPr="001D7C67">
        <w:rPr>
          <w:lang w:val="sr-Cyrl-RS"/>
        </w:rPr>
        <w:t>апошљавања</w:t>
      </w:r>
      <w:r w:rsidR="00752F67" w:rsidRPr="001D7C67">
        <w:rPr>
          <w:lang w:val="sr-Cyrl-RS"/>
        </w:rPr>
        <w:t>.</w:t>
      </w:r>
      <w:r w:rsidR="00752F67">
        <w:rPr>
          <w:lang w:val="sr-Cyrl-RS"/>
        </w:rPr>
        <w:t xml:space="preserve"> </w:t>
      </w:r>
      <w:r w:rsidR="001D7C67">
        <w:rPr>
          <w:lang w:val="sr-Cyrl-RS"/>
        </w:rPr>
        <w:t>Потребно је р</w:t>
      </w:r>
      <w:r w:rsidR="00752F67">
        <w:rPr>
          <w:lang w:val="sr-Cyrl-RS"/>
        </w:rPr>
        <w:t>азмотрити могућности отварања</w:t>
      </w:r>
      <w:r w:rsidR="00E45558" w:rsidRPr="002344FA">
        <w:rPr>
          <w:lang w:val="sr-Cyrl-RS"/>
        </w:rPr>
        <w:t xml:space="preserve"> нових </w:t>
      </w:r>
      <w:r w:rsidR="001D7C67">
        <w:rPr>
          <w:lang w:val="sr-Cyrl-RS"/>
        </w:rPr>
        <w:t>високошколских</w:t>
      </w:r>
      <w:r w:rsidR="00E45558" w:rsidRPr="002344FA">
        <w:rPr>
          <w:lang w:val="sr-Cyrl-RS"/>
        </w:rPr>
        <w:t xml:space="preserve"> установа</w:t>
      </w:r>
      <w:r w:rsidR="00752F67">
        <w:rPr>
          <w:lang w:val="sr-Cyrl-RS"/>
        </w:rPr>
        <w:t>, односно испостава појединих факултета и виших школа.</w:t>
      </w:r>
      <w:r w:rsidR="00345BE0">
        <w:rPr>
          <w:lang w:val="sr-Cyrl-RS"/>
        </w:rPr>
        <w:t xml:space="preserve"> </w:t>
      </w:r>
    </w:p>
    <w:p w14:paraId="703FFFF0" w14:textId="77777777" w:rsidR="00E45558" w:rsidRPr="002344FA" w:rsidRDefault="00E45558" w:rsidP="00E45558">
      <w:pPr>
        <w:spacing w:line="276" w:lineRule="auto"/>
        <w:ind w:left="360"/>
        <w:jc w:val="both"/>
        <w:rPr>
          <w:lang w:val="sr-Cyrl-RS"/>
        </w:rPr>
      </w:pPr>
    </w:p>
    <w:p w14:paraId="624A984A" w14:textId="77777777" w:rsidR="00E45558" w:rsidRPr="006178BC" w:rsidRDefault="00E45558" w:rsidP="00FD76E8">
      <w:pPr>
        <w:spacing w:line="276" w:lineRule="auto"/>
        <w:jc w:val="both"/>
        <w:rPr>
          <w:b/>
          <w:lang w:val="sr-Cyrl-RS"/>
        </w:rPr>
      </w:pPr>
      <w:r w:rsidRPr="006178BC">
        <w:rPr>
          <w:b/>
          <w:lang w:val="sr-Cyrl-RS"/>
        </w:rPr>
        <w:t>Мера 2.</w:t>
      </w:r>
      <w:r w:rsidRPr="006178BC">
        <w:rPr>
          <w:b/>
          <w:lang w:val="sr-Cyrl-RS"/>
        </w:rPr>
        <w:tab/>
        <w:t xml:space="preserve"> </w:t>
      </w:r>
      <w:r w:rsidRPr="006178BC">
        <w:rPr>
          <w:i/>
          <w:lang w:val="sr-Cyrl-RS"/>
        </w:rPr>
        <w:t>Побољшање услова за предузетништво младих</w:t>
      </w:r>
    </w:p>
    <w:p w14:paraId="0C9A03C5" w14:textId="4480E67B" w:rsidR="00E45558" w:rsidRPr="002344FA" w:rsidRDefault="006178BC" w:rsidP="007D5721">
      <w:pPr>
        <w:spacing w:line="276" w:lineRule="auto"/>
        <w:ind w:firstLine="720"/>
        <w:jc w:val="both"/>
        <w:rPr>
          <w:lang w:val="sr-Cyrl-RS"/>
        </w:rPr>
      </w:pPr>
      <w:r>
        <w:rPr>
          <w:lang w:val="sr-Cyrl-RS"/>
        </w:rPr>
        <w:t>Млади предлажу да се за реализацију наведене мере организују ј</w:t>
      </w:r>
      <w:r w:rsidR="00E45558" w:rsidRPr="002344FA">
        <w:rPr>
          <w:lang w:val="sr-Cyrl-RS"/>
        </w:rPr>
        <w:t xml:space="preserve">авни часови успешних </w:t>
      </w:r>
      <w:r w:rsidR="00D00BE3">
        <w:rPr>
          <w:lang w:val="sr-Cyrl-RS"/>
        </w:rPr>
        <w:t>људи, како из Куршумлије, тако и из других локалних самоуправа, како би заинтересованим младим</w:t>
      </w:r>
      <w:r w:rsidR="00966955">
        <w:rPr>
          <w:lang w:val="sr-Cyrl-RS"/>
        </w:rPr>
        <w:t>а</w:t>
      </w:r>
      <w:r w:rsidR="00D00BE3">
        <w:rPr>
          <w:lang w:val="sr-Cyrl-RS"/>
        </w:rPr>
        <w:t xml:space="preserve"> пренели своја знања и искуства.</w:t>
      </w:r>
      <w:r w:rsidR="00FE58C8">
        <w:rPr>
          <w:lang w:val="sr-Cyrl-RS"/>
        </w:rPr>
        <w:t xml:space="preserve"> </w:t>
      </w:r>
      <w:r w:rsidR="00345BE0">
        <w:rPr>
          <w:lang w:val="sr-Cyrl-RS"/>
        </w:rPr>
        <w:t>Потребно је</w:t>
      </w:r>
      <w:r w:rsidR="00E36459">
        <w:rPr>
          <w:lang w:val="sr-Cyrl-RS"/>
        </w:rPr>
        <w:t xml:space="preserve"> организовати </w:t>
      </w:r>
      <w:r w:rsidR="009E0D4F">
        <w:rPr>
          <w:lang w:val="sr-Cyrl-RS"/>
        </w:rPr>
        <w:t>посете различитим фабрикама, пред</w:t>
      </w:r>
      <w:r w:rsidR="00E45558" w:rsidRPr="002344FA">
        <w:rPr>
          <w:lang w:val="sr-Cyrl-RS"/>
        </w:rPr>
        <w:t>y</w:t>
      </w:r>
      <w:r w:rsidR="007D5721">
        <w:rPr>
          <w:lang w:val="sr-Cyrl-RS"/>
        </w:rPr>
        <w:t>з</w:t>
      </w:r>
      <w:r w:rsidR="00E45558" w:rsidRPr="002344FA">
        <w:rPr>
          <w:lang w:val="sr-Cyrl-RS"/>
        </w:rPr>
        <w:t>ећима, ор</w:t>
      </w:r>
      <w:r w:rsidR="009E0D4F">
        <w:rPr>
          <w:lang w:val="sr-Cyrl-RS"/>
        </w:rPr>
        <w:t>ганизацијама, институцијама и успоставити сарадњу са реномираним организацијам</w:t>
      </w:r>
      <w:r w:rsidR="007D5721">
        <w:rPr>
          <w:lang w:val="sr-Cyrl-RS"/>
        </w:rPr>
        <w:t>а</w:t>
      </w:r>
      <w:r w:rsidR="009E0D4F">
        <w:rPr>
          <w:lang w:val="sr-Cyrl-RS"/>
        </w:rPr>
        <w:t xml:space="preserve"> из ближе околин</w:t>
      </w:r>
      <w:r w:rsidR="00966955">
        <w:rPr>
          <w:lang w:val="sr-Cyrl-RS"/>
        </w:rPr>
        <w:t>е</w:t>
      </w:r>
      <w:r w:rsidR="009E0D4F">
        <w:rPr>
          <w:lang w:val="sr-Cyrl-RS"/>
        </w:rPr>
        <w:t xml:space="preserve"> (</w:t>
      </w:r>
      <w:r w:rsidR="0093436F">
        <w:rPr>
          <w:lang w:val="sr-Cyrl-RS"/>
        </w:rPr>
        <w:t xml:space="preserve">на пр. са </w:t>
      </w:r>
      <w:r w:rsidR="00E45558" w:rsidRPr="002344FA">
        <w:rPr>
          <w:lang w:val="sr-Cyrl-RS"/>
        </w:rPr>
        <w:t>Научно</w:t>
      </w:r>
      <w:r w:rsidR="0093436F">
        <w:rPr>
          <w:lang w:val="sr-Cyrl-RS"/>
        </w:rPr>
        <w:t xml:space="preserve">- технолошким парком из Ниша). </w:t>
      </w:r>
    </w:p>
    <w:p w14:paraId="0B8F5836" w14:textId="77777777" w:rsidR="00E45558" w:rsidRPr="002344FA" w:rsidRDefault="00E45558" w:rsidP="00E45558">
      <w:pPr>
        <w:spacing w:line="276" w:lineRule="auto"/>
        <w:ind w:left="360"/>
        <w:jc w:val="both"/>
        <w:rPr>
          <w:lang w:val="sr-Cyrl-RS"/>
        </w:rPr>
      </w:pPr>
    </w:p>
    <w:p w14:paraId="1537D993" w14:textId="6782B70C" w:rsidR="00E45558" w:rsidRPr="00FD76E8" w:rsidRDefault="00E45558" w:rsidP="0093436F">
      <w:pPr>
        <w:spacing w:line="276" w:lineRule="auto"/>
        <w:jc w:val="both"/>
        <w:rPr>
          <w:i/>
          <w:lang w:val="sr-Cyrl-RS"/>
        </w:rPr>
      </w:pPr>
      <w:r w:rsidRPr="00FD76E8">
        <w:rPr>
          <w:b/>
          <w:lang w:val="sr-Cyrl-RS"/>
        </w:rPr>
        <w:t>Циљ 2:</w:t>
      </w:r>
      <w:r w:rsidRPr="002344FA">
        <w:rPr>
          <w:lang w:val="sr-Cyrl-RS"/>
        </w:rPr>
        <w:t xml:space="preserve"> </w:t>
      </w:r>
      <w:r w:rsidRPr="00FD76E8">
        <w:rPr>
          <w:i/>
          <w:lang w:val="sr-Cyrl-RS"/>
        </w:rPr>
        <w:t xml:space="preserve">Унапређени просторни </w:t>
      </w:r>
      <w:r w:rsidR="00966955">
        <w:rPr>
          <w:i/>
          <w:lang w:val="sr-Cyrl-RS"/>
        </w:rPr>
        <w:t>и</w:t>
      </w:r>
      <w:r w:rsidRPr="00FD76E8">
        <w:rPr>
          <w:i/>
          <w:lang w:val="sr-Cyrl-RS"/>
        </w:rPr>
        <w:t xml:space="preserve"> функционални капацитети за спровођење активности намењених младима</w:t>
      </w:r>
    </w:p>
    <w:p w14:paraId="1AA29A98" w14:textId="77777777" w:rsidR="00E45558" w:rsidRPr="002344FA" w:rsidRDefault="00E45558" w:rsidP="00E45558">
      <w:pPr>
        <w:spacing w:line="276" w:lineRule="auto"/>
        <w:ind w:left="360"/>
        <w:jc w:val="both"/>
        <w:rPr>
          <w:lang w:val="sr-Cyrl-RS"/>
        </w:rPr>
      </w:pPr>
    </w:p>
    <w:p w14:paraId="6B1189EA" w14:textId="43AD8FD8" w:rsidR="00E45558" w:rsidRPr="002344FA" w:rsidRDefault="00E45558" w:rsidP="00FD76E8">
      <w:pPr>
        <w:spacing w:line="276" w:lineRule="auto"/>
        <w:jc w:val="both"/>
        <w:rPr>
          <w:lang w:val="sr-Cyrl-RS"/>
        </w:rPr>
      </w:pPr>
      <w:r w:rsidRPr="00FD76E8">
        <w:rPr>
          <w:b/>
          <w:lang w:val="sr-Cyrl-RS"/>
        </w:rPr>
        <w:t>Мера 1</w:t>
      </w:r>
      <w:r w:rsidRPr="002344FA">
        <w:rPr>
          <w:lang w:val="sr-Cyrl-RS"/>
        </w:rPr>
        <w:t xml:space="preserve">. </w:t>
      </w:r>
      <w:r w:rsidR="00FD76E8">
        <w:rPr>
          <w:i/>
          <w:lang w:val="sr-Cyrl-RS"/>
        </w:rPr>
        <w:t>Проширени кадровски и</w:t>
      </w:r>
      <w:r w:rsidRPr="00FD76E8">
        <w:rPr>
          <w:i/>
          <w:lang w:val="sr-Cyrl-RS"/>
        </w:rPr>
        <w:t xml:space="preserve"> технички капацитети Канцеларије за младе</w:t>
      </w:r>
    </w:p>
    <w:p w14:paraId="1AE4C7E7" w14:textId="79481348" w:rsidR="00E45558" w:rsidRPr="002344FA" w:rsidRDefault="005A6E74" w:rsidP="00BB5514">
      <w:pPr>
        <w:spacing w:line="276" w:lineRule="auto"/>
        <w:ind w:firstLine="720"/>
        <w:jc w:val="both"/>
        <w:rPr>
          <w:lang w:val="sr-Cyrl-RS"/>
        </w:rPr>
      </w:pPr>
      <w:r>
        <w:rPr>
          <w:lang w:val="sr-Cyrl-RS"/>
        </w:rPr>
        <w:t xml:space="preserve">Млади </w:t>
      </w:r>
      <w:r w:rsidR="00BB5514">
        <w:rPr>
          <w:lang w:val="sr-Cyrl-RS"/>
        </w:rPr>
        <w:t>сматрају да је потребно континуирано</w:t>
      </w:r>
      <w:r>
        <w:rPr>
          <w:lang w:val="sr-Cyrl-RS"/>
        </w:rPr>
        <w:t xml:space="preserve"> унапређивати начине</w:t>
      </w:r>
      <w:r w:rsidR="00E45558" w:rsidRPr="002344FA">
        <w:rPr>
          <w:lang w:val="sr-Cyrl-RS"/>
        </w:rPr>
        <w:t xml:space="preserve"> инф</w:t>
      </w:r>
      <w:r>
        <w:rPr>
          <w:lang w:val="sr-Cyrl-RS"/>
        </w:rPr>
        <w:t xml:space="preserve">ормисања </w:t>
      </w:r>
      <w:r w:rsidR="001D7C67">
        <w:rPr>
          <w:lang w:val="sr-Cyrl-RS"/>
        </w:rPr>
        <w:t xml:space="preserve">о </w:t>
      </w:r>
      <w:r w:rsidR="00E45558" w:rsidRPr="002344FA">
        <w:rPr>
          <w:lang w:val="sr-Cyrl-RS"/>
        </w:rPr>
        <w:t>активностима з</w:t>
      </w:r>
      <w:r w:rsidR="00ED68FC">
        <w:rPr>
          <w:lang w:val="sr-Cyrl-RS"/>
        </w:rPr>
        <w:t>а младе које спроводи КЗМ, али и</w:t>
      </w:r>
      <w:r w:rsidR="00E45558" w:rsidRPr="002344FA">
        <w:rPr>
          <w:lang w:val="sr-Cyrl-RS"/>
        </w:rPr>
        <w:t xml:space="preserve"> друге неф</w:t>
      </w:r>
      <w:r w:rsidR="00ED68FC">
        <w:rPr>
          <w:lang w:val="sr-Cyrl-RS"/>
        </w:rPr>
        <w:t>ор</w:t>
      </w:r>
      <w:r w:rsidR="00E45558" w:rsidRPr="002344FA">
        <w:rPr>
          <w:lang w:val="sr-Cyrl-RS"/>
        </w:rPr>
        <w:t>ма</w:t>
      </w:r>
      <w:r w:rsidR="00ED68FC">
        <w:rPr>
          <w:lang w:val="sr-Cyrl-RS"/>
        </w:rPr>
        <w:t>лне групе и</w:t>
      </w:r>
      <w:r w:rsidR="00E45558" w:rsidRPr="002344FA">
        <w:rPr>
          <w:lang w:val="sr-Cyrl-RS"/>
        </w:rPr>
        <w:t xml:space="preserve"> организације</w:t>
      </w:r>
      <w:r w:rsidR="00ED68FC">
        <w:rPr>
          <w:lang w:val="sr-Cyrl-RS"/>
        </w:rPr>
        <w:t xml:space="preserve"> у чији рад су укључени млади</w:t>
      </w:r>
      <w:r w:rsidR="00E108FE">
        <w:rPr>
          <w:lang w:val="sr-Cyrl-RS"/>
        </w:rPr>
        <w:t>.</w:t>
      </w:r>
    </w:p>
    <w:p w14:paraId="55D59FFD" w14:textId="77777777" w:rsidR="00E45558" w:rsidRPr="002344FA" w:rsidRDefault="00E45558" w:rsidP="00E45558">
      <w:pPr>
        <w:spacing w:line="276" w:lineRule="auto"/>
        <w:ind w:left="360"/>
        <w:jc w:val="both"/>
        <w:rPr>
          <w:lang w:val="sr-Cyrl-RS"/>
        </w:rPr>
      </w:pPr>
    </w:p>
    <w:p w14:paraId="7F679A27" w14:textId="77777777" w:rsidR="00E45558" w:rsidRPr="00B10D78" w:rsidRDefault="00E45558" w:rsidP="00B10D78">
      <w:pPr>
        <w:spacing w:line="276" w:lineRule="auto"/>
        <w:jc w:val="both"/>
        <w:rPr>
          <w:i/>
          <w:lang w:val="sr-Cyrl-RS"/>
        </w:rPr>
      </w:pPr>
      <w:r w:rsidRPr="00B10D78">
        <w:rPr>
          <w:b/>
          <w:lang w:val="sr-Cyrl-RS"/>
        </w:rPr>
        <w:t>Мера 2.</w:t>
      </w:r>
      <w:r w:rsidRPr="002344FA">
        <w:rPr>
          <w:lang w:val="sr-Cyrl-RS"/>
        </w:rPr>
        <w:t xml:space="preserve"> </w:t>
      </w:r>
      <w:r w:rsidRPr="00B10D78">
        <w:rPr>
          <w:i/>
          <w:lang w:val="sr-Cyrl-RS"/>
        </w:rPr>
        <w:t xml:space="preserve">Обезбеђени стандардизовани омладински простори у општини </w:t>
      </w:r>
    </w:p>
    <w:p w14:paraId="4491C3ED" w14:textId="06BD4A0C" w:rsidR="00E45558" w:rsidRPr="002344FA" w:rsidRDefault="00B10D78" w:rsidP="00BB5514">
      <w:pPr>
        <w:spacing w:line="276" w:lineRule="auto"/>
        <w:ind w:firstLine="720"/>
        <w:jc w:val="both"/>
        <w:rPr>
          <w:lang w:val="sr-Cyrl-RS"/>
        </w:rPr>
      </w:pPr>
      <w:r w:rsidRPr="001D7C67">
        <w:rPr>
          <w:lang w:val="sr-Cyrl-RS"/>
        </w:rPr>
        <w:t xml:space="preserve">Млади </w:t>
      </w:r>
      <w:r w:rsidR="001D7C67">
        <w:rPr>
          <w:lang w:val="sr-Cyrl-RS"/>
        </w:rPr>
        <w:t>сматрају да</w:t>
      </w:r>
      <w:r w:rsidRPr="001D7C67">
        <w:rPr>
          <w:lang w:val="sr-Cyrl-RS"/>
        </w:rPr>
        <w:t xml:space="preserve"> </w:t>
      </w:r>
      <w:r w:rsidR="001D7C67">
        <w:rPr>
          <w:lang w:val="sr-Cyrl-RS"/>
        </w:rPr>
        <w:t xml:space="preserve">је у </w:t>
      </w:r>
      <w:r w:rsidR="00EC198A" w:rsidRPr="001D7C67">
        <w:rPr>
          <w:lang w:val="sr-Cyrl-RS"/>
        </w:rPr>
        <w:t>Куршумлиј</w:t>
      </w:r>
      <w:r w:rsidR="001D7C67">
        <w:rPr>
          <w:lang w:val="sr-Cyrl-RS"/>
        </w:rPr>
        <w:t>и по</w:t>
      </w:r>
      <w:r w:rsidR="00EC198A" w:rsidRPr="001D7C67">
        <w:rPr>
          <w:lang w:val="sr-Cyrl-RS"/>
        </w:rPr>
        <w:t>треб</w:t>
      </w:r>
      <w:r w:rsidR="001D7C67">
        <w:rPr>
          <w:lang w:val="sr-Cyrl-RS"/>
        </w:rPr>
        <w:t>но</w:t>
      </w:r>
      <w:r w:rsidR="00EC198A" w:rsidRPr="001D7C67">
        <w:rPr>
          <w:lang w:val="sr-Cyrl-RS"/>
        </w:rPr>
        <w:t xml:space="preserve"> да постоји п</w:t>
      </w:r>
      <w:r w:rsidR="00E45558" w:rsidRPr="001D7C67">
        <w:rPr>
          <w:lang w:val="sr-Cyrl-RS"/>
        </w:rPr>
        <w:t xml:space="preserve">ростор који би </w:t>
      </w:r>
      <w:r w:rsidR="00EC198A" w:rsidRPr="001D7C67">
        <w:rPr>
          <w:lang w:val="sr-Cyrl-RS"/>
        </w:rPr>
        <w:t>био доступан младима. Простор би требало да се налази у</w:t>
      </w:r>
      <w:r w:rsidR="00850D1F" w:rsidRPr="001D7C67">
        <w:rPr>
          <w:lang w:val="sr-Cyrl-RS"/>
        </w:rPr>
        <w:t xml:space="preserve"> центру града, са радним</w:t>
      </w:r>
      <w:r w:rsidR="00E45558" w:rsidRPr="001D7C67">
        <w:rPr>
          <w:lang w:val="sr-Cyrl-RS"/>
        </w:rPr>
        <w:t xml:space="preserve"> време</w:t>
      </w:r>
      <w:r w:rsidR="00850D1F" w:rsidRPr="001D7C67">
        <w:rPr>
          <w:lang w:val="sr-Cyrl-RS"/>
        </w:rPr>
        <w:t>ном</w:t>
      </w:r>
      <w:r w:rsidR="00966955" w:rsidRPr="001D7C67">
        <w:rPr>
          <w:lang w:val="sr-Cyrl-RS"/>
        </w:rPr>
        <w:t xml:space="preserve"> које је прилагођено</w:t>
      </w:r>
      <w:r w:rsidR="00850D1F" w:rsidRPr="001D7C67">
        <w:rPr>
          <w:lang w:val="sr-Cyrl-RS"/>
        </w:rPr>
        <w:t xml:space="preserve"> младима.</w:t>
      </w:r>
      <w:r w:rsidR="00850D1F">
        <w:rPr>
          <w:lang w:val="sr-Cyrl-RS"/>
        </w:rPr>
        <w:t xml:space="preserve"> У простору би се организовале радионице и </w:t>
      </w:r>
      <w:r w:rsidR="00E45558" w:rsidRPr="002344FA">
        <w:rPr>
          <w:lang w:val="sr-Cyrl-RS"/>
        </w:rPr>
        <w:t xml:space="preserve"> е</w:t>
      </w:r>
      <w:r w:rsidR="00231BE1">
        <w:rPr>
          <w:lang w:val="sr-Cyrl-RS"/>
        </w:rPr>
        <w:t>дукације на различите теме (запошљавање, страни</w:t>
      </w:r>
      <w:r w:rsidR="00E45558" w:rsidRPr="002344FA">
        <w:rPr>
          <w:lang w:val="sr-Cyrl-RS"/>
        </w:rPr>
        <w:t xml:space="preserve"> јез</w:t>
      </w:r>
      <w:r w:rsidR="00231BE1">
        <w:rPr>
          <w:lang w:val="sr-Cyrl-RS"/>
        </w:rPr>
        <w:t>ици</w:t>
      </w:r>
      <w:r w:rsidR="00E45558" w:rsidRPr="002344FA">
        <w:rPr>
          <w:lang w:val="sr-Cyrl-RS"/>
        </w:rPr>
        <w:t>, волонтери</w:t>
      </w:r>
      <w:r w:rsidR="00966955">
        <w:rPr>
          <w:lang w:val="sr-Cyrl-RS"/>
        </w:rPr>
        <w:t>зам</w:t>
      </w:r>
      <w:r w:rsidR="00231BE1">
        <w:rPr>
          <w:lang w:val="sr-Cyrl-RS"/>
        </w:rPr>
        <w:t>), али и</w:t>
      </w:r>
      <w:r w:rsidR="00E45558" w:rsidRPr="002344FA">
        <w:rPr>
          <w:lang w:val="sr-Cyrl-RS"/>
        </w:rPr>
        <w:t xml:space="preserve"> пробе бендова, драмских секција, </w:t>
      </w:r>
      <w:r w:rsidR="00231BE1">
        <w:rPr>
          <w:lang w:val="sr-Cyrl-RS"/>
        </w:rPr>
        <w:t xml:space="preserve">затим </w:t>
      </w:r>
      <w:r w:rsidR="00E45558" w:rsidRPr="002344FA">
        <w:rPr>
          <w:lang w:val="sr-Cyrl-RS"/>
        </w:rPr>
        <w:t>организовано играње друштв</w:t>
      </w:r>
      <w:r w:rsidR="004F326A">
        <w:rPr>
          <w:lang w:val="sr-Cyrl-RS"/>
        </w:rPr>
        <w:t>ених игара и</w:t>
      </w:r>
      <w:r w:rsidR="00231BE1">
        <w:rPr>
          <w:lang w:val="sr-Cyrl-RS"/>
        </w:rPr>
        <w:t xml:space="preserve"> уметничке радионице.</w:t>
      </w:r>
      <w:r w:rsidR="004F326A">
        <w:rPr>
          <w:lang w:val="sr-Cyrl-RS"/>
        </w:rPr>
        <w:t xml:space="preserve"> У прос</w:t>
      </w:r>
      <w:r w:rsidR="00E45558" w:rsidRPr="002344FA">
        <w:rPr>
          <w:lang w:val="sr-Cyrl-RS"/>
        </w:rPr>
        <w:t>тор</w:t>
      </w:r>
      <w:r w:rsidR="004F326A">
        <w:rPr>
          <w:lang w:val="sr-Cyrl-RS"/>
        </w:rPr>
        <w:t xml:space="preserve">у </w:t>
      </w:r>
      <w:r w:rsidR="00E45558" w:rsidRPr="002344FA">
        <w:rPr>
          <w:lang w:val="sr-Cyrl-RS"/>
        </w:rPr>
        <w:t>би</w:t>
      </w:r>
      <w:r w:rsidR="004F326A">
        <w:rPr>
          <w:lang w:val="sr-Cyrl-RS"/>
        </w:rPr>
        <w:t xml:space="preserve"> се </w:t>
      </w:r>
      <w:r w:rsidR="003D484F">
        <w:rPr>
          <w:lang w:val="sr-Cyrl-RS"/>
        </w:rPr>
        <w:t>могао организовати и део за учење</w:t>
      </w:r>
      <w:r w:rsidR="00E45558" w:rsidRPr="002344FA">
        <w:rPr>
          <w:lang w:val="sr-Cyrl-RS"/>
        </w:rPr>
        <w:t xml:space="preserve">. У оквиру </w:t>
      </w:r>
      <w:r w:rsidR="003D484F">
        <w:rPr>
          <w:lang w:val="sr-Cyrl-RS"/>
        </w:rPr>
        <w:t xml:space="preserve">евентуалних активности </w:t>
      </w:r>
      <w:r w:rsidR="005531C4">
        <w:rPr>
          <w:lang w:val="sr-Cyrl-RS"/>
        </w:rPr>
        <w:t>простора</w:t>
      </w:r>
      <w:r w:rsidR="00966955">
        <w:rPr>
          <w:lang w:val="sr-Cyrl-RS"/>
        </w:rPr>
        <w:t>,</w:t>
      </w:r>
      <w:r w:rsidR="005531C4">
        <w:rPr>
          <w:lang w:val="sr-Cyrl-RS"/>
        </w:rPr>
        <w:t xml:space="preserve"> млади предлажу и </w:t>
      </w:r>
      <w:r w:rsidR="00E45558" w:rsidRPr="002344FA">
        <w:rPr>
          <w:lang w:val="sr-Cyrl-RS"/>
        </w:rPr>
        <w:t>рад саветовалишта за младе на тему</w:t>
      </w:r>
      <w:r w:rsidR="005531C4">
        <w:rPr>
          <w:lang w:val="sr-Cyrl-RS"/>
        </w:rPr>
        <w:t xml:space="preserve"> првенствено менталног здравља, али и за друга питања за која им</w:t>
      </w:r>
      <w:r w:rsidR="002F0CA3">
        <w:rPr>
          <w:lang w:val="sr-Cyrl-RS"/>
        </w:rPr>
        <w:t xml:space="preserve"> </w:t>
      </w:r>
      <w:r w:rsidR="00E45558" w:rsidRPr="002344FA">
        <w:rPr>
          <w:lang w:val="sr-Cyrl-RS"/>
        </w:rPr>
        <w:t xml:space="preserve"> је потребан савет омладинског радника/це.</w:t>
      </w:r>
    </w:p>
    <w:p w14:paraId="27163B62" w14:textId="77777777" w:rsidR="00E45558" w:rsidRPr="002344FA" w:rsidRDefault="00E45558" w:rsidP="00E45558">
      <w:pPr>
        <w:spacing w:line="276" w:lineRule="auto"/>
        <w:ind w:left="360"/>
        <w:jc w:val="both"/>
        <w:rPr>
          <w:lang w:val="sr-Cyrl-RS"/>
        </w:rPr>
      </w:pPr>
    </w:p>
    <w:p w14:paraId="1AF0E1BD" w14:textId="798F12DA" w:rsidR="00E45558" w:rsidRPr="002344FA" w:rsidRDefault="00E45558" w:rsidP="00641B84">
      <w:pPr>
        <w:spacing w:line="276" w:lineRule="auto"/>
        <w:jc w:val="both"/>
        <w:rPr>
          <w:lang w:val="sr-Cyrl-RS"/>
        </w:rPr>
      </w:pPr>
      <w:r w:rsidRPr="00641B84">
        <w:rPr>
          <w:b/>
          <w:lang w:val="sr-Cyrl-RS"/>
        </w:rPr>
        <w:t>Циљ 3</w:t>
      </w:r>
      <w:r w:rsidRPr="002344FA">
        <w:rPr>
          <w:lang w:val="sr-Cyrl-RS"/>
        </w:rPr>
        <w:t xml:space="preserve">: </w:t>
      </w:r>
      <w:r w:rsidRPr="00641B84">
        <w:rPr>
          <w:i/>
          <w:lang w:val="sr-Cyrl-RS"/>
        </w:rPr>
        <w:t>По</w:t>
      </w:r>
      <w:r w:rsidR="00641B84" w:rsidRPr="00641B84">
        <w:rPr>
          <w:i/>
          <w:lang w:val="sr-Cyrl-RS"/>
        </w:rPr>
        <w:t>бољшани услови за волонтеризам и</w:t>
      </w:r>
      <w:r w:rsidRPr="00641B84">
        <w:rPr>
          <w:i/>
          <w:lang w:val="sr-Cyrl-RS"/>
        </w:rPr>
        <w:t xml:space="preserve"> активно учешће младих</w:t>
      </w:r>
    </w:p>
    <w:p w14:paraId="4877941F" w14:textId="77777777" w:rsidR="007319BD" w:rsidRDefault="007319BD" w:rsidP="00641B84">
      <w:pPr>
        <w:spacing w:line="276" w:lineRule="auto"/>
        <w:jc w:val="both"/>
        <w:rPr>
          <w:b/>
          <w:lang w:val="sr-Cyrl-RS"/>
        </w:rPr>
      </w:pPr>
    </w:p>
    <w:p w14:paraId="2610DFE9" w14:textId="1C40ECDE" w:rsidR="00E45558" w:rsidRPr="002344FA" w:rsidRDefault="00641B84" w:rsidP="00641B84">
      <w:pPr>
        <w:spacing w:line="276" w:lineRule="auto"/>
        <w:jc w:val="both"/>
        <w:rPr>
          <w:lang w:val="sr-Cyrl-RS"/>
        </w:rPr>
      </w:pPr>
      <w:r w:rsidRPr="00641B84">
        <w:rPr>
          <w:b/>
          <w:lang w:val="sr-Cyrl-RS"/>
        </w:rPr>
        <w:t>Мера 1:</w:t>
      </w:r>
      <w:r>
        <w:rPr>
          <w:lang w:val="sr-Cyrl-RS"/>
        </w:rPr>
        <w:t xml:space="preserve"> </w:t>
      </w:r>
      <w:r w:rsidR="00E45558" w:rsidRPr="00641B84">
        <w:rPr>
          <w:i/>
          <w:lang w:val="sr-Cyrl-RS"/>
        </w:rPr>
        <w:t>Унапређење услова за волонтирање међу младима и за младе</w:t>
      </w:r>
    </w:p>
    <w:p w14:paraId="48CA705E" w14:textId="3A085E61" w:rsidR="00E45558" w:rsidRDefault="00331973" w:rsidP="007319BD">
      <w:pPr>
        <w:spacing w:line="276" w:lineRule="auto"/>
        <w:ind w:firstLine="720"/>
        <w:jc w:val="both"/>
      </w:pPr>
      <w:r>
        <w:rPr>
          <w:lang w:val="sr-Cyrl-RS"/>
        </w:rPr>
        <w:t>Млади предлажу ор</w:t>
      </w:r>
      <w:r w:rsidR="00E45558" w:rsidRPr="002344FA">
        <w:rPr>
          <w:lang w:val="sr-Cyrl-RS"/>
        </w:rPr>
        <w:t>г</w:t>
      </w:r>
      <w:r>
        <w:rPr>
          <w:lang w:val="sr-Cyrl-RS"/>
        </w:rPr>
        <w:t>анизовање</w:t>
      </w:r>
      <w:r w:rsidR="00E45558" w:rsidRPr="002344FA">
        <w:rPr>
          <w:lang w:val="sr-Cyrl-RS"/>
        </w:rPr>
        <w:t xml:space="preserve"> об</w:t>
      </w:r>
      <w:r>
        <w:rPr>
          <w:lang w:val="sr-Cyrl-RS"/>
        </w:rPr>
        <w:t>ука</w:t>
      </w:r>
      <w:r w:rsidR="00E45558" w:rsidRPr="002344FA">
        <w:rPr>
          <w:lang w:val="sr-Cyrl-RS"/>
        </w:rPr>
        <w:t xml:space="preserve"> и ин</w:t>
      </w:r>
      <w:r>
        <w:rPr>
          <w:lang w:val="sr-Cyrl-RS"/>
        </w:rPr>
        <w:t>фо сесије на тему волонтеризма и активзма, тј. а</w:t>
      </w:r>
      <w:r w:rsidR="00E45558" w:rsidRPr="002344FA">
        <w:rPr>
          <w:lang w:val="sr-Cyrl-RS"/>
        </w:rPr>
        <w:t>ктивног учешћа младих</w:t>
      </w:r>
      <w:r>
        <w:rPr>
          <w:lang w:val="sr-Cyrl-RS"/>
        </w:rPr>
        <w:t xml:space="preserve"> у раду друштвене заједнице. На тај начин млади би </w:t>
      </w:r>
      <w:r w:rsidR="00E45558" w:rsidRPr="002344FA">
        <w:rPr>
          <w:lang w:val="sr-Cyrl-RS"/>
        </w:rPr>
        <w:t>добили више информација о бен</w:t>
      </w:r>
      <w:r w:rsidR="00BF4FFD">
        <w:rPr>
          <w:lang w:val="sr-Cyrl-RS"/>
        </w:rPr>
        <w:t>ефитима које пружа волонтирање и</w:t>
      </w:r>
      <w:r w:rsidR="00E45558" w:rsidRPr="002344FA">
        <w:rPr>
          <w:lang w:val="sr-Cyrl-RS"/>
        </w:rPr>
        <w:t xml:space="preserve"> актив</w:t>
      </w:r>
      <w:r w:rsidR="00BF4FFD">
        <w:rPr>
          <w:lang w:val="sr-Cyrl-RS"/>
        </w:rPr>
        <w:t>и</w:t>
      </w:r>
      <w:r w:rsidR="00E45558" w:rsidRPr="002344FA">
        <w:rPr>
          <w:lang w:val="sr-Cyrl-RS"/>
        </w:rPr>
        <w:t>з</w:t>
      </w:r>
      <w:r w:rsidR="00BF4FFD">
        <w:rPr>
          <w:lang w:val="sr-Cyrl-RS"/>
        </w:rPr>
        <w:t>ам</w:t>
      </w:r>
      <w:r w:rsidR="00E45558" w:rsidRPr="002344FA">
        <w:rPr>
          <w:lang w:val="sr-Cyrl-RS"/>
        </w:rPr>
        <w:t>.</w:t>
      </w:r>
    </w:p>
    <w:p w14:paraId="257374D1" w14:textId="77777777" w:rsidR="00FB50C9" w:rsidRDefault="00FB50C9" w:rsidP="007319BD">
      <w:pPr>
        <w:spacing w:line="276" w:lineRule="auto"/>
        <w:ind w:firstLine="720"/>
        <w:jc w:val="both"/>
      </w:pPr>
    </w:p>
    <w:p w14:paraId="34589820" w14:textId="77777777" w:rsidR="00FB50C9" w:rsidRPr="00FB50C9" w:rsidRDefault="00FB50C9" w:rsidP="007319BD">
      <w:pPr>
        <w:spacing w:line="276" w:lineRule="auto"/>
        <w:ind w:firstLine="720"/>
        <w:jc w:val="both"/>
      </w:pPr>
    </w:p>
    <w:p w14:paraId="3889F766" w14:textId="77777777" w:rsidR="00BF4FFD" w:rsidRDefault="00BF4FFD" w:rsidP="00BF4FFD">
      <w:pPr>
        <w:spacing w:line="276" w:lineRule="auto"/>
        <w:jc w:val="both"/>
        <w:rPr>
          <w:lang w:val="sr-Cyrl-RS"/>
        </w:rPr>
      </w:pPr>
    </w:p>
    <w:p w14:paraId="1945B139" w14:textId="4F717AE0" w:rsidR="00E45558" w:rsidRPr="002344FA" w:rsidRDefault="00E45558" w:rsidP="00BF4FFD">
      <w:pPr>
        <w:spacing w:line="276" w:lineRule="auto"/>
        <w:jc w:val="both"/>
        <w:rPr>
          <w:lang w:val="sr-Cyrl-RS"/>
        </w:rPr>
      </w:pPr>
      <w:r w:rsidRPr="00BF4FFD">
        <w:rPr>
          <w:b/>
          <w:lang w:val="sr-Cyrl-RS"/>
        </w:rPr>
        <w:lastRenderedPageBreak/>
        <w:t>Мера 2.</w:t>
      </w:r>
      <w:r w:rsidR="00BF4FFD">
        <w:rPr>
          <w:lang w:val="sr-Cyrl-RS"/>
        </w:rPr>
        <w:t xml:space="preserve"> </w:t>
      </w:r>
      <w:r w:rsidRPr="00BF4FFD">
        <w:rPr>
          <w:i/>
          <w:lang w:val="sr-Cyrl-RS"/>
        </w:rPr>
        <w:t>Унапређење услова за изградњу капацитета удружења младих за активно учешће у креирању активности и услуга за младе</w:t>
      </w:r>
    </w:p>
    <w:p w14:paraId="21ACA0D7" w14:textId="31E2E306" w:rsidR="00E45558" w:rsidRPr="002344FA" w:rsidRDefault="00BF4FFD" w:rsidP="007319BD">
      <w:pPr>
        <w:spacing w:line="276" w:lineRule="auto"/>
        <w:ind w:firstLine="720"/>
        <w:jc w:val="both"/>
        <w:rPr>
          <w:lang w:val="sr-Cyrl-RS"/>
        </w:rPr>
      </w:pPr>
      <w:r>
        <w:rPr>
          <w:lang w:val="sr-Cyrl-RS"/>
        </w:rPr>
        <w:t xml:space="preserve">Предлажу се едукативне активности на тему формирања </w:t>
      </w:r>
      <w:r w:rsidR="00E45558" w:rsidRPr="002344FA">
        <w:rPr>
          <w:lang w:val="sr-Cyrl-RS"/>
        </w:rPr>
        <w:t>нефрома</w:t>
      </w:r>
      <w:r>
        <w:rPr>
          <w:lang w:val="sr-Cyrl-RS"/>
        </w:rPr>
        <w:t>л</w:t>
      </w:r>
      <w:r w:rsidR="0085476C">
        <w:rPr>
          <w:lang w:val="sr-Cyrl-RS"/>
        </w:rPr>
        <w:t xml:space="preserve">них група, а као и удружења. У оквиру ове мере могу се организовати </w:t>
      </w:r>
      <w:r w:rsidR="00E45558" w:rsidRPr="002344FA">
        <w:rPr>
          <w:lang w:val="sr-Cyrl-RS"/>
        </w:rPr>
        <w:t>активности</w:t>
      </w:r>
      <w:r w:rsidR="0085476C">
        <w:rPr>
          <w:lang w:val="sr-Cyrl-RS"/>
        </w:rPr>
        <w:t xml:space="preserve">, односно </w:t>
      </w:r>
      <w:r w:rsidR="00650C96">
        <w:rPr>
          <w:lang w:val="sr-Cyrl-RS"/>
        </w:rPr>
        <w:t>обуке на тему писања пројеката и</w:t>
      </w:r>
      <w:r w:rsidR="00E45558" w:rsidRPr="002344FA">
        <w:rPr>
          <w:lang w:val="sr-Cyrl-RS"/>
        </w:rPr>
        <w:t xml:space="preserve"> инф</w:t>
      </w:r>
      <w:r w:rsidR="00650C96">
        <w:rPr>
          <w:lang w:val="sr-Cyrl-RS"/>
        </w:rPr>
        <w:t>оромисања</w:t>
      </w:r>
      <w:r w:rsidR="00E45558" w:rsidRPr="002344FA">
        <w:rPr>
          <w:lang w:val="sr-Cyrl-RS"/>
        </w:rPr>
        <w:t xml:space="preserve"> младих о </w:t>
      </w:r>
      <w:r w:rsidR="00650C96">
        <w:rPr>
          <w:lang w:val="sr-Cyrl-RS"/>
        </w:rPr>
        <w:t>конкурсима за неформалне групе и удружења младих.</w:t>
      </w:r>
    </w:p>
    <w:p w14:paraId="2E7A53BC" w14:textId="77777777" w:rsidR="007319BD" w:rsidRDefault="007319BD" w:rsidP="00731ADA">
      <w:pPr>
        <w:spacing w:line="276" w:lineRule="auto"/>
        <w:jc w:val="both"/>
        <w:rPr>
          <w:b/>
          <w:lang w:val="sr-Cyrl-RS"/>
        </w:rPr>
      </w:pPr>
    </w:p>
    <w:p w14:paraId="76A3165E" w14:textId="4AD34204" w:rsidR="00E45558" w:rsidRPr="00731ADA" w:rsidRDefault="00E45558" w:rsidP="00731ADA">
      <w:pPr>
        <w:spacing w:line="276" w:lineRule="auto"/>
        <w:jc w:val="both"/>
        <w:rPr>
          <w:i/>
          <w:lang w:val="sr-Cyrl-RS"/>
        </w:rPr>
      </w:pPr>
      <w:r w:rsidRPr="00731ADA">
        <w:rPr>
          <w:b/>
          <w:lang w:val="sr-Cyrl-RS"/>
        </w:rPr>
        <w:t>Мера 3</w:t>
      </w:r>
      <w:r w:rsidRPr="002344FA">
        <w:rPr>
          <w:lang w:val="sr-Cyrl-RS"/>
        </w:rPr>
        <w:t>.</w:t>
      </w:r>
      <w:r w:rsidR="007319BD">
        <w:rPr>
          <w:lang w:val="sr-Cyrl-RS"/>
        </w:rPr>
        <w:t xml:space="preserve"> </w:t>
      </w:r>
      <w:r w:rsidRPr="00731ADA">
        <w:rPr>
          <w:i/>
          <w:lang w:val="sr-Cyrl-RS"/>
        </w:rPr>
        <w:t>Успостављање сар</w:t>
      </w:r>
      <w:r w:rsidR="00731ADA">
        <w:rPr>
          <w:i/>
          <w:lang w:val="sr-Cyrl-RS"/>
        </w:rPr>
        <w:t>адње са ученичким парламентима и младима у средњим школама и</w:t>
      </w:r>
      <w:r w:rsidRPr="00731ADA">
        <w:rPr>
          <w:i/>
          <w:lang w:val="sr-Cyrl-RS"/>
        </w:rPr>
        <w:t xml:space="preserve"> подршка реализацији њихових идеја</w:t>
      </w:r>
    </w:p>
    <w:p w14:paraId="702C3644" w14:textId="25986820" w:rsidR="00E45558" w:rsidRPr="002344FA" w:rsidRDefault="00CE5CDB" w:rsidP="007319BD">
      <w:pPr>
        <w:spacing w:line="276" w:lineRule="auto"/>
        <w:ind w:firstLine="720"/>
        <w:jc w:val="both"/>
        <w:rPr>
          <w:lang w:val="sr-Cyrl-RS"/>
        </w:rPr>
      </w:pPr>
      <w:r>
        <w:rPr>
          <w:lang w:val="sr-Cyrl-RS"/>
        </w:rPr>
        <w:t>Учесници предлажу о</w:t>
      </w:r>
      <w:r w:rsidR="00E45558" w:rsidRPr="002344FA">
        <w:rPr>
          <w:lang w:val="sr-Cyrl-RS"/>
        </w:rPr>
        <w:t>рганизовање едукација за представнике</w:t>
      </w:r>
      <w:r>
        <w:rPr>
          <w:lang w:val="sr-Cyrl-RS"/>
        </w:rPr>
        <w:t xml:space="preserve"> ученичких</w:t>
      </w:r>
      <w:r w:rsidR="00E45558" w:rsidRPr="002344FA">
        <w:rPr>
          <w:lang w:val="sr-Cyrl-RS"/>
        </w:rPr>
        <w:t xml:space="preserve"> парламената, како би радили на јачању своји</w:t>
      </w:r>
      <w:r>
        <w:rPr>
          <w:lang w:val="sr-Cyrl-RS"/>
        </w:rPr>
        <w:t>х капацитета на тему активизма и</w:t>
      </w:r>
      <w:r w:rsidR="00E45558" w:rsidRPr="002344FA">
        <w:rPr>
          <w:lang w:val="sr-Cyrl-RS"/>
        </w:rPr>
        <w:t xml:space="preserve"> волонтеризма.</w:t>
      </w:r>
      <w:r>
        <w:rPr>
          <w:lang w:val="sr-Cyrl-RS"/>
        </w:rPr>
        <w:t xml:space="preserve"> Такође, предлажу о</w:t>
      </w:r>
      <w:r w:rsidR="00E45558" w:rsidRPr="002344FA">
        <w:rPr>
          <w:lang w:val="sr-Cyrl-RS"/>
        </w:rPr>
        <w:t xml:space="preserve">рганизовање заједничких </w:t>
      </w:r>
      <w:r>
        <w:rPr>
          <w:lang w:val="sr-Cyrl-RS"/>
        </w:rPr>
        <w:t>акција КЗМ, ђачких парламената и школа, са циљем промовисања активизма и волонтеризма и подизања свести о значају</w:t>
      </w:r>
      <w:r w:rsidR="00E45558" w:rsidRPr="002344FA">
        <w:rPr>
          <w:lang w:val="sr-Cyrl-RS"/>
        </w:rPr>
        <w:t xml:space="preserve"> активно</w:t>
      </w:r>
      <w:r>
        <w:rPr>
          <w:lang w:val="sr-Cyrl-RS"/>
        </w:rPr>
        <w:t>г учешћ</w:t>
      </w:r>
      <w:r w:rsidR="00966955">
        <w:rPr>
          <w:lang w:val="sr-Cyrl-RS"/>
        </w:rPr>
        <w:t>а</w:t>
      </w:r>
      <w:r>
        <w:rPr>
          <w:lang w:val="sr-Cyrl-RS"/>
        </w:rPr>
        <w:t xml:space="preserve"> м</w:t>
      </w:r>
      <w:r w:rsidR="00E45558" w:rsidRPr="002344FA">
        <w:rPr>
          <w:lang w:val="sr-Cyrl-RS"/>
        </w:rPr>
        <w:t>л</w:t>
      </w:r>
      <w:r>
        <w:rPr>
          <w:lang w:val="sr-Cyrl-RS"/>
        </w:rPr>
        <w:t>а</w:t>
      </w:r>
      <w:r w:rsidR="00E45558" w:rsidRPr="002344FA">
        <w:rPr>
          <w:lang w:val="sr-Cyrl-RS"/>
        </w:rPr>
        <w:t>дих у заједници</w:t>
      </w:r>
      <w:r w:rsidR="007319BD">
        <w:rPr>
          <w:lang w:val="sr-Cyrl-RS"/>
        </w:rPr>
        <w:t>.</w:t>
      </w:r>
    </w:p>
    <w:p w14:paraId="6B2ABA73" w14:textId="77777777" w:rsidR="00E45558" w:rsidRPr="002344FA" w:rsidRDefault="00E45558" w:rsidP="00E45558">
      <w:pPr>
        <w:spacing w:line="276" w:lineRule="auto"/>
        <w:ind w:left="360"/>
        <w:jc w:val="both"/>
        <w:rPr>
          <w:lang w:val="sr-Cyrl-RS"/>
        </w:rPr>
      </w:pPr>
    </w:p>
    <w:p w14:paraId="613FAF68" w14:textId="1C1530B1" w:rsidR="00E45558" w:rsidRPr="002344FA" w:rsidRDefault="00E45558" w:rsidP="00CE5CDB">
      <w:pPr>
        <w:spacing w:line="276" w:lineRule="auto"/>
        <w:jc w:val="both"/>
        <w:rPr>
          <w:lang w:val="sr-Cyrl-RS"/>
        </w:rPr>
      </w:pPr>
      <w:r w:rsidRPr="00CE5CDB">
        <w:rPr>
          <w:b/>
          <w:lang w:val="sr-Cyrl-RS"/>
        </w:rPr>
        <w:t>Циљ 4</w:t>
      </w:r>
      <w:r w:rsidRPr="002344FA">
        <w:rPr>
          <w:lang w:val="sr-Cyrl-RS"/>
        </w:rPr>
        <w:t xml:space="preserve">: </w:t>
      </w:r>
      <w:r w:rsidRPr="00CE5CDB">
        <w:rPr>
          <w:i/>
          <w:lang w:val="sr-Cyrl-RS"/>
        </w:rPr>
        <w:t>Ун</w:t>
      </w:r>
      <w:r w:rsidR="00FD781D">
        <w:rPr>
          <w:i/>
          <w:lang w:val="sr-Cyrl-RS"/>
        </w:rPr>
        <w:t>апређени здрави стилови живота и</w:t>
      </w:r>
      <w:r w:rsidRPr="00CE5CDB">
        <w:rPr>
          <w:i/>
          <w:lang w:val="sr-Cyrl-RS"/>
        </w:rPr>
        <w:t xml:space="preserve"> безбедносна култура младих</w:t>
      </w:r>
    </w:p>
    <w:p w14:paraId="63391CB2" w14:textId="77777777" w:rsidR="00E45558" w:rsidRPr="002344FA" w:rsidRDefault="00E45558" w:rsidP="00E45558">
      <w:pPr>
        <w:spacing w:line="276" w:lineRule="auto"/>
        <w:ind w:left="360"/>
        <w:jc w:val="both"/>
        <w:rPr>
          <w:lang w:val="sr-Cyrl-RS"/>
        </w:rPr>
      </w:pPr>
    </w:p>
    <w:p w14:paraId="210EB26E" w14:textId="0F8A8838" w:rsidR="00E45558" w:rsidRPr="002344FA" w:rsidRDefault="00304064" w:rsidP="00304064">
      <w:pPr>
        <w:spacing w:line="276" w:lineRule="auto"/>
        <w:jc w:val="both"/>
        <w:rPr>
          <w:lang w:val="sr-Cyrl-RS"/>
        </w:rPr>
      </w:pPr>
      <w:r w:rsidRPr="00304064">
        <w:rPr>
          <w:b/>
          <w:lang w:val="sr-Cyrl-RS"/>
        </w:rPr>
        <w:t>Мера 1</w:t>
      </w:r>
      <w:r>
        <w:rPr>
          <w:lang w:val="sr-Cyrl-RS"/>
        </w:rPr>
        <w:t xml:space="preserve">. </w:t>
      </w:r>
      <w:r>
        <w:rPr>
          <w:i/>
          <w:lang w:val="sr-Cyrl-RS"/>
        </w:rPr>
        <w:t>Развијање и</w:t>
      </w:r>
      <w:r w:rsidR="00E45558" w:rsidRPr="00304064">
        <w:rPr>
          <w:i/>
          <w:lang w:val="sr-Cyrl-RS"/>
        </w:rPr>
        <w:t xml:space="preserve"> подршка програмима пр</w:t>
      </w:r>
      <w:r>
        <w:rPr>
          <w:i/>
          <w:lang w:val="sr-Cyrl-RS"/>
        </w:rPr>
        <w:t>омоције здравих стилова живота и</w:t>
      </w:r>
      <w:r w:rsidR="00E45558" w:rsidRPr="00304064">
        <w:rPr>
          <w:i/>
          <w:lang w:val="sr-Cyrl-RS"/>
        </w:rPr>
        <w:t xml:space="preserve"> превенције ризичног понашања младих</w:t>
      </w:r>
    </w:p>
    <w:p w14:paraId="69208744" w14:textId="0640C301" w:rsidR="00E45558" w:rsidRDefault="00304064" w:rsidP="007319BD">
      <w:pPr>
        <w:spacing w:line="276" w:lineRule="auto"/>
        <w:ind w:firstLine="720"/>
        <w:jc w:val="both"/>
        <w:rPr>
          <w:lang w:val="sr-Cyrl-RS"/>
        </w:rPr>
      </w:pPr>
      <w:r>
        <w:rPr>
          <w:lang w:val="sr-Cyrl-RS"/>
        </w:rPr>
        <w:t>Предлаже се организвање радионица</w:t>
      </w:r>
      <w:r w:rsidR="008C38B6">
        <w:rPr>
          <w:lang w:val="sr-Cyrl-RS"/>
        </w:rPr>
        <w:t xml:space="preserve"> и неких облика </w:t>
      </w:r>
      <w:r w:rsidR="00E45558" w:rsidRPr="002344FA">
        <w:rPr>
          <w:lang w:val="sr-Cyrl-RS"/>
        </w:rPr>
        <w:t>неформално</w:t>
      </w:r>
      <w:r w:rsidR="008C38B6">
        <w:rPr>
          <w:lang w:val="sr-Cyrl-RS"/>
        </w:rPr>
        <w:t xml:space="preserve">г учења </w:t>
      </w:r>
      <w:r w:rsidR="00350309">
        <w:rPr>
          <w:lang w:val="sr-Cyrl-RS"/>
        </w:rPr>
        <w:t xml:space="preserve">који се могу организовати у школама </w:t>
      </w:r>
      <w:r w:rsidR="00E45558" w:rsidRPr="002344FA">
        <w:rPr>
          <w:lang w:val="sr-Cyrl-RS"/>
        </w:rPr>
        <w:t>о лично</w:t>
      </w:r>
      <w:r w:rsidR="008C38B6">
        <w:rPr>
          <w:lang w:val="sr-Cyrl-RS"/>
        </w:rPr>
        <w:t>ј хигијени, затим безбедности и</w:t>
      </w:r>
      <w:r w:rsidR="00E45558" w:rsidRPr="002344FA">
        <w:rPr>
          <w:lang w:val="sr-Cyrl-RS"/>
        </w:rPr>
        <w:t xml:space="preserve"> здравим стилов</w:t>
      </w:r>
      <w:r w:rsidR="00350309">
        <w:rPr>
          <w:lang w:val="sr-Cyrl-RS"/>
        </w:rPr>
        <w:t xml:space="preserve">има живота. Са оваквим радионицама </w:t>
      </w:r>
      <w:r w:rsidR="00E45558" w:rsidRPr="002344FA">
        <w:rPr>
          <w:lang w:val="sr-Cyrl-RS"/>
        </w:rPr>
        <w:t>требало</w:t>
      </w:r>
      <w:r w:rsidR="00350309">
        <w:rPr>
          <w:lang w:val="sr-Cyrl-RS"/>
        </w:rPr>
        <w:t xml:space="preserve"> би</w:t>
      </w:r>
      <w:r w:rsidR="00E45558" w:rsidRPr="002344FA">
        <w:rPr>
          <w:lang w:val="sr-Cyrl-RS"/>
        </w:rPr>
        <w:t xml:space="preserve"> </w:t>
      </w:r>
      <w:r w:rsidR="00350309">
        <w:rPr>
          <w:lang w:val="sr-Cyrl-RS"/>
        </w:rPr>
        <w:t xml:space="preserve">започети </w:t>
      </w:r>
      <w:r w:rsidR="00E45558" w:rsidRPr="002344FA">
        <w:rPr>
          <w:lang w:val="sr-Cyrl-RS"/>
        </w:rPr>
        <w:t>у вишим</w:t>
      </w:r>
      <w:r w:rsidR="00350309">
        <w:rPr>
          <w:lang w:val="sr-Cyrl-RS"/>
        </w:rPr>
        <w:t xml:space="preserve"> разредима основне школе и </w:t>
      </w:r>
      <w:r w:rsidR="00E45558" w:rsidRPr="002344FA">
        <w:rPr>
          <w:lang w:val="sr-Cyrl-RS"/>
        </w:rPr>
        <w:t>наставити кроз средњу школу.</w:t>
      </w:r>
      <w:r w:rsidR="005A74B4">
        <w:rPr>
          <w:lang w:val="sr-Cyrl-RS"/>
        </w:rPr>
        <w:t xml:space="preserve"> Такође, перманен</w:t>
      </w:r>
      <w:r w:rsidR="001A6E59">
        <w:rPr>
          <w:lang w:val="sr-Cyrl-RS"/>
        </w:rPr>
        <w:t>тн</w:t>
      </w:r>
      <w:r w:rsidR="005A74B4">
        <w:rPr>
          <w:lang w:val="sr-Cyrl-RS"/>
        </w:rPr>
        <w:t>о, к</w:t>
      </w:r>
      <w:r w:rsidR="001A6E59">
        <w:rPr>
          <w:lang w:val="sr-Cyrl-RS"/>
        </w:rPr>
        <w:t>роз едукације, радити на повећањ</w:t>
      </w:r>
      <w:r w:rsidR="005A74B4">
        <w:rPr>
          <w:lang w:val="sr-Cyrl-RS"/>
        </w:rPr>
        <w:t>у</w:t>
      </w:r>
      <w:r w:rsidR="00E45558" w:rsidRPr="002344FA">
        <w:rPr>
          <w:lang w:val="sr-Cyrl-RS"/>
        </w:rPr>
        <w:t xml:space="preserve"> свест</w:t>
      </w:r>
      <w:r w:rsidR="005A74B4">
        <w:rPr>
          <w:lang w:val="sr-Cyrl-RS"/>
        </w:rPr>
        <w:t>и</w:t>
      </w:r>
      <w:r w:rsidR="00E45558" w:rsidRPr="002344FA">
        <w:rPr>
          <w:lang w:val="sr-Cyrl-RS"/>
        </w:rPr>
        <w:t xml:space="preserve"> младих о </w:t>
      </w:r>
      <w:r w:rsidR="005A74B4">
        <w:rPr>
          <w:lang w:val="sr-Cyrl-RS"/>
        </w:rPr>
        <w:t>превенцији свих врста</w:t>
      </w:r>
      <w:r w:rsidR="00E45558" w:rsidRPr="002344FA">
        <w:rPr>
          <w:lang w:val="sr-Cyrl-RS"/>
        </w:rPr>
        <w:t xml:space="preserve"> н</w:t>
      </w:r>
      <w:r w:rsidR="005A74B4">
        <w:rPr>
          <w:lang w:val="sr-Cyrl-RS"/>
        </w:rPr>
        <w:t>асиља.</w:t>
      </w:r>
    </w:p>
    <w:p w14:paraId="2C5425C8" w14:textId="77777777" w:rsidR="00D911EB" w:rsidRDefault="00D911EB" w:rsidP="00D911EB">
      <w:pPr>
        <w:spacing w:line="276" w:lineRule="auto"/>
        <w:jc w:val="both"/>
        <w:rPr>
          <w:lang w:val="sr-Cyrl-RS"/>
        </w:rPr>
      </w:pPr>
    </w:p>
    <w:p w14:paraId="1FF22FEB" w14:textId="7D85BDE0" w:rsidR="00E45558" w:rsidRDefault="00D911EB" w:rsidP="00D911EB">
      <w:pPr>
        <w:spacing w:line="276" w:lineRule="auto"/>
        <w:jc w:val="both"/>
        <w:rPr>
          <w:lang w:val="sr-Cyrl-RS"/>
        </w:rPr>
      </w:pPr>
      <w:r>
        <w:rPr>
          <w:lang w:val="sr-Cyrl-RS"/>
        </w:rPr>
        <w:t>Организовати едукацију о сексуалном и</w:t>
      </w:r>
      <w:r w:rsidR="00E45558" w:rsidRPr="002344FA">
        <w:rPr>
          <w:lang w:val="sr-Cyrl-RS"/>
        </w:rPr>
        <w:t xml:space="preserve"> репродуктивном здрављу у школама које би држали представници Дома здравља или удружења која се баве </w:t>
      </w:r>
      <w:r>
        <w:rPr>
          <w:lang w:val="sr-Cyrl-RS"/>
        </w:rPr>
        <w:t>здравственом превенцијом.</w:t>
      </w:r>
    </w:p>
    <w:p w14:paraId="2AF85D90" w14:textId="77777777" w:rsidR="00D911EB" w:rsidRDefault="00D911EB" w:rsidP="00D911EB">
      <w:pPr>
        <w:spacing w:line="276" w:lineRule="auto"/>
        <w:jc w:val="both"/>
        <w:rPr>
          <w:lang w:val="sr-Cyrl-RS"/>
        </w:rPr>
      </w:pPr>
    </w:p>
    <w:p w14:paraId="292519A6" w14:textId="0ED231A6" w:rsidR="00E45558" w:rsidRPr="002344FA" w:rsidRDefault="00D911EB" w:rsidP="00D911EB">
      <w:pPr>
        <w:spacing w:line="276" w:lineRule="auto"/>
        <w:jc w:val="both"/>
        <w:rPr>
          <w:lang w:val="sr-Cyrl-RS"/>
        </w:rPr>
      </w:pPr>
      <w:r>
        <w:rPr>
          <w:lang w:val="sr-Cyrl-RS"/>
        </w:rPr>
        <w:t>Организовати е</w:t>
      </w:r>
      <w:r w:rsidR="00E45558" w:rsidRPr="002344FA">
        <w:rPr>
          <w:lang w:val="sr-Cyrl-RS"/>
        </w:rPr>
        <w:t xml:space="preserve">дукације о превенцији злоупотребе психоактивних супстанци, </w:t>
      </w:r>
      <w:r>
        <w:rPr>
          <w:lang w:val="sr-Cyrl-RS"/>
        </w:rPr>
        <w:t>које би требало највише спроводити</w:t>
      </w:r>
      <w:r w:rsidR="00E45558" w:rsidRPr="002344FA">
        <w:rPr>
          <w:lang w:val="sr-Cyrl-RS"/>
        </w:rPr>
        <w:t xml:space="preserve"> у школама, али </w:t>
      </w:r>
      <w:r w:rsidR="008E4A6E">
        <w:rPr>
          <w:lang w:val="sr-Cyrl-RS"/>
        </w:rPr>
        <w:t xml:space="preserve">и </w:t>
      </w:r>
      <w:r w:rsidR="00E45558" w:rsidRPr="002344FA">
        <w:rPr>
          <w:lang w:val="sr-Cyrl-RS"/>
        </w:rPr>
        <w:t>кроз ф</w:t>
      </w:r>
      <w:r w:rsidR="00220E65">
        <w:rPr>
          <w:lang w:val="sr-Cyrl-RS"/>
        </w:rPr>
        <w:t>ор</w:t>
      </w:r>
      <w:r w:rsidR="00E45558" w:rsidRPr="002344FA">
        <w:rPr>
          <w:lang w:val="sr-Cyrl-RS"/>
        </w:rPr>
        <w:t>мате нефромалног учења, које би држале организације које се баве превенцијом здравља, у с</w:t>
      </w:r>
      <w:r w:rsidR="008E4A6E">
        <w:rPr>
          <w:lang w:val="sr-Cyrl-RS"/>
        </w:rPr>
        <w:t>ар</w:t>
      </w:r>
      <w:r w:rsidR="001A6E59">
        <w:rPr>
          <w:lang w:val="sr-Cyrl-RS"/>
        </w:rPr>
        <w:t>а</w:t>
      </w:r>
      <w:r w:rsidR="008E4A6E">
        <w:rPr>
          <w:lang w:val="sr-Cyrl-RS"/>
        </w:rPr>
        <w:t>дњи са другим организацијама и</w:t>
      </w:r>
      <w:r w:rsidR="00E45558" w:rsidRPr="002344FA">
        <w:rPr>
          <w:lang w:val="sr-Cyrl-RS"/>
        </w:rPr>
        <w:t xml:space="preserve"> институцијама.</w:t>
      </w:r>
    </w:p>
    <w:p w14:paraId="0F55AF87" w14:textId="78AA9CEA" w:rsidR="00E45558" w:rsidRPr="002344FA" w:rsidRDefault="00E45558" w:rsidP="00E45558">
      <w:pPr>
        <w:spacing w:line="276" w:lineRule="auto"/>
        <w:ind w:left="360"/>
        <w:jc w:val="both"/>
        <w:rPr>
          <w:lang w:val="sr-Cyrl-RS"/>
        </w:rPr>
      </w:pPr>
    </w:p>
    <w:p w14:paraId="3461F9C2" w14:textId="6F25C44E" w:rsidR="00E45558" w:rsidRPr="002344FA" w:rsidRDefault="008E4A6E" w:rsidP="003774D4">
      <w:pPr>
        <w:spacing w:line="276" w:lineRule="auto"/>
        <w:jc w:val="both"/>
        <w:rPr>
          <w:lang w:val="sr-Cyrl-RS"/>
        </w:rPr>
      </w:pPr>
      <w:r>
        <w:rPr>
          <w:lang w:val="sr-Cyrl-RS"/>
        </w:rPr>
        <w:t xml:space="preserve">У оквиру ове мере, предузети активности на </w:t>
      </w:r>
      <w:r w:rsidR="003F6CDC">
        <w:rPr>
          <w:lang w:val="sr-Cyrl-RS"/>
        </w:rPr>
        <w:t>обнови</w:t>
      </w:r>
      <w:r w:rsidR="00E45558" w:rsidRPr="002344FA">
        <w:rPr>
          <w:lang w:val="sr-Cyrl-RS"/>
        </w:rPr>
        <w:t xml:space="preserve"> и уређењ</w:t>
      </w:r>
      <w:r w:rsidR="001A6E59">
        <w:rPr>
          <w:lang w:val="sr-Cyrl-RS"/>
        </w:rPr>
        <w:t>у</w:t>
      </w:r>
      <w:r w:rsidR="00E45558" w:rsidRPr="002344FA">
        <w:rPr>
          <w:lang w:val="sr-Cyrl-RS"/>
        </w:rPr>
        <w:t xml:space="preserve"> постојећих </w:t>
      </w:r>
      <w:r w:rsidR="003F6CDC">
        <w:rPr>
          <w:lang w:val="sr-Cyrl-RS"/>
        </w:rPr>
        <w:t>спортских терена, како у школама, тако и</w:t>
      </w:r>
      <w:r w:rsidR="00E45558" w:rsidRPr="002344FA">
        <w:rPr>
          <w:lang w:val="sr-Cyrl-RS"/>
        </w:rPr>
        <w:t xml:space="preserve"> на другим местима</w:t>
      </w:r>
      <w:r w:rsidR="003F6CDC">
        <w:rPr>
          <w:lang w:val="sr-Cyrl-RS"/>
        </w:rPr>
        <w:t xml:space="preserve"> у граду.</w:t>
      </w:r>
      <w:r w:rsidR="00141D0E">
        <w:rPr>
          <w:lang w:val="sr-Cyrl-RS"/>
        </w:rPr>
        <w:t xml:space="preserve"> Размотрити могућност изградње </w:t>
      </w:r>
      <w:r w:rsidR="00E45558" w:rsidRPr="002344FA">
        <w:rPr>
          <w:lang w:val="sr-Cyrl-RS"/>
        </w:rPr>
        <w:t>и уређењ</w:t>
      </w:r>
      <w:r w:rsidR="00220E65">
        <w:rPr>
          <w:lang w:val="sr-Cyrl-RS"/>
        </w:rPr>
        <w:t>а</w:t>
      </w:r>
      <w:r w:rsidR="00E45558" w:rsidRPr="002344FA">
        <w:rPr>
          <w:lang w:val="sr-Cyrl-RS"/>
        </w:rPr>
        <w:t xml:space="preserve"> нових терена за тенис, мини голф,</w:t>
      </w:r>
      <w:r w:rsidR="003774D4">
        <w:rPr>
          <w:lang w:val="sr-Cyrl-RS"/>
        </w:rPr>
        <w:t xml:space="preserve"> затим </w:t>
      </w:r>
      <w:r w:rsidR="00220E65">
        <w:rPr>
          <w:lang w:val="sr-Cyrl-RS"/>
        </w:rPr>
        <w:t>изградња</w:t>
      </w:r>
      <w:r w:rsidR="00E45558" w:rsidRPr="002344FA">
        <w:rPr>
          <w:lang w:val="sr-Cyrl-RS"/>
        </w:rPr>
        <w:t xml:space="preserve"> скејт парка, </w:t>
      </w:r>
      <w:r w:rsidR="003774D4">
        <w:rPr>
          <w:lang w:val="sr-Cyrl-RS"/>
        </w:rPr>
        <w:t xml:space="preserve">стазе за </w:t>
      </w:r>
      <w:r w:rsidR="00E45558" w:rsidRPr="002344FA">
        <w:rPr>
          <w:lang w:val="sr-Cyrl-RS"/>
        </w:rPr>
        <w:t>брдски бициклизам, маратонско трчање,</w:t>
      </w:r>
      <w:r w:rsidR="003774D4">
        <w:rPr>
          <w:lang w:val="sr-Cyrl-RS"/>
        </w:rPr>
        <w:t xml:space="preserve"> који би били беслплатни и </w:t>
      </w:r>
      <w:r w:rsidR="00E45558" w:rsidRPr="002344FA">
        <w:rPr>
          <w:lang w:val="sr-Cyrl-RS"/>
        </w:rPr>
        <w:t>дос</w:t>
      </w:r>
      <w:r w:rsidR="003774D4">
        <w:rPr>
          <w:lang w:val="sr-Cyrl-RS"/>
        </w:rPr>
        <w:t>тупни свима.</w:t>
      </w:r>
    </w:p>
    <w:p w14:paraId="4FFD5378" w14:textId="77777777" w:rsidR="000A5DDB" w:rsidRDefault="000A5DDB" w:rsidP="000A5DDB">
      <w:pPr>
        <w:spacing w:line="276" w:lineRule="auto"/>
        <w:jc w:val="both"/>
        <w:rPr>
          <w:lang w:val="sr-Cyrl-RS"/>
        </w:rPr>
      </w:pPr>
    </w:p>
    <w:p w14:paraId="6B7F9BBD" w14:textId="70B93326" w:rsidR="00E45558" w:rsidRPr="002344FA" w:rsidRDefault="000A5DDB" w:rsidP="000A5DDB">
      <w:pPr>
        <w:spacing w:line="276" w:lineRule="auto"/>
        <w:jc w:val="both"/>
        <w:rPr>
          <w:lang w:val="sr-Cyrl-RS"/>
        </w:rPr>
      </w:pPr>
      <w:r w:rsidRPr="000A5DDB">
        <w:rPr>
          <w:b/>
          <w:lang w:val="sr-Cyrl-RS"/>
        </w:rPr>
        <w:t>Мера 2</w:t>
      </w:r>
      <w:r>
        <w:rPr>
          <w:lang w:val="sr-Cyrl-RS"/>
        </w:rPr>
        <w:t xml:space="preserve">. </w:t>
      </w:r>
      <w:r w:rsidR="00E45558" w:rsidRPr="000A5DDB">
        <w:rPr>
          <w:i/>
          <w:lang w:val="sr-Cyrl-RS"/>
        </w:rPr>
        <w:t>Побољшање безбедносне структуре младих</w:t>
      </w:r>
    </w:p>
    <w:p w14:paraId="4F8653E1" w14:textId="4EDD6F67" w:rsidR="00E45558" w:rsidRPr="002344FA" w:rsidRDefault="000A5DDB" w:rsidP="001A6E59">
      <w:pPr>
        <w:spacing w:line="276" w:lineRule="auto"/>
        <w:ind w:firstLine="720"/>
        <w:jc w:val="both"/>
        <w:rPr>
          <w:lang w:val="sr-Cyrl-RS"/>
        </w:rPr>
      </w:pPr>
      <w:r w:rsidRPr="00CE591A">
        <w:rPr>
          <w:lang w:val="sr-Cyrl-RS"/>
        </w:rPr>
        <w:t>Млади предлажу</w:t>
      </w:r>
      <w:r w:rsidR="005C41B6">
        <w:rPr>
          <w:lang w:val="sr-Cyrl-RS"/>
        </w:rPr>
        <w:t xml:space="preserve"> да се ради на побољшању</w:t>
      </w:r>
      <w:r w:rsidR="00E45558" w:rsidRPr="002344FA">
        <w:rPr>
          <w:lang w:val="sr-Cyrl-RS"/>
        </w:rPr>
        <w:t xml:space="preserve"> осветљеност</w:t>
      </w:r>
      <w:r w:rsidR="005C41B6">
        <w:rPr>
          <w:lang w:val="sr-Cyrl-RS"/>
        </w:rPr>
        <w:t>и</w:t>
      </w:r>
      <w:r w:rsidR="00E45558" w:rsidRPr="002344FA">
        <w:rPr>
          <w:lang w:val="sr-Cyrl-RS"/>
        </w:rPr>
        <w:t xml:space="preserve"> улица у граду и у приградским насељима</w:t>
      </w:r>
      <w:r w:rsidR="005C41B6">
        <w:rPr>
          <w:lang w:val="sr-Cyrl-RS"/>
        </w:rPr>
        <w:t>, затим на изградњ</w:t>
      </w:r>
      <w:r w:rsidR="00220E65">
        <w:rPr>
          <w:lang w:val="sr-Cyrl-RS"/>
        </w:rPr>
        <w:t>и</w:t>
      </w:r>
      <w:r w:rsidR="005C41B6">
        <w:rPr>
          <w:lang w:val="sr-Cyrl-RS"/>
        </w:rPr>
        <w:t xml:space="preserve"> </w:t>
      </w:r>
      <w:r w:rsidR="00220E65">
        <w:rPr>
          <w:lang w:val="sr-Cyrl-RS"/>
        </w:rPr>
        <w:t>и</w:t>
      </w:r>
      <w:r w:rsidR="005C41B6">
        <w:rPr>
          <w:lang w:val="sr-Cyrl-RS"/>
        </w:rPr>
        <w:t xml:space="preserve"> проширењу</w:t>
      </w:r>
      <w:r w:rsidR="00E45558" w:rsidRPr="002344FA">
        <w:rPr>
          <w:lang w:val="sr-Cyrl-RS"/>
        </w:rPr>
        <w:t xml:space="preserve"> капацитета постојећег азила за псе луталицем</w:t>
      </w:r>
      <w:r w:rsidR="00220E65">
        <w:rPr>
          <w:lang w:val="sr-Cyrl-RS"/>
        </w:rPr>
        <w:t>,</w:t>
      </w:r>
      <w:r w:rsidR="00E45558" w:rsidRPr="002344FA">
        <w:rPr>
          <w:lang w:val="sr-Cyrl-RS"/>
        </w:rPr>
        <w:t xml:space="preserve"> уз еду</w:t>
      </w:r>
      <w:r w:rsidR="005C41B6">
        <w:rPr>
          <w:lang w:val="sr-Cyrl-RS"/>
        </w:rPr>
        <w:t>кације о значају стерилизације и</w:t>
      </w:r>
      <w:r w:rsidR="00E45558" w:rsidRPr="002344FA">
        <w:rPr>
          <w:lang w:val="sr-Cyrl-RS"/>
        </w:rPr>
        <w:t xml:space="preserve"> бриге о животињама</w:t>
      </w:r>
      <w:r w:rsidR="005C41B6">
        <w:rPr>
          <w:lang w:val="sr-Cyrl-RS"/>
        </w:rPr>
        <w:t xml:space="preserve">. </w:t>
      </w:r>
      <w:r w:rsidR="005C41B6">
        <w:rPr>
          <w:lang w:val="sr-Cyrl-RS"/>
        </w:rPr>
        <w:lastRenderedPageBreak/>
        <w:t>Предлажу и и</w:t>
      </w:r>
      <w:r w:rsidR="00E45558" w:rsidRPr="002344FA">
        <w:rPr>
          <w:lang w:val="sr-Cyrl-RS"/>
        </w:rPr>
        <w:t>зградњ</w:t>
      </w:r>
      <w:r w:rsidR="00220E65">
        <w:rPr>
          <w:lang w:val="sr-Cyrl-RS"/>
        </w:rPr>
        <w:t>у</w:t>
      </w:r>
      <w:r w:rsidR="00E45558" w:rsidRPr="002344FA">
        <w:rPr>
          <w:lang w:val="sr-Cyrl-RS"/>
        </w:rPr>
        <w:t xml:space="preserve"> семафора на крит</w:t>
      </w:r>
      <w:r w:rsidR="005C41B6">
        <w:rPr>
          <w:lang w:val="sr-Cyrl-RS"/>
        </w:rPr>
        <w:t>ичним тачкама у насељ</w:t>
      </w:r>
      <w:r w:rsidR="00A01DC7">
        <w:rPr>
          <w:lang w:val="sr-Cyrl-RS"/>
        </w:rPr>
        <w:t>е</w:t>
      </w:r>
      <w:r w:rsidR="005C41B6">
        <w:rPr>
          <w:lang w:val="sr-Cyrl-RS"/>
        </w:rPr>
        <w:t>ном месту Куршумлија и локалним путевима.</w:t>
      </w:r>
    </w:p>
    <w:p w14:paraId="6F4CCB02" w14:textId="77777777" w:rsidR="00E45558" w:rsidRPr="002344FA" w:rsidRDefault="00E45558" w:rsidP="00E45558">
      <w:pPr>
        <w:spacing w:line="276" w:lineRule="auto"/>
        <w:ind w:left="360"/>
        <w:jc w:val="both"/>
        <w:rPr>
          <w:lang w:val="sr-Cyrl-RS"/>
        </w:rPr>
      </w:pPr>
    </w:p>
    <w:p w14:paraId="7014F79F" w14:textId="0DE3E5C3" w:rsidR="00E45558" w:rsidRPr="002344FA" w:rsidRDefault="00E45558" w:rsidP="00A01DC7">
      <w:pPr>
        <w:spacing w:line="276" w:lineRule="auto"/>
        <w:jc w:val="both"/>
        <w:rPr>
          <w:lang w:val="sr-Cyrl-RS"/>
        </w:rPr>
      </w:pPr>
      <w:r w:rsidRPr="00A01DC7">
        <w:rPr>
          <w:b/>
          <w:lang w:val="sr-Cyrl-RS"/>
        </w:rPr>
        <w:t>Циљ 5</w:t>
      </w:r>
      <w:r w:rsidRPr="002344FA">
        <w:rPr>
          <w:lang w:val="sr-Cyrl-RS"/>
        </w:rPr>
        <w:t xml:space="preserve">: </w:t>
      </w:r>
      <w:r w:rsidRPr="00A01DC7">
        <w:rPr>
          <w:i/>
          <w:lang w:val="sr-Cyrl-RS"/>
        </w:rPr>
        <w:t>Побољшани усло</w:t>
      </w:r>
      <w:r w:rsidR="007F6A2C">
        <w:rPr>
          <w:i/>
          <w:lang w:val="sr-Cyrl-RS"/>
        </w:rPr>
        <w:t>ви за учешће младих у креирању и праћењу културних садржаја и</w:t>
      </w:r>
      <w:r w:rsidRPr="00A01DC7">
        <w:rPr>
          <w:i/>
          <w:lang w:val="sr-Cyrl-RS"/>
        </w:rPr>
        <w:t xml:space="preserve"> медијских промоција активности младих</w:t>
      </w:r>
    </w:p>
    <w:p w14:paraId="6F6C7E2D" w14:textId="77777777" w:rsidR="00E45558" w:rsidRPr="002344FA" w:rsidRDefault="00E45558" w:rsidP="00E45558">
      <w:pPr>
        <w:spacing w:line="276" w:lineRule="auto"/>
        <w:ind w:left="360"/>
        <w:jc w:val="both"/>
        <w:rPr>
          <w:lang w:val="sr-Cyrl-RS"/>
        </w:rPr>
      </w:pPr>
    </w:p>
    <w:p w14:paraId="30318873" w14:textId="43C15F0B" w:rsidR="00E45558" w:rsidRPr="007F6A2C" w:rsidRDefault="00E45558" w:rsidP="007F6A2C">
      <w:pPr>
        <w:spacing w:line="276" w:lineRule="auto"/>
        <w:jc w:val="both"/>
        <w:rPr>
          <w:i/>
          <w:lang w:val="sr-Cyrl-RS"/>
        </w:rPr>
      </w:pPr>
      <w:r w:rsidRPr="007F6A2C">
        <w:rPr>
          <w:b/>
          <w:lang w:val="sr-Cyrl-RS"/>
        </w:rPr>
        <w:t>Мера 1.</w:t>
      </w:r>
      <w:r w:rsidR="007F6A2C">
        <w:rPr>
          <w:lang w:val="sr-Cyrl-RS"/>
        </w:rPr>
        <w:t xml:space="preserve"> </w:t>
      </w:r>
      <w:r w:rsidRPr="007F6A2C">
        <w:rPr>
          <w:i/>
          <w:lang w:val="sr-Cyrl-RS"/>
        </w:rPr>
        <w:t>Укључи</w:t>
      </w:r>
      <w:r w:rsidR="007F6A2C" w:rsidRPr="007F6A2C">
        <w:rPr>
          <w:i/>
          <w:lang w:val="sr-Cyrl-RS"/>
        </w:rPr>
        <w:t>вање младих у процесе креирања и</w:t>
      </w:r>
      <w:r w:rsidRPr="007F6A2C">
        <w:rPr>
          <w:i/>
          <w:lang w:val="sr-Cyrl-RS"/>
        </w:rPr>
        <w:t xml:space="preserve"> реализације културних садржаја</w:t>
      </w:r>
    </w:p>
    <w:p w14:paraId="48151AC4" w14:textId="06CDA2F8" w:rsidR="00E45558" w:rsidRPr="002344FA" w:rsidRDefault="001675B4" w:rsidP="00885607">
      <w:pPr>
        <w:spacing w:line="276" w:lineRule="auto"/>
        <w:ind w:firstLine="720"/>
        <w:jc w:val="both"/>
        <w:rPr>
          <w:lang w:val="sr-Cyrl-RS"/>
        </w:rPr>
      </w:pPr>
      <w:r>
        <w:rPr>
          <w:lang w:val="sr-Cyrl-RS"/>
        </w:rPr>
        <w:t>Учесници конлултација предлажу о</w:t>
      </w:r>
      <w:r w:rsidR="00E45558" w:rsidRPr="002344FA">
        <w:rPr>
          <w:lang w:val="sr-Cyrl-RS"/>
        </w:rPr>
        <w:t>рганизовање обука за организацију догађаја, орг</w:t>
      </w:r>
      <w:r>
        <w:rPr>
          <w:lang w:val="sr-Cyrl-RS"/>
        </w:rPr>
        <w:t xml:space="preserve">анизовање волонтирања на </w:t>
      </w:r>
      <w:r w:rsidR="00E45558" w:rsidRPr="002344FA">
        <w:rPr>
          <w:lang w:val="sr-Cyrl-RS"/>
        </w:rPr>
        <w:t>догађајима, манифест</w:t>
      </w:r>
      <w:r>
        <w:rPr>
          <w:lang w:val="sr-Cyrl-RS"/>
        </w:rPr>
        <w:t>а</w:t>
      </w:r>
      <w:r w:rsidR="00885607">
        <w:rPr>
          <w:lang w:val="sr-Cyrl-RS"/>
        </w:rPr>
        <w:t>цијама, фестивалима, турнирима.</w:t>
      </w:r>
      <w:r w:rsidR="00E45558" w:rsidRPr="002344FA">
        <w:rPr>
          <w:lang w:val="sr-Cyrl-RS"/>
        </w:rPr>
        <w:t xml:space="preserve"> </w:t>
      </w:r>
      <w:r w:rsidR="00885607">
        <w:rPr>
          <w:lang w:val="sr-Cyrl-RS"/>
        </w:rPr>
        <w:t xml:space="preserve">Млади ће, </w:t>
      </w:r>
      <w:r w:rsidR="00E45558" w:rsidRPr="002344FA">
        <w:rPr>
          <w:lang w:val="sr-Cyrl-RS"/>
        </w:rPr>
        <w:t>кроз волонтирање у</w:t>
      </w:r>
      <w:r>
        <w:rPr>
          <w:lang w:val="sr-Cyrl-RS"/>
        </w:rPr>
        <w:t xml:space="preserve"> различитим секторима (техника и</w:t>
      </w:r>
      <w:r w:rsidR="00E45558" w:rsidRPr="002344FA">
        <w:rPr>
          <w:lang w:val="sr-Cyrl-RS"/>
        </w:rPr>
        <w:t xml:space="preserve"> логистика, ПР</w:t>
      </w:r>
      <w:r>
        <w:rPr>
          <w:lang w:val="sr-Cyrl-RS"/>
        </w:rPr>
        <w:t xml:space="preserve">, </w:t>
      </w:r>
      <w:r w:rsidR="00497E85">
        <w:rPr>
          <w:lang w:val="sr-Cyrl-RS"/>
        </w:rPr>
        <w:t>рада у</w:t>
      </w:r>
      <w:r w:rsidR="00E45558" w:rsidRPr="002344FA">
        <w:rPr>
          <w:lang w:val="sr-Cyrl-RS"/>
        </w:rPr>
        <w:t xml:space="preserve"> и</w:t>
      </w:r>
      <w:r w:rsidR="00497E85">
        <w:rPr>
          <w:lang w:val="sr-Cyrl-RS"/>
        </w:rPr>
        <w:t>нфо цент</w:t>
      </w:r>
      <w:r w:rsidR="00E45558" w:rsidRPr="002344FA">
        <w:rPr>
          <w:lang w:val="sr-Cyrl-RS"/>
        </w:rPr>
        <w:t>р</w:t>
      </w:r>
      <w:r w:rsidR="00497E85">
        <w:rPr>
          <w:lang w:val="sr-Cyrl-RS"/>
        </w:rPr>
        <w:t>има, домаћина</w:t>
      </w:r>
      <w:r w:rsidR="00E45558" w:rsidRPr="002344FA">
        <w:rPr>
          <w:lang w:val="sr-Cyrl-RS"/>
        </w:rPr>
        <w:t xml:space="preserve"> бендова/представ</w:t>
      </w:r>
      <w:r w:rsidR="00497E85">
        <w:rPr>
          <w:lang w:val="sr-Cyrl-RS"/>
        </w:rPr>
        <w:t>а, организација кетеринга и</w:t>
      </w:r>
      <w:r w:rsidR="00E45558" w:rsidRPr="002344FA">
        <w:rPr>
          <w:lang w:val="sr-Cyrl-RS"/>
        </w:rPr>
        <w:t xml:space="preserve"> сл</w:t>
      </w:r>
      <w:r w:rsidR="00497E85">
        <w:rPr>
          <w:lang w:val="sr-Cyrl-RS"/>
        </w:rPr>
        <w:t>.</w:t>
      </w:r>
      <w:r w:rsidR="00E45558" w:rsidRPr="002344FA">
        <w:rPr>
          <w:lang w:val="sr-Cyrl-RS"/>
        </w:rPr>
        <w:t>)</w:t>
      </w:r>
      <w:r w:rsidR="00885607">
        <w:rPr>
          <w:lang w:val="sr-Cyrl-RS"/>
        </w:rPr>
        <w:t>,</w:t>
      </w:r>
      <w:r w:rsidR="00E45558" w:rsidRPr="002344FA">
        <w:rPr>
          <w:lang w:val="sr-Cyrl-RS"/>
        </w:rPr>
        <w:t xml:space="preserve"> имати прилику да виде како функционише организација једне манифестациј</w:t>
      </w:r>
      <w:r w:rsidR="00497E85">
        <w:rPr>
          <w:lang w:val="sr-Cyrl-RS"/>
        </w:rPr>
        <w:t>е и на тај начин се обучавати</w:t>
      </w:r>
      <w:r w:rsidR="00315D92">
        <w:rPr>
          <w:lang w:val="sr-Cyrl-RS"/>
        </w:rPr>
        <w:t xml:space="preserve"> за рад на наведеним пословима.</w:t>
      </w:r>
      <w:r w:rsidR="00344E92">
        <w:rPr>
          <w:lang w:val="sr-Cyrl-RS"/>
        </w:rPr>
        <w:t xml:space="preserve"> </w:t>
      </w:r>
      <w:r w:rsidR="00344E92" w:rsidRPr="00CE591A">
        <w:rPr>
          <w:lang w:val="sr-Cyrl-RS"/>
        </w:rPr>
        <w:t>Затим</w:t>
      </w:r>
      <w:r w:rsidR="00220E65" w:rsidRPr="00CE591A">
        <w:rPr>
          <w:lang w:val="sr-Cyrl-RS"/>
        </w:rPr>
        <w:t xml:space="preserve">, </w:t>
      </w:r>
      <w:r w:rsidR="00344E92" w:rsidRPr="00CE591A">
        <w:rPr>
          <w:lang w:val="sr-Cyrl-RS"/>
        </w:rPr>
        <w:t>едукацију о организацији рада фокус група и истраживања и споровођења анкет</w:t>
      </w:r>
      <w:r w:rsidR="00220E65" w:rsidRPr="00CE591A">
        <w:rPr>
          <w:lang w:val="sr-Cyrl-RS"/>
        </w:rPr>
        <w:t>а</w:t>
      </w:r>
      <w:r w:rsidR="00344E92" w:rsidRPr="00CE591A">
        <w:rPr>
          <w:lang w:val="sr-Cyrl-RS"/>
        </w:rPr>
        <w:t xml:space="preserve"> међу </w:t>
      </w:r>
      <w:r w:rsidR="0099419A" w:rsidRPr="00CE591A">
        <w:rPr>
          <w:lang w:val="sr-Cyrl-RS"/>
        </w:rPr>
        <w:t>младима.</w:t>
      </w:r>
    </w:p>
    <w:p w14:paraId="6CB0AEF0" w14:textId="2C2FA157" w:rsidR="00E45558" w:rsidRPr="002344FA" w:rsidRDefault="00E45558" w:rsidP="00E45558">
      <w:pPr>
        <w:spacing w:line="276" w:lineRule="auto"/>
        <w:ind w:left="360"/>
        <w:jc w:val="both"/>
        <w:rPr>
          <w:lang w:val="sr-Cyrl-RS"/>
        </w:rPr>
      </w:pPr>
    </w:p>
    <w:p w14:paraId="51340FF1" w14:textId="79ABEDD0" w:rsidR="00E45558" w:rsidRPr="002344FA" w:rsidRDefault="00E45558" w:rsidP="0099419A">
      <w:pPr>
        <w:spacing w:line="276" w:lineRule="auto"/>
        <w:jc w:val="both"/>
        <w:rPr>
          <w:lang w:val="sr-Cyrl-RS"/>
        </w:rPr>
      </w:pPr>
      <w:r w:rsidRPr="0099419A">
        <w:rPr>
          <w:b/>
          <w:lang w:val="sr-Cyrl-RS"/>
        </w:rPr>
        <w:t>Мера 2.</w:t>
      </w:r>
      <w:r w:rsidR="0099419A">
        <w:rPr>
          <w:lang w:val="sr-Cyrl-RS"/>
        </w:rPr>
        <w:t xml:space="preserve"> </w:t>
      </w:r>
      <w:r w:rsidRPr="0099419A">
        <w:rPr>
          <w:i/>
          <w:lang w:val="sr-Cyrl-RS"/>
        </w:rPr>
        <w:t>Медијск</w:t>
      </w:r>
      <w:r w:rsidR="0099419A" w:rsidRPr="0099419A">
        <w:rPr>
          <w:i/>
          <w:lang w:val="sr-Cyrl-RS"/>
        </w:rPr>
        <w:t>а промоција културних садржаја и</w:t>
      </w:r>
      <w:r w:rsidRPr="0099419A">
        <w:rPr>
          <w:i/>
          <w:lang w:val="sr-Cyrl-RS"/>
        </w:rPr>
        <w:t xml:space="preserve"> медијска промоција сктивности које се спроводе на унапређењу положаја младих у општини</w:t>
      </w:r>
    </w:p>
    <w:p w14:paraId="74348473" w14:textId="4B81466F" w:rsidR="004D2B6D" w:rsidRDefault="00220E65" w:rsidP="00885607">
      <w:pPr>
        <w:spacing w:line="276" w:lineRule="auto"/>
        <w:ind w:firstLine="720"/>
        <w:jc w:val="both"/>
        <w:rPr>
          <w:lang w:val="sr-Cyrl-RS"/>
        </w:rPr>
      </w:pPr>
      <w:r>
        <w:rPr>
          <w:lang w:val="sr-Cyrl-RS"/>
        </w:rPr>
        <w:t>Реализовати</w:t>
      </w:r>
      <w:r w:rsidR="0099419A">
        <w:rPr>
          <w:lang w:val="sr-Cyrl-RS"/>
        </w:rPr>
        <w:t xml:space="preserve"> промоције</w:t>
      </w:r>
      <w:r w:rsidR="00E45558" w:rsidRPr="002344FA">
        <w:rPr>
          <w:lang w:val="sr-Cyrl-RS"/>
        </w:rPr>
        <w:t xml:space="preserve"> догађаја</w:t>
      </w:r>
      <w:r w:rsidR="0099419A">
        <w:rPr>
          <w:lang w:val="sr-Cyrl-RS"/>
        </w:rPr>
        <w:t xml:space="preserve"> кој</w:t>
      </w:r>
      <w:r>
        <w:rPr>
          <w:lang w:val="sr-Cyrl-RS"/>
        </w:rPr>
        <w:t>е</w:t>
      </w:r>
      <w:r w:rsidR="0099419A">
        <w:rPr>
          <w:lang w:val="sr-Cyrl-RS"/>
        </w:rPr>
        <w:t xml:space="preserve"> организују</w:t>
      </w:r>
      <w:r w:rsidR="00BF6946">
        <w:rPr>
          <w:lang w:val="sr-Cyrl-RS"/>
        </w:rPr>
        <w:t xml:space="preserve"> млади и који се организују </w:t>
      </w:r>
      <w:r w:rsidR="00E45558" w:rsidRPr="002344FA">
        <w:rPr>
          <w:lang w:val="sr-Cyrl-RS"/>
        </w:rPr>
        <w:t>за м</w:t>
      </w:r>
      <w:r w:rsidR="00BF6946">
        <w:rPr>
          <w:lang w:val="sr-Cyrl-RS"/>
        </w:rPr>
        <w:t>ладе кроз друштвене мреже, али и на друге начине (постере, билборде и сл.) Покренути поступак формирањ</w:t>
      </w:r>
      <w:r>
        <w:rPr>
          <w:lang w:val="sr-Cyrl-RS"/>
        </w:rPr>
        <w:t>а</w:t>
      </w:r>
      <w:r w:rsidR="00BF6946">
        <w:rPr>
          <w:lang w:val="sr-Cyrl-RS"/>
        </w:rPr>
        <w:t xml:space="preserve"> заједница на виберу и</w:t>
      </w:r>
      <w:r w:rsidR="0054584B">
        <w:rPr>
          <w:lang w:val="sr-Cyrl-RS"/>
        </w:rPr>
        <w:t xml:space="preserve"> </w:t>
      </w:r>
      <w:proofErr w:type="spellStart"/>
      <w:r w:rsidR="0054584B">
        <w:t>whatsapp</w:t>
      </w:r>
      <w:proofErr w:type="spellEnd"/>
      <w:r w:rsidR="0054584B" w:rsidRPr="0054584B">
        <w:rPr>
          <w:lang w:val="sr-Cyrl-RS"/>
        </w:rPr>
        <w:t>-</w:t>
      </w:r>
      <w:r w:rsidR="0054584B">
        <w:t>u</w:t>
      </w:r>
      <w:r w:rsidR="0054584B">
        <w:rPr>
          <w:lang w:val="sr-Cyrl-RS"/>
        </w:rPr>
        <w:t xml:space="preserve">, као и на </w:t>
      </w:r>
      <w:r w:rsidR="00E45558" w:rsidRPr="002344FA">
        <w:rPr>
          <w:lang w:val="sr-Cyrl-RS"/>
        </w:rPr>
        <w:t xml:space="preserve"> инстаграму</w:t>
      </w:r>
      <w:r w:rsidR="00885607">
        <w:rPr>
          <w:lang w:val="sr-Cyrl-RS"/>
        </w:rPr>
        <w:t>,</w:t>
      </w:r>
      <w:r w:rsidR="00E45558" w:rsidRPr="002344FA">
        <w:rPr>
          <w:lang w:val="sr-Cyrl-RS"/>
        </w:rPr>
        <w:t xml:space="preserve"> у оквиру којих ће администратор објављивати битне инфромације о догађајима, турнирима, представ</w:t>
      </w:r>
      <w:r w:rsidR="00885607">
        <w:rPr>
          <w:lang w:val="sr-Cyrl-RS"/>
        </w:rPr>
        <w:t>а</w:t>
      </w:r>
      <w:r w:rsidR="00E45558" w:rsidRPr="002344FA">
        <w:rPr>
          <w:lang w:val="sr-Cyrl-RS"/>
        </w:rPr>
        <w:t>ма, фестивалима, радионицама</w:t>
      </w:r>
      <w:r w:rsidR="0054584B">
        <w:rPr>
          <w:lang w:val="sr-Cyrl-RS"/>
        </w:rPr>
        <w:t xml:space="preserve"> младих у општини Куршумлија. </w:t>
      </w:r>
    </w:p>
    <w:p w14:paraId="25808FCA" w14:textId="38CE1AC8" w:rsidR="0054584B" w:rsidRDefault="0054584B" w:rsidP="00BF6946">
      <w:pPr>
        <w:spacing w:line="276" w:lineRule="auto"/>
        <w:jc w:val="both"/>
        <w:rPr>
          <w:lang w:val="sr-Cyrl-RS"/>
        </w:rPr>
      </w:pPr>
    </w:p>
    <w:p w14:paraId="55E646BE" w14:textId="6A2DD52A" w:rsidR="0054584B" w:rsidRPr="002344FA" w:rsidRDefault="0054584B" w:rsidP="00885607">
      <w:pPr>
        <w:spacing w:line="276" w:lineRule="auto"/>
        <w:ind w:firstLine="720"/>
        <w:jc w:val="both"/>
        <w:rPr>
          <w:lang w:val="sr-Cyrl-RS"/>
        </w:rPr>
      </w:pPr>
      <w:r>
        <w:rPr>
          <w:lang w:val="sr-Cyrl-RS"/>
        </w:rPr>
        <w:t>Мишљења и коментари младих биће узети у обзир прилико</w:t>
      </w:r>
      <w:r w:rsidR="00220E65">
        <w:rPr>
          <w:lang w:val="sr-Cyrl-RS"/>
        </w:rPr>
        <w:t>м</w:t>
      </w:r>
      <w:r>
        <w:rPr>
          <w:lang w:val="sr-Cyrl-RS"/>
        </w:rPr>
        <w:t xml:space="preserve"> доношења акционих планова за реализацију циљева и мера из Стратегије.</w:t>
      </w:r>
    </w:p>
    <w:p w14:paraId="1DCA2DCF" w14:textId="77777777" w:rsidR="004D2B6D" w:rsidRPr="00C319E3" w:rsidRDefault="004D2B6D" w:rsidP="004D2B6D">
      <w:pPr>
        <w:spacing w:line="276" w:lineRule="auto"/>
        <w:ind w:left="360"/>
        <w:jc w:val="both"/>
        <w:rPr>
          <w:color w:val="000000"/>
          <w:lang w:val="sr-Cyrl-RS"/>
        </w:rPr>
      </w:pPr>
    </w:p>
    <w:p w14:paraId="16F97211" w14:textId="19FBD523" w:rsidR="004D2B6D" w:rsidRPr="00C319E3" w:rsidRDefault="0029478C" w:rsidP="00CE701D">
      <w:pPr>
        <w:pStyle w:val="Heading1"/>
      </w:pPr>
      <w:bookmarkStart w:id="17" w:name="_Toc170210729"/>
      <w:r>
        <w:t>4.2</w:t>
      </w:r>
      <w:r w:rsidR="00B51A68">
        <w:t xml:space="preserve">. </w:t>
      </w:r>
      <w:r w:rsidR="004D2B6D" w:rsidRPr="00C319E3">
        <w:t>ИЗВЕШТАЈ О СПРОВЕДЕНОЈ ЈАВНОЈ РАСПРАВИ</w:t>
      </w:r>
      <w:bookmarkEnd w:id="17"/>
    </w:p>
    <w:p w14:paraId="7A99A29B" w14:textId="77777777" w:rsidR="004D2B6D" w:rsidRPr="00C319E3" w:rsidRDefault="004D2B6D" w:rsidP="004D2B6D">
      <w:pPr>
        <w:spacing w:line="276" w:lineRule="auto"/>
        <w:ind w:left="360"/>
        <w:jc w:val="both"/>
        <w:rPr>
          <w:b/>
          <w:color w:val="000000"/>
          <w:lang w:val="sr-Cyrl-RS"/>
        </w:rPr>
      </w:pPr>
    </w:p>
    <w:p w14:paraId="7300097E" w14:textId="684D186A" w:rsidR="004D2B6D" w:rsidRPr="00C319E3" w:rsidRDefault="004D2B6D" w:rsidP="004D2B6D">
      <w:pPr>
        <w:spacing w:line="276" w:lineRule="auto"/>
        <w:ind w:left="360"/>
        <w:jc w:val="both"/>
        <w:rPr>
          <w:color w:val="000000"/>
          <w:lang w:val="sr-Cyrl-RS"/>
        </w:rPr>
      </w:pPr>
      <w:r w:rsidRPr="00C319E3">
        <w:rPr>
          <w:color w:val="000000"/>
          <w:lang w:val="sr-Cyrl-RS"/>
        </w:rPr>
        <w:t xml:space="preserve">Јавна расправа </w:t>
      </w:r>
      <w:r w:rsidR="0008719F">
        <w:rPr>
          <w:color w:val="000000"/>
          <w:lang w:val="sr-Cyrl-RS"/>
        </w:rPr>
        <w:t>о предлогу</w:t>
      </w:r>
      <w:r w:rsidR="00812549">
        <w:rPr>
          <w:color w:val="000000"/>
          <w:lang w:val="sr-Cyrl-RS"/>
        </w:rPr>
        <w:t xml:space="preserve"> </w:t>
      </w:r>
      <w:r w:rsidR="00812549" w:rsidRPr="0009389B">
        <w:rPr>
          <w:i/>
          <w:lang w:val="sr-Cyrl-RS"/>
        </w:rPr>
        <w:t>Стратегије унапређења положаја младих у општини Куршумлија за период 202</w:t>
      </w:r>
      <w:r w:rsidR="00220E65">
        <w:rPr>
          <w:i/>
          <w:lang w:val="sr-Cyrl-RS"/>
        </w:rPr>
        <w:t>5</w:t>
      </w:r>
      <w:r w:rsidR="00812549" w:rsidRPr="0009389B">
        <w:rPr>
          <w:i/>
          <w:lang w:val="sr-Cyrl-RS"/>
        </w:rPr>
        <w:t>. до 2029. године</w:t>
      </w:r>
      <w:r w:rsidR="0008719F" w:rsidRPr="0009389B">
        <w:rPr>
          <w:lang w:val="sr-Cyrl-RS"/>
        </w:rPr>
        <w:t xml:space="preserve"> </w:t>
      </w:r>
      <w:r w:rsidRPr="0009389B">
        <w:rPr>
          <w:lang w:val="sr-Cyrl-RS"/>
        </w:rPr>
        <w:t xml:space="preserve"> </w:t>
      </w:r>
      <w:r w:rsidRPr="00C319E3">
        <w:rPr>
          <w:color w:val="000000"/>
          <w:lang w:val="sr-Cyrl-RS"/>
        </w:rPr>
        <w:t>спроведена је у периоду од _____________ до _______</w:t>
      </w:r>
      <w:r w:rsidR="00812549">
        <w:rPr>
          <w:color w:val="000000"/>
          <w:lang w:val="sr-Cyrl-RS"/>
        </w:rPr>
        <w:t>_____ (дан, месец година). Позив</w:t>
      </w:r>
      <w:r w:rsidRPr="00C319E3">
        <w:rPr>
          <w:color w:val="000000"/>
          <w:lang w:val="sr-Cyrl-RS"/>
        </w:rPr>
        <w:t xml:space="preserve"> за учешће у јавној расправи, објављен</w:t>
      </w:r>
      <w:r w:rsidR="00812549">
        <w:rPr>
          <w:color w:val="000000"/>
          <w:lang w:val="sr-Cyrl-RS"/>
        </w:rPr>
        <w:t xml:space="preserve"> је на званичној </w:t>
      </w:r>
      <w:r w:rsidR="00812549" w:rsidRPr="0009389B">
        <w:rPr>
          <w:lang w:val="sr-Cyrl-RS"/>
        </w:rPr>
        <w:t>веб презентациј</w:t>
      </w:r>
      <w:r w:rsidR="003D2B9E" w:rsidRPr="0009389B">
        <w:rPr>
          <w:lang w:val="sr-Cyrl-RS"/>
        </w:rPr>
        <w:t>и</w:t>
      </w:r>
      <w:r w:rsidR="00812549" w:rsidRPr="0009389B">
        <w:rPr>
          <w:lang w:val="sr-Cyrl-RS"/>
        </w:rPr>
        <w:t xml:space="preserve"> </w:t>
      </w:r>
      <w:r w:rsidRPr="0009389B">
        <w:rPr>
          <w:lang w:val="sr-Cyrl-RS"/>
        </w:rPr>
        <w:t xml:space="preserve">општине </w:t>
      </w:r>
      <w:r w:rsidR="00A0792E">
        <w:rPr>
          <w:color w:val="000000"/>
          <w:lang w:val="sr-Cyrl-RS"/>
        </w:rPr>
        <w:t>Куршумлија</w:t>
      </w:r>
      <w:r w:rsidRPr="00C319E3">
        <w:rPr>
          <w:color w:val="000000"/>
          <w:lang w:val="sr-Cyrl-RS"/>
        </w:rPr>
        <w:t xml:space="preserve"> (дан, месец година). Јавна расправа је спроведена одржавањем ______________(навести начин на који је јавна расправа спроведена: састанци – уживо или </w:t>
      </w:r>
      <w:r w:rsidRPr="00C319E3">
        <w:rPr>
          <w:color w:val="000000"/>
          <w:lang w:val="sr-Latn-RS"/>
        </w:rPr>
        <w:t xml:space="preserve">online, </w:t>
      </w:r>
      <w:r w:rsidRPr="00C319E3">
        <w:rPr>
          <w:color w:val="000000"/>
          <w:lang w:val="sr-Cyrl-RS"/>
        </w:rPr>
        <w:t xml:space="preserve">округли сто, достављање писаних коментара и слично). У јавној расправи, учествовали су _________________ (као и код консултација, набројати све субјекте који су учествовали у овом процесу: институције, организације,  удружења, појединц, предтавнике привреде итд). </w:t>
      </w:r>
    </w:p>
    <w:p w14:paraId="63792A45" w14:textId="77777777" w:rsidR="004D2B6D" w:rsidRPr="00C319E3" w:rsidRDefault="004D2B6D" w:rsidP="004D2B6D">
      <w:pPr>
        <w:spacing w:line="276" w:lineRule="auto"/>
        <w:ind w:left="360"/>
        <w:jc w:val="both"/>
        <w:rPr>
          <w:color w:val="000000"/>
          <w:lang w:val="sr-Cyrl-RS"/>
        </w:rPr>
      </w:pPr>
      <w:r w:rsidRPr="00C319E3">
        <w:rPr>
          <w:color w:val="000000"/>
          <w:lang w:val="sr-Cyrl-RS"/>
        </w:rPr>
        <w:t>Предлози, примедбе и сугестије који су достављени и након спроведене анализе уврштени у текст Стратегије, доставили су ___________________ (навести најзначајније предлоге који су прихваћени и који су постали саставни део стратегије, при чему је обавезно назначити име/назив предлагача тог предлога, као и образложити разлоге због којих је предлог прихваћен).</w:t>
      </w:r>
    </w:p>
    <w:p w14:paraId="3A5790E1" w14:textId="77777777" w:rsidR="004D2B6D" w:rsidRPr="00C319E3" w:rsidRDefault="004D2B6D" w:rsidP="004D2B6D">
      <w:pPr>
        <w:spacing w:line="276" w:lineRule="auto"/>
        <w:ind w:left="360"/>
        <w:jc w:val="both"/>
        <w:rPr>
          <w:color w:val="000000"/>
          <w:lang w:val="sr-Cyrl-RS"/>
        </w:rPr>
      </w:pPr>
      <w:r w:rsidRPr="00C319E3">
        <w:rPr>
          <w:color w:val="000000"/>
          <w:lang w:val="sr-Cyrl-RS"/>
        </w:rPr>
        <w:lastRenderedPageBreak/>
        <w:t>Предлози, примедбе и сугестије који су у току јавне расправе достављени и након спроведене анализе нису прихваћене, односе се на ___________________ (навести најзначајније предлоге који су одбијени и који нису постали саставни део стратегије, при чему је обавезно назначити име/назив предлагача тог предлога, као и образложити разлоге због којих је предлог одбијен).</w:t>
      </w:r>
    </w:p>
    <w:p w14:paraId="4C5DCC39" w14:textId="77777777" w:rsidR="004D2B6D" w:rsidRPr="00C319E3" w:rsidRDefault="004D2B6D" w:rsidP="004D2B6D">
      <w:pPr>
        <w:spacing w:line="276" w:lineRule="auto"/>
        <w:ind w:left="360"/>
        <w:jc w:val="both"/>
        <w:rPr>
          <w:color w:val="000000"/>
          <w:lang w:val="sr-Cyrl-RS"/>
        </w:rPr>
      </w:pPr>
    </w:p>
    <w:p w14:paraId="4570814C" w14:textId="77777777" w:rsidR="004D2B6D" w:rsidRPr="00C319E3" w:rsidRDefault="004D2B6D" w:rsidP="004D2B6D">
      <w:pPr>
        <w:spacing w:line="276" w:lineRule="auto"/>
        <w:ind w:left="360"/>
        <w:jc w:val="both"/>
        <w:rPr>
          <w:color w:val="000000"/>
          <w:lang w:val="sr-Cyrl-RS"/>
        </w:rPr>
      </w:pPr>
      <w:r w:rsidRPr="00C319E3">
        <w:rPr>
          <w:color w:val="000000"/>
          <w:lang w:val="sr-Cyrl-RS"/>
        </w:rPr>
        <w:t>Извештај о спроведеној јавној расправи, објављен је на званичној страници органа/општине (дан, месец, година)</w:t>
      </w:r>
      <w:r w:rsidRPr="00C319E3">
        <w:rPr>
          <w:color w:val="000000"/>
          <w:vertAlign w:val="superscript"/>
          <w:lang w:val="sr-Cyrl-RS"/>
        </w:rPr>
        <w:footnoteReference w:id="1"/>
      </w:r>
    </w:p>
    <w:p w14:paraId="081D0B3E" w14:textId="77777777" w:rsidR="004D2B6D" w:rsidRPr="00C319E3" w:rsidRDefault="004D2B6D" w:rsidP="004D2B6D">
      <w:pPr>
        <w:spacing w:line="276" w:lineRule="auto"/>
        <w:jc w:val="both"/>
        <w:rPr>
          <w:color w:val="000000"/>
          <w:lang w:val="sr-Cyrl-RS"/>
        </w:rPr>
      </w:pPr>
    </w:p>
    <w:p w14:paraId="58E4FDBC" w14:textId="15E1B7FA" w:rsidR="00222F7A" w:rsidRPr="00FC0E89" w:rsidRDefault="004D2B6D" w:rsidP="00CE701D">
      <w:pPr>
        <w:pStyle w:val="Heading2"/>
      </w:pPr>
      <w:r w:rsidRPr="00C319E3">
        <w:br w:type="page"/>
      </w:r>
      <w:bookmarkStart w:id="18" w:name="_Toc170210730"/>
      <w:r w:rsidR="0078120D">
        <w:lastRenderedPageBreak/>
        <w:t>5</w:t>
      </w:r>
      <w:r w:rsidR="00222F7A" w:rsidRPr="00FC0E89">
        <w:t>. ВИЗИЈА</w:t>
      </w:r>
      <w:bookmarkEnd w:id="18"/>
    </w:p>
    <w:p w14:paraId="63E6EBC3" w14:textId="658A41C3" w:rsidR="00222F7A" w:rsidRDefault="00222F7A" w:rsidP="00222F7A">
      <w:pPr>
        <w:pStyle w:val="basic-paragraph"/>
        <w:spacing w:before="0" w:beforeAutospacing="0" w:after="150" w:afterAutospacing="0"/>
        <w:jc w:val="both"/>
        <w:rPr>
          <w:color w:val="000000"/>
          <w:lang w:val="sr-Cyrl-RS"/>
        </w:rPr>
      </w:pPr>
    </w:p>
    <w:p w14:paraId="2CEF8935" w14:textId="352E93DB" w:rsidR="00222F7A" w:rsidRPr="0043648C" w:rsidRDefault="00222F7A" w:rsidP="00826E28">
      <w:pPr>
        <w:pStyle w:val="basic-paragraph"/>
        <w:spacing w:before="0" w:beforeAutospacing="0" w:after="150" w:afterAutospacing="0"/>
        <w:jc w:val="both"/>
        <w:rPr>
          <w:color w:val="FF0000"/>
          <w:lang w:val="sr-Cyrl-RS"/>
        </w:rPr>
      </w:pPr>
    </w:p>
    <w:p w14:paraId="2DAEC3BE" w14:textId="38EB292F" w:rsidR="00222F7A" w:rsidRPr="00480433" w:rsidRDefault="00222F7A" w:rsidP="00826E28">
      <w:pPr>
        <w:jc w:val="both"/>
        <w:rPr>
          <w:shd w:val="clear" w:color="auto" w:fill="FFFFFF"/>
          <w:lang w:val="sr-Cyrl-RS"/>
        </w:rPr>
      </w:pPr>
      <w:r w:rsidRPr="00480433">
        <w:rPr>
          <w:shd w:val="clear" w:color="auto" w:fill="FFFFFF"/>
          <w:lang w:val="sr-Cyrl-RS"/>
        </w:rPr>
        <w:t xml:space="preserve">Млади </w:t>
      </w:r>
      <w:r w:rsidR="001B10A8" w:rsidRPr="00480433">
        <w:rPr>
          <w:shd w:val="clear" w:color="auto" w:fill="FFFFFF"/>
          <w:lang w:val="sr-Cyrl-RS"/>
        </w:rPr>
        <w:t>у општини К</w:t>
      </w:r>
      <w:r w:rsidR="009218E8" w:rsidRPr="00480433">
        <w:rPr>
          <w:shd w:val="clear" w:color="auto" w:fill="FFFFFF"/>
          <w:lang w:val="sr-Cyrl-RS"/>
        </w:rPr>
        <w:t>ур</w:t>
      </w:r>
      <w:r w:rsidR="001B10A8" w:rsidRPr="00480433">
        <w:rPr>
          <w:shd w:val="clear" w:color="auto" w:fill="FFFFFF"/>
          <w:lang w:val="sr-Cyrl-RS"/>
        </w:rPr>
        <w:t xml:space="preserve">шумлија </w:t>
      </w:r>
      <w:r w:rsidRPr="00480433">
        <w:rPr>
          <w:shd w:val="clear" w:color="auto" w:fill="FFFFFF"/>
          <w:lang w:val="sr-Cyrl-RS"/>
        </w:rPr>
        <w:t>су а</w:t>
      </w:r>
      <w:r w:rsidR="009218E8" w:rsidRPr="00480433">
        <w:rPr>
          <w:shd w:val="clear" w:color="auto" w:fill="FFFFFF"/>
          <w:lang w:val="sr-Cyrl-RS"/>
        </w:rPr>
        <w:t xml:space="preserve">ктивни и равноправни учесници </w:t>
      </w:r>
      <w:r w:rsidRPr="00480433">
        <w:rPr>
          <w:shd w:val="clear" w:color="auto" w:fill="FFFFFF"/>
          <w:lang w:val="sr-Cyrl-RS"/>
        </w:rPr>
        <w:t>друштвеног живота</w:t>
      </w:r>
      <w:r w:rsidR="001B10A8" w:rsidRPr="00480433">
        <w:rPr>
          <w:shd w:val="clear" w:color="auto" w:fill="FFFFFF"/>
          <w:lang w:val="sr-Cyrl-RS"/>
        </w:rPr>
        <w:t xml:space="preserve"> заједнице, у којој могу</w:t>
      </w:r>
      <w:r w:rsidRPr="00480433">
        <w:rPr>
          <w:shd w:val="clear" w:color="auto" w:fill="FFFFFF"/>
          <w:lang w:val="sr-Cyrl-RS"/>
        </w:rPr>
        <w:t xml:space="preserve"> у потпуности</w:t>
      </w:r>
      <w:r w:rsidR="001B10A8" w:rsidRPr="00480433">
        <w:rPr>
          <w:shd w:val="clear" w:color="auto" w:fill="FFFFFF"/>
          <w:lang w:val="sr-Cyrl-RS"/>
        </w:rPr>
        <w:t xml:space="preserve"> да</w:t>
      </w:r>
      <w:r w:rsidRPr="00480433">
        <w:rPr>
          <w:shd w:val="clear" w:color="auto" w:fill="FFFFFF"/>
          <w:lang w:val="sr-Cyrl-RS"/>
        </w:rPr>
        <w:t xml:space="preserve"> развијају свој потенцијал и доприносе личном и друштвеном развоју и добробити</w:t>
      </w:r>
      <w:r w:rsidR="00A0792E" w:rsidRPr="00480433">
        <w:rPr>
          <w:shd w:val="clear" w:color="auto" w:fill="FFFFFF"/>
          <w:lang w:val="sr-Cyrl-RS"/>
        </w:rPr>
        <w:t xml:space="preserve"> општине Куршумлија</w:t>
      </w:r>
      <w:r w:rsidRPr="00480433">
        <w:rPr>
          <w:shd w:val="clear" w:color="auto" w:fill="FFFFFF"/>
          <w:lang w:val="sr-Cyrl-RS"/>
        </w:rPr>
        <w:t xml:space="preserve">. </w:t>
      </w:r>
    </w:p>
    <w:p w14:paraId="2498297D" w14:textId="0939ACF3" w:rsidR="00222F7A" w:rsidRDefault="00222F7A" w:rsidP="00222F7A">
      <w:pPr>
        <w:spacing w:line="276" w:lineRule="auto"/>
        <w:jc w:val="center"/>
        <w:rPr>
          <w:b/>
          <w:color w:val="FF0000"/>
          <w:lang w:val="bg-BG"/>
        </w:rPr>
      </w:pPr>
    </w:p>
    <w:p w14:paraId="04AC9A95" w14:textId="69C5E2E9" w:rsidR="002862B1" w:rsidRDefault="002862B1" w:rsidP="00222F7A">
      <w:pPr>
        <w:spacing w:line="276" w:lineRule="auto"/>
        <w:jc w:val="center"/>
        <w:rPr>
          <w:b/>
          <w:color w:val="FF0000"/>
          <w:lang w:val="bg-BG"/>
        </w:rPr>
      </w:pPr>
    </w:p>
    <w:p w14:paraId="679EFC9A" w14:textId="4432A0E4" w:rsidR="002862B1" w:rsidRDefault="002862B1" w:rsidP="00222F7A">
      <w:pPr>
        <w:spacing w:line="276" w:lineRule="auto"/>
        <w:jc w:val="center"/>
        <w:rPr>
          <w:b/>
          <w:color w:val="FF0000"/>
          <w:lang w:val="bg-BG"/>
        </w:rPr>
      </w:pPr>
    </w:p>
    <w:p w14:paraId="65531861" w14:textId="77777777" w:rsidR="002862B1" w:rsidRDefault="002862B1" w:rsidP="00222F7A">
      <w:pPr>
        <w:spacing w:line="276" w:lineRule="auto"/>
        <w:jc w:val="center"/>
        <w:rPr>
          <w:b/>
          <w:color w:val="FF0000"/>
          <w:lang w:val="bg-BG"/>
        </w:rPr>
      </w:pPr>
    </w:p>
    <w:p w14:paraId="190E18DA" w14:textId="256B0EFB" w:rsidR="002862B1" w:rsidRDefault="002862B1" w:rsidP="00222F7A">
      <w:pPr>
        <w:spacing w:line="276" w:lineRule="auto"/>
        <w:jc w:val="center"/>
        <w:rPr>
          <w:b/>
          <w:color w:val="FF0000"/>
          <w:lang w:val="bg-BG"/>
        </w:rPr>
      </w:pPr>
    </w:p>
    <w:p w14:paraId="172A71E7" w14:textId="5A666F1A" w:rsidR="002862B1" w:rsidRDefault="002862B1" w:rsidP="00222F7A">
      <w:pPr>
        <w:spacing w:line="276" w:lineRule="auto"/>
        <w:jc w:val="center"/>
        <w:rPr>
          <w:b/>
          <w:color w:val="FF0000"/>
          <w:lang w:val="bg-BG"/>
        </w:rPr>
      </w:pPr>
    </w:p>
    <w:p w14:paraId="26C117E8" w14:textId="0C9C21DF" w:rsidR="002862B1" w:rsidRPr="0043648C" w:rsidRDefault="002862B1" w:rsidP="00222F7A">
      <w:pPr>
        <w:spacing w:line="276" w:lineRule="auto"/>
        <w:jc w:val="center"/>
        <w:rPr>
          <w:b/>
          <w:color w:val="FF0000"/>
          <w:lang w:val="bg-BG"/>
        </w:rPr>
      </w:pPr>
      <w:r w:rsidRPr="002862B1">
        <w:rPr>
          <w:b/>
          <w:noProof/>
          <w:color w:val="FF0000"/>
        </w:rPr>
        <w:drawing>
          <wp:inline distT="0" distB="0" distL="0" distR="0" wp14:anchorId="5CCC3004" wp14:editId="0A6C23FC">
            <wp:extent cx="5731510" cy="2681605"/>
            <wp:effectExtent l="0" t="0" r="2540" b="4445"/>
            <wp:docPr id="4100" name="Picture 4" descr="Саветовалиште за младе | Дом здравља Грачаница К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Саветовалиште за младе | Дом здравља Грачаница Ки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681605"/>
                    </a:xfrm>
                    <a:prstGeom prst="rect">
                      <a:avLst/>
                    </a:prstGeom>
                    <a:noFill/>
                  </pic:spPr>
                </pic:pic>
              </a:graphicData>
            </a:graphic>
          </wp:inline>
        </w:drawing>
      </w:r>
    </w:p>
    <w:p w14:paraId="7C7C759A" w14:textId="78D687EF" w:rsidR="00222F7A" w:rsidRPr="00FC0E89" w:rsidRDefault="00222F7A" w:rsidP="00CE701D">
      <w:pPr>
        <w:pStyle w:val="Heading2"/>
      </w:pPr>
      <w:r w:rsidRPr="000D22B9">
        <w:br w:type="page"/>
      </w:r>
      <w:bookmarkStart w:id="19" w:name="_Toc170210731"/>
      <w:r w:rsidR="0078120D">
        <w:lastRenderedPageBreak/>
        <w:t>6</w:t>
      </w:r>
      <w:r w:rsidRPr="00FC0E89">
        <w:t>. ЦИЉЕВИ СТРАТЕГИЈЕ</w:t>
      </w:r>
      <w:bookmarkEnd w:id="19"/>
      <w:r w:rsidR="00CE41F5">
        <w:t xml:space="preserve"> </w:t>
      </w:r>
    </w:p>
    <w:p w14:paraId="4DB882F1" w14:textId="77777777" w:rsidR="00222F7A" w:rsidRPr="008A30F8" w:rsidRDefault="00222F7A" w:rsidP="00222F7A">
      <w:pPr>
        <w:pStyle w:val="ListParagraph"/>
        <w:ind w:left="1494"/>
        <w:rPr>
          <w:rFonts w:ascii="Calibri" w:hAnsi="Calibri" w:cs="Calibri"/>
          <w:b/>
          <w:bCs/>
          <w:sz w:val="28"/>
          <w:szCs w:val="28"/>
          <w:lang w:val="sr-Cyrl-RS"/>
        </w:rPr>
      </w:pPr>
    </w:p>
    <w:p w14:paraId="3A8423E7" w14:textId="7CBDB296" w:rsidR="00222F7A" w:rsidRPr="00006375" w:rsidRDefault="0078120D" w:rsidP="00CE701D">
      <w:pPr>
        <w:pStyle w:val="Heading1"/>
      </w:pPr>
      <w:bookmarkStart w:id="20" w:name="_Toc170210732"/>
      <w:r>
        <w:t>6</w:t>
      </w:r>
      <w:r w:rsidR="00877ECB">
        <w:t>.</w:t>
      </w:r>
      <w:r w:rsidR="00006375" w:rsidRPr="00006375">
        <w:t xml:space="preserve"> </w:t>
      </w:r>
      <w:r w:rsidR="00222F7A" w:rsidRPr="00006375">
        <w:t>ОПШТИ ЦИЉ</w:t>
      </w:r>
      <w:bookmarkEnd w:id="20"/>
      <w:r w:rsidR="00222F7A" w:rsidRPr="00006375">
        <w:t xml:space="preserve"> </w:t>
      </w:r>
    </w:p>
    <w:p w14:paraId="7A623246" w14:textId="3977EF42" w:rsidR="00222F7A" w:rsidRDefault="00222F7A" w:rsidP="00222F7A">
      <w:pPr>
        <w:spacing w:line="276" w:lineRule="auto"/>
        <w:jc w:val="both"/>
        <w:rPr>
          <w:b/>
          <w:color w:val="00000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964"/>
        <w:gridCol w:w="1577"/>
        <w:gridCol w:w="1880"/>
        <w:gridCol w:w="1356"/>
      </w:tblGrid>
      <w:tr w:rsidR="00222F7A" w:rsidRPr="00877ECB" w14:paraId="67A157D1" w14:textId="77777777" w:rsidTr="00D85E2F">
        <w:tc>
          <w:tcPr>
            <w:tcW w:w="2520" w:type="dxa"/>
            <w:shd w:val="clear" w:color="auto" w:fill="auto"/>
          </w:tcPr>
          <w:p w14:paraId="242FB412" w14:textId="77777777" w:rsidR="00222F7A" w:rsidRPr="00254112" w:rsidRDefault="00222F7A" w:rsidP="00D85E2F">
            <w:pPr>
              <w:spacing w:line="276" w:lineRule="auto"/>
              <w:jc w:val="both"/>
              <w:rPr>
                <w:color w:val="000000"/>
                <w:shd w:val="clear" w:color="auto" w:fill="FFFFFF"/>
                <w:lang w:val="sr-Cyrl-RS"/>
              </w:rPr>
            </w:pPr>
            <w:r w:rsidRPr="00254112">
              <w:rPr>
                <w:color w:val="000000"/>
                <w:shd w:val="clear" w:color="auto" w:fill="FFFFFF"/>
                <w:lang w:val="sr-Cyrl-RS"/>
              </w:rPr>
              <w:t>Општи циљ</w:t>
            </w:r>
          </w:p>
        </w:tc>
        <w:tc>
          <w:tcPr>
            <w:tcW w:w="1982" w:type="dxa"/>
            <w:shd w:val="clear" w:color="auto" w:fill="auto"/>
          </w:tcPr>
          <w:p w14:paraId="551BEE21" w14:textId="77777777" w:rsidR="00222F7A" w:rsidRPr="00254112" w:rsidRDefault="00222F7A" w:rsidP="00D85E2F">
            <w:pPr>
              <w:spacing w:line="276" w:lineRule="auto"/>
              <w:jc w:val="both"/>
              <w:rPr>
                <w:color w:val="000000"/>
                <w:shd w:val="clear" w:color="auto" w:fill="FFFFFF"/>
                <w:lang w:val="sr-Cyrl-RS"/>
              </w:rPr>
            </w:pPr>
            <w:r w:rsidRPr="00254112">
              <w:rPr>
                <w:color w:val="000000"/>
                <w:shd w:val="clear" w:color="auto" w:fill="FFFFFF"/>
                <w:lang w:val="sr-Cyrl-RS"/>
              </w:rPr>
              <w:t>Показатељ учинка</w:t>
            </w:r>
          </w:p>
        </w:tc>
        <w:tc>
          <w:tcPr>
            <w:tcW w:w="1601" w:type="dxa"/>
            <w:shd w:val="clear" w:color="auto" w:fill="auto"/>
          </w:tcPr>
          <w:p w14:paraId="2B8B4ECB" w14:textId="49869CDA" w:rsidR="00222F7A" w:rsidRPr="00D0609E" w:rsidRDefault="006B036F" w:rsidP="006B036F">
            <w:pPr>
              <w:spacing w:line="276" w:lineRule="auto"/>
              <w:rPr>
                <w:shd w:val="clear" w:color="auto" w:fill="FFFFFF"/>
                <w:lang w:val="sr-Cyrl-RS"/>
              </w:rPr>
            </w:pPr>
            <w:r w:rsidRPr="00E13271">
              <w:rPr>
                <w:shd w:val="clear" w:color="auto" w:fill="FFFFFF"/>
                <w:lang w:val="sr-Cyrl-RS"/>
              </w:rPr>
              <w:t xml:space="preserve">Почетна вредност у години </w:t>
            </w:r>
            <w:r w:rsidRPr="00877ECB">
              <w:rPr>
                <w:shd w:val="clear" w:color="auto" w:fill="FFFFFF"/>
                <w:lang w:val="sr-Cyrl-RS"/>
              </w:rPr>
              <w:t>202</w:t>
            </w:r>
            <w:r w:rsidR="00D0609E">
              <w:rPr>
                <w:shd w:val="clear" w:color="auto" w:fill="FFFFFF"/>
                <w:lang w:val="sr-Cyrl-RS"/>
              </w:rPr>
              <w:t>5</w:t>
            </w:r>
          </w:p>
        </w:tc>
        <w:tc>
          <w:tcPr>
            <w:tcW w:w="1920" w:type="dxa"/>
            <w:shd w:val="clear" w:color="auto" w:fill="auto"/>
          </w:tcPr>
          <w:p w14:paraId="1A5A7D51" w14:textId="37D2E704" w:rsidR="00222F7A" w:rsidRPr="00877ECB" w:rsidRDefault="006B036F" w:rsidP="00D85E2F">
            <w:pPr>
              <w:spacing w:line="276" w:lineRule="auto"/>
              <w:rPr>
                <w:shd w:val="clear" w:color="auto" w:fill="FFFFFF"/>
                <w:lang w:val="sr-Cyrl-RS"/>
              </w:rPr>
            </w:pPr>
            <w:r w:rsidRPr="00E13271">
              <w:rPr>
                <w:shd w:val="clear" w:color="auto" w:fill="FFFFFF"/>
                <w:lang w:val="sr-Cyrl-RS"/>
              </w:rPr>
              <w:t xml:space="preserve">Циљана вредност у години </w:t>
            </w:r>
            <w:r w:rsidRPr="00877ECB">
              <w:rPr>
                <w:shd w:val="clear" w:color="auto" w:fill="FFFFFF"/>
                <w:lang w:val="sr-Cyrl-RS"/>
              </w:rPr>
              <w:t>202</w:t>
            </w:r>
            <w:r w:rsidR="00006375" w:rsidRPr="00877ECB">
              <w:rPr>
                <w:shd w:val="clear" w:color="auto" w:fill="FFFFFF"/>
                <w:lang w:val="sr-Cyrl-RS"/>
              </w:rPr>
              <w:t>9</w:t>
            </w:r>
          </w:p>
        </w:tc>
        <w:tc>
          <w:tcPr>
            <w:tcW w:w="1366" w:type="dxa"/>
            <w:shd w:val="clear" w:color="auto" w:fill="auto"/>
          </w:tcPr>
          <w:p w14:paraId="1C864F6A" w14:textId="77777777" w:rsidR="00222F7A" w:rsidRPr="00254112" w:rsidRDefault="00222F7A" w:rsidP="00D85E2F">
            <w:pPr>
              <w:spacing w:line="276" w:lineRule="auto"/>
              <w:jc w:val="both"/>
              <w:rPr>
                <w:color w:val="000000"/>
                <w:shd w:val="clear" w:color="auto" w:fill="FFFFFF"/>
                <w:lang w:val="sr-Cyrl-RS"/>
              </w:rPr>
            </w:pPr>
            <w:r w:rsidRPr="00254112">
              <w:rPr>
                <w:color w:val="000000"/>
                <w:shd w:val="clear" w:color="auto" w:fill="FFFFFF"/>
                <w:lang w:val="sr-Cyrl-RS"/>
              </w:rPr>
              <w:t>Извор провере</w:t>
            </w:r>
          </w:p>
        </w:tc>
      </w:tr>
      <w:tr w:rsidR="00222F7A" w:rsidRPr="00254112" w14:paraId="1F655B5F" w14:textId="77777777" w:rsidTr="004E071C">
        <w:tc>
          <w:tcPr>
            <w:tcW w:w="2520" w:type="dxa"/>
            <w:vMerge w:val="restart"/>
            <w:shd w:val="clear" w:color="auto" w:fill="auto"/>
          </w:tcPr>
          <w:p w14:paraId="33B2E39D" w14:textId="27430C40" w:rsidR="00222F7A" w:rsidRPr="00254112" w:rsidRDefault="0078120D" w:rsidP="00D85E2F">
            <w:pPr>
              <w:spacing w:line="276" w:lineRule="auto"/>
              <w:rPr>
                <w:color w:val="000000"/>
                <w:shd w:val="clear" w:color="auto" w:fill="FFFFFF"/>
                <w:lang w:val="sr-Cyrl-RS"/>
              </w:rPr>
            </w:pPr>
            <w:r>
              <w:rPr>
                <w:color w:val="000000"/>
                <w:shd w:val="clear" w:color="auto" w:fill="FFFFFF"/>
                <w:lang w:val="sr-Cyrl-RS"/>
              </w:rPr>
              <w:t>6</w:t>
            </w:r>
            <w:r w:rsidR="002124B9">
              <w:rPr>
                <w:color w:val="000000"/>
                <w:shd w:val="clear" w:color="auto" w:fill="FFFFFF"/>
                <w:lang w:val="sr-Cyrl-RS"/>
              </w:rPr>
              <w:t>.</w:t>
            </w:r>
            <w:r w:rsidR="00E01470" w:rsidRPr="00877ECB">
              <w:rPr>
                <w:color w:val="000000"/>
                <w:shd w:val="clear" w:color="auto" w:fill="FFFFFF"/>
                <w:lang w:val="sr-Cyrl-RS"/>
              </w:rPr>
              <w:t xml:space="preserve"> </w:t>
            </w:r>
            <w:r w:rsidR="00222F7A" w:rsidRPr="00254112">
              <w:rPr>
                <w:color w:val="000000"/>
                <w:shd w:val="clear" w:color="auto" w:fill="FFFFFF"/>
                <w:lang w:val="sr-Cyrl-RS"/>
              </w:rPr>
              <w:t xml:space="preserve">Унапређени услови за </w:t>
            </w:r>
            <w:r w:rsidR="0082198C" w:rsidRPr="008D110D">
              <w:rPr>
                <w:shd w:val="clear" w:color="auto" w:fill="FFFFFF"/>
                <w:lang w:val="sr-Cyrl-RS"/>
              </w:rPr>
              <w:t>активно</w:t>
            </w:r>
            <w:r w:rsidR="0082198C" w:rsidRPr="0082198C">
              <w:rPr>
                <w:color w:val="FF0000"/>
                <w:shd w:val="clear" w:color="auto" w:fill="FFFFFF"/>
                <w:lang w:val="sr-Cyrl-RS"/>
              </w:rPr>
              <w:t xml:space="preserve"> </w:t>
            </w:r>
            <w:r w:rsidR="00222F7A" w:rsidRPr="00254112">
              <w:rPr>
                <w:color w:val="000000"/>
                <w:shd w:val="clear" w:color="auto" w:fill="FFFFFF"/>
                <w:lang w:val="sr-Cyrl-RS"/>
              </w:rPr>
              <w:t>учешће младих у животу локалне заједнице</w:t>
            </w:r>
          </w:p>
        </w:tc>
        <w:tc>
          <w:tcPr>
            <w:tcW w:w="1982" w:type="dxa"/>
            <w:shd w:val="clear" w:color="auto" w:fill="auto"/>
          </w:tcPr>
          <w:p w14:paraId="70D2CD15" w14:textId="77777777" w:rsidR="00222F7A" w:rsidRPr="00254112" w:rsidRDefault="00222F7A" w:rsidP="00D85E2F">
            <w:pPr>
              <w:spacing w:line="276" w:lineRule="auto"/>
              <w:rPr>
                <w:color w:val="000000"/>
                <w:shd w:val="clear" w:color="auto" w:fill="FFFFFF"/>
                <w:lang w:val="sr-Cyrl-RS"/>
              </w:rPr>
            </w:pPr>
            <w:r w:rsidRPr="00254112">
              <w:rPr>
                <w:color w:val="000000"/>
                <w:shd w:val="clear" w:color="auto" w:fill="FFFFFF"/>
                <w:lang w:val="sr-Cyrl-RS"/>
              </w:rPr>
              <w:t xml:space="preserve">Удео младих који учествују </w:t>
            </w:r>
            <w:r>
              <w:rPr>
                <w:color w:val="000000"/>
                <w:shd w:val="clear" w:color="auto" w:fill="FFFFFF"/>
                <w:lang w:val="sr-Cyrl-RS"/>
              </w:rPr>
              <w:t xml:space="preserve">у </w:t>
            </w:r>
            <w:r w:rsidRPr="00254112">
              <w:rPr>
                <w:color w:val="000000"/>
                <w:shd w:val="clear" w:color="auto" w:fill="FFFFFF"/>
                <w:lang w:val="sr-Cyrl-RS"/>
              </w:rPr>
              <w:t>активностима омладинске политике ЈЛС у укупном броју  младих у ЈЛС</w:t>
            </w:r>
            <w:r>
              <w:rPr>
                <w:color w:val="000000"/>
                <w:shd w:val="clear" w:color="auto" w:fill="FFFFFF"/>
                <w:lang w:val="sr-Cyrl-RS"/>
              </w:rPr>
              <w:t xml:space="preserve"> у години</w:t>
            </w:r>
          </w:p>
        </w:tc>
        <w:tc>
          <w:tcPr>
            <w:tcW w:w="1601" w:type="dxa"/>
            <w:shd w:val="clear" w:color="auto" w:fill="auto"/>
            <w:vAlign w:val="center"/>
          </w:tcPr>
          <w:p w14:paraId="621290AB" w14:textId="111FA6D4" w:rsidR="00222F7A" w:rsidRPr="00E5726C" w:rsidRDefault="00E5726C" w:rsidP="004E071C">
            <w:pPr>
              <w:spacing w:line="276" w:lineRule="auto"/>
              <w:jc w:val="center"/>
              <w:rPr>
                <w:color w:val="000000"/>
                <w:shd w:val="clear" w:color="auto" w:fill="FFFFFF"/>
                <w:lang w:val="sr-Cyrl-RS"/>
              </w:rPr>
            </w:pPr>
            <w:r>
              <w:rPr>
                <w:color w:val="000000"/>
                <w:shd w:val="clear" w:color="auto" w:fill="FFFFFF"/>
                <w:lang w:val="sr-Latn-RS"/>
              </w:rPr>
              <w:t>1</w:t>
            </w:r>
            <w:r>
              <w:rPr>
                <w:color w:val="000000"/>
                <w:shd w:val="clear" w:color="auto" w:fill="FFFFFF"/>
                <w:lang w:val="sr-Cyrl-RS"/>
              </w:rPr>
              <w:t>%</w:t>
            </w:r>
          </w:p>
        </w:tc>
        <w:tc>
          <w:tcPr>
            <w:tcW w:w="1920" w:type="dxa"/>
            <w:shd w:val="clear" w:color="auto" w:fill="auto"/>
            <w:vAlign w:val="center"/>
          </w:tcPr>
          <w:p w14:paraId="7D44DBA4" w14:textId="018BE8DC" w:rsidR="00222F7A" w:rsidRPr="00254112" w:rsidRDefault="00E5726C" w:rsidP="004E071C">
            <w:pPr>
              <w:spacing w:line="276" w:lineRule="auto"/>
              <w:jc w:val="center"/>
              <w:rPr>
                <w:color w:val="000000"/>
                <w:shd w:val="clear" w:color="auto" w:fill="FFFFFF"/>
                <w:lang w:val="sr-Cyrl-RS"/>
              </w:rPr>
            </w:pPr>
            <w:r>
              <w:rPr>
                <w:color w:val="000000"/>
                <w:shd w:val="clear" w:color="auto" w:fill="FFFFFF"/>
                <w:lang w:val="sr-Cyrl-RS"/>
              </w:rPr>
              <w:t>4%</w:t>
            </w:r>
          </w:p>
        </w:tc>
        <w:tc>
          <w:tcPr>
            <w:tcW w:w="1366" w:type="dxa"/>
            <w:shd w:val="clear" w:color="auto" w:fill="auto"/>
            <w:vAlign w:val="center"/>
          </w:tcPr>
          <w:p w14:paraId="55AB1584" w14:textId="77777777" w:rsidR="00222F7A" w:rsidRPr="00254112" w:rsidRDefault="00222F7A" w:rsidP="00D85E2F">
            <w:pPr>
              <w:spacing w:line="276" w:lineRule="auto"/>
              <w:rPr>
                <w:color w:val="000000"/>
                <w:shd w:val="clear" w:color="auto" w:fill="FFFFFF"/>
                <w:lang w:val="sr-Cyrl-RS"/>
              </w:rPr>
            </w:pPr>
            <w:r w:rsidRPr="00254112">
              <w:rPr>
                <w:color w:val="000000"/>
                <w:shd w:val="clear" w:color="auto" w:fill="FFFFFF"/>
                <w:lang w:val="sr-Cyrl-RS"/>
              </w:rPr>
              <w:t>Извештај о раду КЗМ</w:t>
            </w:r>
          </w:p>
        </w:tc>
      </w:tr>
      <w:tr w:rsidR="00222F7A" w:rsidRPr="00254112" w14:paraId="2D08B0BC" w14:textId="77777777" w:rsidTr="004E071C">
        <w:tc>
          <w:tcPr>
            <w:tcW w:w="2520" w:type="dxa"/>
            <w:vMerge/>
            <w:shd w:val="clear" w:color="auto" w:fill="auto"/>
          </w:tcPr>
          <w:p w14:paraId="0E6F0D01" w14:textId="77777777" w:rsidR="00222F7A" w:rsidRPr="00254112" w:rsidRDefault="00222F7A" w:rsidP="00D85E2F">
            <w:pPr>
              <w:spacing w:line="276" w:lineRule="auto"/>
              <w:jc w:val="both"/>
              <w:rPr>
                <w:color w:val="000000"/>
                <w:shd w:val="clear" w:color="auto" w:fill="FFFFFF"/>
                <w:lang w:val="sr-Cyrl-RS"/>
              </w:rPr>
            </w:pPr>
          </w:p>
        </w:tc>
        <w:tc>
          <w:tcPr>
            <w:tcW w:w="1982" w:type="dxa"/>
            <w:shd w:val="clear" w:color="auto" w:fill="auto"/>
          </w:tcPr>
          <w:p w14:paraId="55528966" w14:textId="11DEFC79" w:rsidR="00222F7A" w:rsidRPr="00254112" w:rsidRDefault="00222F7A" w:rsidP="00D85E2F">
            <w:pPr>
              <w:spacing w:line="276" w:lineRule="auto"/>
              <w:rPr>
                <w:color w:val="000000"/>
                <w:shd w:val="clear" w:color="auto" w:fill="FFFFFF"/>
                <w:lang w:val="sr-Cyrl-RS"/>
              </w:rPr>
            </w:pPr>
            <w:r w:rsidRPr="00254112">
              <w:rPr>
                <w:color w:val="000000"/>
                <w:shd w:val="clear" w:color="auto" w:fill="FFFFFF"/>
                <w:lang w:val="sr-Cyrl-RS"/>
              </w:rPr>
              <w:t>Број младих који су чланови организација младих која активно учествују у креирању и спровођењу омладинске политике ЈЛС</w:t>
            </w:r>
            <w:r w:rsidR="00237BF3">
              <w:rPr>
                <w:color w:val="000000"/>
                <w:shd w:val="clear" w:color="auto" w:fill="FFFFFF"/>
                <w:lang w:val="sr-Cyrl-RS"/>
              </w:rPr>
              <w:t xml:space="preserve"> </w:t>
            </w:r>
          </w:p>
        </w:tc>
        <w:tc>
          <w:tcPr>
            <w:tcW w:w="1601" w:type="dxa"/>
            <w:shd w:val="clear" w:color="auto" w:fill="auto"/>
            <w:vAlign w:val="center"/>
          </w:tcPr>
          <w:p w14:paraId="5A6DE412" w14:textId="572D9B0E" w:rsidR="00222F7A" w:rsidRPr="008D110D" w:rsidRDefault="00810217" w:rsidP="004E071C">
            <w:pPr>
              <w:spacing w:line="276" w:lineRule="auto"/>
              <w:jc w:val="center"/>
              <w:rPr>
                <w:shd w:val="clear" w:color="auto" w:fill="FFFFFF"/>
                <w:lang w:val="sr-Cyrl-RS"/>
              </w:rPr>
            </w:pPr>
            <w:r w:rsidRPr="008D110D">
              <w:rPr>
                <w:shd w:val="clear" w:color="auto" w:fill="FFFFFF"/>
                <w:lang w:val="sr-Cyrl-RS"/>
              </w:rPr>
              <w:t>0,3</w:t>
            </w:r>
            <w:r w:rsidR="00E5726C" w:rsidRPr="008D110D">
              <w:rPr>
                <w:shd w:val="clear" w:color="auto" w:fill="FFFFFF"/>
                <w:lang w:val="sr-Cyrl-RS"/>
              </w:rPr>
              <w:t>%</w:t>
            </w:r>
          </w:p>
        </w:tc>
        <w:tc>
          <w:tcPr>
            <w:tcW w:w="1920" w:type="dxa"/>
            <w:shd w:val="clear" w:color="auto" w:fill="auto"/>
            <w:vAlign w:val="center"/>
          </w:tcPr>
          <w:p w14:paraId="44D37475" w14:textId="582C3151" w:rsidR="00222F7A" w:rsidRPr="008D110D" w:rsidRDefault="00810217" w:rsidP="004E071C">
            <w:pPr>
              <w:spacing w:line="276" w:lineRule="auto"/>
              <w:jc w:val="center"/>
              <w:rPr>
                <w:shd w:val="clear" w:color="auto" w:fill="FFFFFF"/>
              </w:rPr>
            </w:pPr>
            <w:r w:rsidRPr="008D110D">
              <w:rPr>
                <w:shd w:val="clear" w:color="auto" w:fill="FFFFFF"/>
                <w:lang w:val="sr-Cyrl-RS"/>
              </w:rPr>
              <w:t>1</w:t>
            </w:r>
            <w:r w:rsidR="00E5726C" w:rsidRPr="008D110D">
              <w:rPr>
                <w:shd w:val="clear" w:color="auto" w:fill="FFFFFF"/>
                <w:lang w:val="sr-Cyrl-RS"/>
              </w:rPr>
              <w:t>%</w:t>
            </w:r>
          </w:p>
        </w:tc>
        <w:tc>
          <w:tcPr>
            <w:tcW w:w="1366" w:type="dxa"/>
            <w:shd w:val="clear" w:color="auto" w:fill="auto"/>
            <w:vAlign w:val="center"/>
          </w:tcPr>
          <w:p w14:paraId="7F27983F" w14:textId="77777777" w:rsidR="00222F7A" w:rsidRPr="00254112" w:rsidRDefault="00222F7A" w:rsidP="00D85E2F">
            <w:pPr>
              <w:spacing w:line="276" w:lineRule="auto"/>
              <w:rPr>
                <w:color w:val="000000"/>
                <w:shd w:val="clear" w:color="auto" w:fill="FFFFFF"/>
                <w:lang w:val="sr-Cyrl-RS"/>
              </w:rPr>
            </w:pPr>
            <w:r w:rsidRPr="00254112">
              <w:rPr>
                <w:color w:val="000000"/>
                <w:shd w:val="clear" w:color="auto" w:fill="FFFFFF"/>
                <w:lang w:val="sr-Cyrl-RS"/>
              </w:rPr>
              <w:t>Извештај о раду КЗМ</w:t>
            </w:r>
          </w:p>
        </w:tc>
      </w:tr>
    </w:tbl>
    <w:p w14:paraId="4170DBE9" w14:textId="77777777" w:rsidR="00222F7A" w:rsidRDefault="00222F7A" w:rsidP="00222F7A">
      <w:pPr>
        <w:rPr>
          <w:lang w:val="sr-Cyrl-RS"/>
        </w:rPr>
      </w:pPr>
    </w:p>
    <w:p w14:paraId="21B15BA7" w14:textId="0E0BAE47" w:rsidR="00222F7A" w:rsidRPr="002124B9" w:rsidRDefault="00CE41F5" w:rsidP="00CE701D">
      <w:pPr>
        <w:pStyle w:val="Heading1"/>
      </w:pPr>
      <w:bookmarkStart w:id="21" w:name="_Toc170210733"/>
      <w:r>
        <w:t>6</w:t>
      </w:r>
      <w:r w:rsidR="00877ECB">
        <w:t>.1</w:t>
      </w:r>
      <w:r w:rsidR="002124B9" w:rsidRPr="002124B9">
        <w:t xml:space="preserve">. </w:t>
      </w:r>
      <w:r w:rsidR="00222F7A" w:rsidRPr="002124B9">
        <w:t>ПОСЕБНИ ЦИЉЕВИ</w:t>
      </w:r>
      <w:bookmarkEnd w:id="21"/>
      <w:r w:rsidR="00222F7A" w:rsidRPr="002124B9">
        <w:t xml:space="preserve"> </w:t>
      </w:r>
    </w:p>
    <w:p w14:paraId="2C15DFA0" w14:textId="77777777" w:rsidR="00222F7A" w:rsidRPr="0018333E" w:rsidRDefault="00222F7A" w:rsidP="00222F7A">
      <w:pPr>
        <w:spacing w:line="276" w:lineRule="auto"/>
        <w:jc w:val="both"/>
        <w:rPr>
          <w:color w:val="000000"/>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093"/>
        <w:gridCol w:w="1481"/>
        <w:gridCol w:w="1717"/>
        <w:gridCol w:w="1535"/>
      </w:tblGrid>
      <w:tr w:rsidR="0001501B" w:rsidRPr="00254112" w14:paraId="65EBEB32" w14:textId="77777777" w:rsidTr="006C25B8">
        <w:trPr>
          <w:jc w:val="center"/>
        </w:trPr>
        <w:tc>
          <w:tcPr>
            <w:tcW w:w="2416" w:type="dxa"/>
            <w:shd w:val="clear" w:color="auto" w:fill="auto"/>
          </w:tcPr>
          <w:p w14:paraId="5E30BB50" w14:textId="77777777" w:rsidR="00222F7A" w:rsidRPr="00254112" w:rsidRDefault="00222F7A" w:rsidP="00D85E2F">
            <w:pPr>
              <w:spacing w:line="276" w:lineRule="auto"/>
              <w:jc w:val="both"/>
              <w:rPr>
                <w:color w:val="000000"/>
                <w:shd w:val="clear" w:color="auto" w:fill="FFFFFF"/>
                <w:lang w:val="sr-Cyrl-RS"/>
              </w:rPr>
            </w:pPr>
            <w:r>
              <w:rPr>
                <w:color w:val="000000"/>
                <w:shd w:val="clear" w:color="auto" w:fill="FFFFFF"/>
                <w:lang w:val="sr-Cyrl-RS"/>
              </w:rPr>
              <w:t>Посебни циљеви</w:t>
            </w:r>
          </w:p>
        </w:tc>
        <w:tc>
          <w:tcPr>
            <w:tcW w:w="2093" w:type="dxa"/>
            <w:shd w:val="clear" w:color="auto" w:fill="auto"/>
          </w:tcPr>
          <w:p w14:paraId="0E8EE320" w14:textId="77777777" w:rsidR="00222F7A" w:rsidRPr="00254112" w:rsidRDefault="00222F7A" w:rsidP="00D85E2F">
            <w:pPr>
              <w:spacing w:line="276" w:lineRule="auto"/>
              <w:jc w:val="both"/>
              <w:rPr>
                <w:color w:val="000000"/>
                <w:shd w:val="clear" w:color="auto" w:fill="FFFFFF"/>
                <w:lang w:val="sr-Cyrl-RS"/>
              </w:rPr>
            </w:pPr>
            <w:r w:rsidRPr="00254112">
              <w:rPr>
                <w:color w:val="000000"/>
                <w:shd w:val="clear" w:color="auto" w:fill="FFFFFF"/>
                <w:lang w:val="sr-Cyrl-RS"/>
              </w:rPr>
              <w:t>Показатељ учинка</w:t>
            </w:r>
          </w:p>
        </w:tc>
        <w:tc>
          <w:tcPr>
            <w:tcW w:w="1481" w:type="dxa"/>
            <w:shd w:val="clear" w:color="auto" w:fill="auto"/>
          </w:tcPr>
          <w:p w14:paraId="1AAC0E28" w14:textId="34B91D64" w:rsidR="00222F7A" w:rsidRPr="00D0609E" w:rsidRDefault="00222F7A" w:rsidP="006B036F">
            <w:pPr>
              <w:spacing w:line="276" w:lineRule="auto"/>
              <w:rPr>
                <w:shd w:val="clear" w:color="auto" w:fill="FFFFFF"/>
                <w:lang w:val="sr-Cyrl-RS"/>
              </w:rPr>
            </w:pPr>
            <w:r w:rsidRPr="00E13271">
              <w:rPr>
                <w:shd w:val="clear" w:color="auto" w:fill="FFFFFF"/>
                <w:lang w:val="sr-Cyrl-RS"/>
              </w:rPr>
              <w:t xml:space="preserve">Почетна вредност у години </w:t>
            </w:r>
            <w:r w:rsidR="006B036F" w:rsidRPr="00E13271">
              <w:rPr>
                <w:shd w:val="clear" w:color="auto" w:fill="FFFFFF"/>
              </w:rPr>
              <w:t>202</w:t>
            </w:r>
            <w:r w:rsidR="00D0609E">
              <w:rPr>
                <w:shd w:val="clear" w:color="auto" w:fill="FFFFFF"/>
                <w:lang w:val="sr-Cyrl-RS"/>
              </w:rPr>
              <w:t>5</w:t>
            </w:r>
          </w:p>
        </w:tc>
        <w:tc>
          <w:tcPr>
            <w:tcW w:w="1717" w:type="dxa"/>
            <w:shd w:val="clear" w:color="auto" w:fill="auto"/>
          </w:tcPr>
          <w:p w14:paraId="55A7CB9A" w14:textId="2856C399" w:rsidR="00222F7A" w:rsidRPr="00E13271" w:rsidRDefault="00222F7A" w:rsidP="006B036F">
            <w:pPr>
              <w:spacing w:line="276" w:lineRule="auto"/>
              <w:rPr>
                <w:shd w:val="clear" w:color="auto" w:fill="FFFFFF"/>
              </w:rPr>
            </w:pPr>
            <w:r w:rsidRPr="00E13271">
              <w:rPr>
                <w:shd w:val="clear" w:color="auto" w:fill="FFFFFF"/>
                <w:lang w:val="sr-Cyrl-RS"/>
              </w:rPr>
              <w:t xml:space="preserve">Циљана вредност у години </w:t>
            </w:r>
            <w:r w:rsidR="006B036F" w:rsidRPr="00E13271">
              <w:rPr>
                <w:shd w:val="clear" w:color="auto" w:fill="FFFFFF"/>
              </w:rPr>
              <w:t>202</w:t>
            </w:r>
            <w:r w:rsidR="005C49B8" w:rsidRPr="00E13271">
              <w:rPr>
                <w:shd w:val="clear" w:color="auto" w:fill="FFFFFF"/>
              </w:rPr>
              <w:t>9</w:t>
            </w:r>
          </w:p>
        </w:tc>
        <w:tc>
          <w:tcPr>
            <w:tcW w:w="1535" w:type="dxa"/>
            <w:shd w:val="clear" w:color="auto" w:fill="auto"/>
          </w:tcPr>
          <w:p w14:paraId="213AC031" w14:textId="77777777" w:rsidR="00222F7A" w:rsidRPr="00254112" w:rsidRDefault="00222F7A" w:rsidP="00D85E2F">
            <w:pPr>
              <w:spacing w:line="276" w:lineRule="auto"/>
              <w:jc w:val="both"/>
              <w:rPr>
                <w:color w:val="000000"/>
                <w:shd w:val="clear" w:color="auto" w:fill="FFFFFF"/>
                <w:lang w:val="sr-Cyrl-RS"/>
              </w:rPr>
            </w:pPr>
            <w:r w:rsidRPr="00254112">
              <w:rPr>
                <w:color w:val="000000"/>
                <w:shd w:val="clear" w:color="auto" w:fill="FFFFFF"/>
                <w:lang w:val="sr-Cyrl-RS"/>
              </w:rPr>
              <w:t>Извор провере</w:t>
            </w:r>
          </w:p>
        </w:tc>
      </w:tr>
      <w:tr w:rsidR="0001501B" w:rsidRPr="00C97E8C" w14:paraId="11FB27EA" w14:textId="77777777" w:rsidTr="004E071C">
        <w:trPr>
          <w:jc w:val="center"/>
        </w:trPr>
        <w:tc>
          <w:tcPr>
            <w:tcW w:w="2416" w:type="dxa"/>
            <w:vMerge w:val="restart"/>
            <w:shd w:val="clear" w:color="auto" w:fill="auto"/>
          </w:tcPr>
          <w:p w14:paraId="26AABD60" w14:textId="4ADA9626" w:rsidR="00281AD1" w:rsidRPr="00254112" w:rsidRDefault="00281AD1" w:rsidP="00D85E2F">
            <w:pPr>
              <w:spacing w:line="276" w:lineRule="auto"/>
              <w:rPr>
                <w:color w:val="000000"/>
                <w:shd w:val="clear" w:color="auto" w:fill="FFFFFF"/>
                <w:lang w:val="sr-Cyrl-RS"/>
              </w:rPr>
            </w:pPr>
            <w:r>
              <w:rPr>
                <w:color w:val="000000"/>
                <w:shd w:val="clear" w:color="auto" w:fill="FFFFFF"/>
                <w:lang w:val="sr-Cyrl-RS"/>
              </w:rPr>
              <w:t>6</w:t>
            </w:r>
            <w:r w:rsidRPr="00BB3012">
              <w:rPr>
                <w:color w:val="000000"/>
                <w:shd w:val="clear" w:color="auto" w:fill="FFFFFF"/>
                <w:lang w:val="sr-Cyrl-RS"/>
              </w:rPr>
              <w:t>.</w:t>
            </w:r>
            <w:r w:rsidR="00877ECB">
              <w:rPr>
                <w:color w:val="000000"/>
                <w:shd w:val="clear" w:color="auto" w:fill="FFFFFF"/>
                <w:lang w:val="sr-Cyrl-RS"/>
              </w:rPr>
              <w:t>1</w:t>
            </w:r>
            <w:r>
              <w:rPr>
                <w:color w:val="000000"/>
                <w:shd w:val="clear" w:color="auto" w:fill="FFFFFF"/>
                <w:lang w:val="sr-Cyrl-RS"/>
              </w:rPr>
              <w:t>.</w:t>
            </w:r>
            <w:r w:rsidRPr="00BB3012">
              <w:rPr>
                <w:color w:val="000000"/>
                <w:shd w:val="clear" w:color="auto" w:fill="FFFFFF"/>
                <w:lang w:val="sr-Cyrl-RS"/>
              </w:rPr>
              <w:t>1.</w:t>
            </w:r>
            <w:r>
              <w:rPr>
                <w:color w:val="000000"/>
                <w:shd w:val="clear" w:color="auto" w:fill="FFFFFF"/>
              </w:rPr>
              <w:t xml:space="preserve"> </w:t>
            </w:r>
            <w:r>
              <w:rPr>
                <w:color w:val="000000"/>
                <w:shd w:val="clear" w:color="auto" w:fill="FFFFFF"/>
                <w:lang w:val="sr-Cyrl-RS"/>
              </w:rPr>
              <w:t>Оснаживање младих за запош</w:t>
            </w:r>
            <w:r w:rsidRPr="00C618B5">
              <w:rPr>
                <w:color w:val="000000"/>
                <w:shd w:val="clear" w:color="auto" w:fill="FFFFFF"/>
                <w:lang w:val="sr-Cyrl-RS"/>
              </w:rPr>
              <w:t>љ</w:t>
            </w:r>
            <w:r>
              <w:rPr>
                <w:color w:val="000000"/>
                <w:shd w:val="clear" w:color="auto" w:fill="FFFFFF"/>
                <w:lang w:val="sr-Cyrl-RS"/>
              </w:rPr>
              <w:t>авање и самозапош</w:t>
            </w:r>
            <w:r w:rsidRPr="00C618B5">
              <w:rPr>
                <w:color w:val="000000"/>
                <w:shd w:val="clear" w:color="auto" w:fill="FFFFFF"/>
                <w:lang w:val="sr-Cyrl-RS"/>
              </w:rPr>
              <w:t>љавање</w:t>
            </w:r>
          </w:p>
        </w:tc>
        <w:tc>
          <w:tcPr>
            <w:tcW w:w="2093" w:type="dxa"/>
            <w:shd w:val="clear" w:color="auto" w:fill="auto"/>
            <w:vAlign w:val="center"/>
          </w:tcPr>
          <w:p w14:paraId="7F2FC80A" w14:textId="4CBFA0E6" w:rsidR="00281AD1" w:rsidRPr="008D110D" w:rsidRDefault="00803F31" w:rsidP="00D85E2F">
            <w:pPr>
              <w:spacing w:line="276" w:lineRule="auto"/>
              <w:rPr>
                <w:shd w:val="clear" w:color="auto" w:fill="FFFFFF"/>
                <w:lang w:val="sr-Cyrl-RS"/>
              </w:rPr>
            </w:pPr>
            <w:r w:rsidRPr="008D110D">
              <w:rPr>
                <w:shd w:val="clear" w:color="auto" w:fill="FFFFFF"/>
                <w:lang w:val="sr-Cyrl-RS"/>
              </w:rPr>
              <w:t>П</w:t>
            </w:r>
            <w:r w:rsidR="003601F9" w:rsidRPr="008D110D">
              <w:rPr>
                <w:shd w:val="clear" w:color="auto" w:fill="FFFFFF"/>
                <w:lang w:val="sr-Cyrl-RS"/>
              </w:rPr>
              <w:t>овећан проц</w:t>
            </w:r>
            <w:r w:rsidR="00447A9D" w:rsidRPr="008D110D">
              <w:rPr>
                <w:shd w:val="clear" w:color="auto" w:fill="FFFFFF"/>
                <w:lang w:val="sr-Cyrl-RS"/>
              </w:rPr>
              <w:t>е</w:t>
            </w:r>
            <w:r w:rsidR="003601F9" w:rsidRPr="008D110D">
              <w:rPr>
                <w:shd w:val="clear" w:color="auto" w:fill="FFFFFF"/>
                <w:lang w:val="sr-Cyrl-RS"/>
              </w:rPr>
              <w:t>нат учеш</w:t>
            </w:r>
            <w:r w:rsidR="00447A9D" w:rsidRPr="008D110D">
              <w:rPr>
                <w:shd w:val="clear" w:color="auto" w:fill="FFFFFF"/>
                <w:lang w:val="sr-Cyrl-RS"/>
              </w:rPr>
              <w:t>ће младих у програмима доквлафикације</w:t>
            </w:r>
            <w:r w:rsidR="00194A64" w:rsidRPr="008D110D">
              <w:rPr>
                <w:shd w:val="clear" w:color="auto" w:fill="FFFFFF"/>
                <w:lang w:val="sr-Cyrl-RS"/>
              </w:rPr>
              <w:t xml:space="preserve"> и преквалификцаије које</w:t>
            </w:r>
            <w:r w:rsidR="003601F9" w:rsidRPr="008D110D">
              <w:rPr>
                <w:shd w:val="clear" w:color="auto" w:fill="FFFFFF"/>
                <w:lang w:val="sr-Cyrl-RS"/>
              </w:rPr>
              <w:t xml:space="preserve"> спрово</w:t>
            </w:r>
            <w:r w:rsidR="00447A9D" w:rsidRPr="008D110D">
              <w:rPr>
                <w:shd w:val="clear" w:color="auto" w:fill="FFFFFF"/>
                <w:lang w:val="sr-Cyrl-RS"/>
              </w:rPr>
              <w:t>д</w:t>
            </w:r>
            <w:r w:rsidR="003601F9" w:rsidRPr="008D110D">
              <w:rPr>
                <w:shd w:val="clear" w:color="auto" w:fill="FFFFFF"/>
                <w:lang w:val="sr-Cyrl-RS"/>
              </w:rPr>
              <w:t>е школе и НСЗ</w:t>
            </w:r>
          </w:p>
        </w:tc>
        <w:tc>
          <w:tcPr>
            <w:tcW w:w="1481" w:type="dxa"/>
            <w:shd w:val="clear" w:color="auto" w:fill="auto"/>
          </w:tcPr>
          <w:p w14:paraId="28D3D32C" w14:textId="77777777" w:rsidR="00654D00" w:rsidRPr="008D110D" w:rsidRDefault="00654D00" w:rsidP="00D85E2F">
            <w:pPr>
              <w:spacing w:line="276" w:lineRule="auto"/>
              <w:jc w:val="both"/>
              <w:rPr>
                <w:shd w:val="clear" w:color="auto" w:fill="FFFFFF"/>
                <w:lang w:val="sr-Cyrl-RS"/>
              </w:rPr>
            </w:pPr>
          </w:p>
          <w:p w14:paraId="175AE011" w14:textId="77777777" w:rsidR="00654D00" w:rsidRPr="008D110D" w:rsidRDefault="00654D00" w:rsidP="00D85E2F">
            <w:pPr>
              <w:spacing w:line="276" w:lineRule="auto"/>
              <w:jc w:val="both"/>
              <w:rPr>
                <w:shd w:val="clear" w:color="auto" w:fill="FFFFFF"/>
                <w:lang w:val="sr-Cyrl-RS"/>
              </w:rPr>
            </w:pPr>
          </w:p>
          <w:p w14:paraId="51B56ACC" w14:textId="77777777" w:rsidR="00654D00" w:rsidRPr="008D110D" w:rsidRDefault="00654D00" w:rsidP="00D85E2F">
            <w:pPr>
              <w:spacing w:line="276" w:lineRule="auto"/>
              <w:jc w:val="both"/>
              <w:rPr>
                <w:shd w:val="clear" w:color="auto" w:fill="FFFFFF"/>
                <w:lang w:val="sr-Cyrl-RS"/>
              </w:rPr>
            </w:pPr>
          </w:p>
          <w:p w14:paraId="671A225D" w14:textId="7BF71A35" w:rsidR="00281AD1" w:rsidRPr="008D110D" w:rsidRDefault="00654D00" w:rsidP="00654D00">
            <w:pPr>
              <w:spacing w:line="276" w:lineRule="auto"/>
              <w:jc w:val="center"/>
              <w:rPr>
                <w:shd w:val="clear" w:color="auto" w:fill="FFFFFF"/>
                <w:lang w:val="sr-Cyrl-RS"/>
              </w:rPr>
            </w:pPr>
            <w:r w:rsidRPr="008D110D">
              <w:rPr>
                <w:shd w:val="clear" w:color="auto" w:fill="FFFFFF"/>
                <w:lang w:val="sr-Cyrl-RS"/>
              </w:rPr>
              <w:t>0,3%</w:t>
            </w:r>
          </w:p>
        </w:tc>
        <w:tc>
          <w:tcPr>
            <w:tcW w:w="1717" w:type="dxa"/>
            <w:shd w:val="clear" w:color="auto" w:fill="auto"/>
          </w:tcPr>
          <w:p w14:paraId="558F959C" w14:textId="77777777" w:rsidR="00654D00" w:rsidRPr="008D110D" w:rsidRDefault="00654D00" w:rsidP="00D85E2F">
            <w:pPr>
              <w:spacing w:line="276" w:lineRule="auto"/>
              <w:jc w:val="both"/>
              <w:rPr>
                <w:shd w:val="clear" w:color="auto" w:fill="FFFFFF"/>
                <w:lang w:val="sr-Cyrl-RS"/>
              </w:rPr>
            </w:pPr>
          </w:p>
          <w:p w14:paraId="090121DC" w14:textId="77777777" w:rsidR="00654D00" w:rsidRPr="008D110D" w:rsidRDefault="00654D00" w:rsidP="00D85E2F">
            <w:pPr>
              <w:spacing w:line="276" w:lineRule="auto"/>
              <w:jc w:val="both"/>
              <w:rPr>
                <w:shd w:val="clear" w:color="auto" w:fill="FFFFFF"/>
                <w:lang w:val="sr-Cyrl-RS"/>
              </w:rPr>
            </w:pPr>
          </w:p>
          <w:p w14:paraId="438D3B0E" w14:textId="77777777" w:rsidR="00654D00" w:rsidRPr="008D110D" w:rsidRDefault="00654D00" w:rsidP="00D85E2F">
            <w:pPr>
              <w:spacing w:line="276" w:lineRule="auto"/>
              <w:jc w:val="both"/>
              <w:rPr>
                <w:shd w:val="clear" w:color="auto" w:fill="FFFFFF"/>
                <w:lang w:val="sr-Cyrl-RS"/>
              </w:rPr>
            </w:pPr>
          </w:p>
          <w:p w14:paraId="70A53801" w14:textId="6B9CD58A" w:rsidR="00281AD1" w:rsidRPr="008D110D" w:rsidRDefault="00654D00" w:rsidP="00D85E2F">
            <w:pPr>
              <w:spacing w:line="276" w:lineRule="auto"/>
              <w:jc w:val="both"/>
              <w:rPr>
                <w:shd w:val="clear" w:color="auto" w:fill="FFFFFF"/>
                <w:lang w:val="sr-Cyrl-RS"/>
              </w:rPr>
            </w:pPr>
            <w:r w:rsidRPr="008D110D">
              <w:rPr>
                <w:shd w:val="clear" w:color="auto" w:fill="FFFFFF"/>
                <w:lang w:val="sr-Cyrl-RS"/>
              </w:rPr>
              <w:t xml:space="preserve">       1%</w:t>
            </w:r>
          </w:p>
        </w:tc>
        <w:tc>
          <w:tcPr>
            <w:tcW w:w="1535" w:type="dxa"/>
            <w:shd w:val="clear" w:color="auto" w:fill="auto"/>
            <w:vAlign w:val="center"/>
          </w:tcPr>
          <w:p w14:paraId="0D625FA0" w14:textId="7F20A053" w:rsidR="00D8467F" w:rsidRPr="00254112" w:rsidRDefault="00F44AE3" w:rsidP="00D8467F">
            <w:pPr>
              <w:spacing w:line="276" w:lineRule="auto"/>
              <w:rPr>
                <w:color w:val="000000"/>
                <w:shd w:val="clear" w:color="auto" w:fill="FFFFFF"/>
                <w:lang w:val="sr-Cyrl-RS"/>
              </w:rPr>
            </w:pPr>
            <w:r w:rsidRPr="008D110D">
              <w:rPr>
                <w:shd w:val="clear" w:color="auto" w:fill="FFFFFF"/>
                <w:lang w:val="sr-Cyrl-RS"/>
              </w:rPr>
              <w:t xml:space="preserve">Извештаји </w:t>
            </w:r>
            <w:r w:rsidR="00D8467F" w:rsidRPr="008D110D">
              <w:rPr>
                <w:shd w:val="clear" w:color="auto" w:fill="FFFFFF"/>
                <w:lang w:val="sr-Cyrl-RS"/>
              </w:rPr>
              <w:t xml:space="preserve">НСЗ, </w:t>
            </w:r>
            <w:r w:rsidRPr="008D110D">
              <w:rPr>
                <w:shd w:val="clear" w:color="auto" w:fill="FFFFFF"/>
                <w:lang w:val="sr-Cyrl-RS"/>
              </w:rPr>
              <w:t>Извештаји средњих</w:t>
            </w:r>
            <w:r w:rsidR="008B3397" w:rsidRPr="008D110D">
              <w:rPr>
                <w:shd w:val="clear" w:color="auto" w:fill="FFFFFF"/>
                <w:lang w:val="sr-Cyrl-RS"/>
              </w:rPr>
              <w:t xml:space="preserve"> школ</w:t>
            </w:r>
            <w:r w:rsidRPr="008D110D">
              <w:rPr>
                <w:shd w:val="clear" w:color="auto" w:fill="FFFFFF"/>
                <w:lang w:val="sr-Cyrl-RS"/>
              </w:rPr>
              <w:t>а</w:t>
            </w:r>
          </w:p>
        </w:tc>
      </w:tr>
      <w:tr w:rsidR="0001501B" w:rsidRPr="00254112" w14:paraId="0DFA7C31" w14:textId="77777777" w:rsidTr="004E071C">
        <w:trPr>
          <w:jc w:val="center"/>
        </w:trPr>
        <w:tc>
          <w:tcPr>
            <w:tcW w:w="2416" w:type="dxa"/>
            <w:vMerge/>
            <w:shd w:val="clear" w:color="auto" w:fill="auto"/>
          </w:tcPr>
          <w:p w14:paraId="0C93F7E2" w14:textId="77777777" w:rsidR="00281AD1" w:rsidRDefault="00281AD1" w:rsidP="00D85E2F">
            <w:pPr>
              <w:spacing w:line="276" w:lineRule="auto"/>
              <w:rPr>
                <w:color w:val="000000"/>
                <w:shd w:val="clear" w:color="auto" w:fill="FFFFFF"/>
                <w:lang w:val="sr-Cyrl-RS"/>
              </w:rPr>
            </w:pPr>
          </w:p>
        </w:tc>
        <w:tc>
          <w:tcPr>
            <w:tcW w:w="2093" w:type="dxa"/>
            <w:shd w:val="clear" w:color="auto" w:fill="auto"/>
            <w:vAlign w:val="center"/>
          </w:tcPr>
          <w:p w14:paraId="239950C6" w14:textId="4C8F2D39" w:rsidR="00281AD1" w:rsidRPr="008D110D" w:rsidRDefault="008559D4" w:rsidP="00D85E2F">
            <w:pPr>
              <w:spacing w:line="276" w:lineRule="auto"/>
              <w:rPr>
                <w:lang w:val="sr-Cyrl-RS"/>
              </w:rPr>
            </w:pPr>
            <w:r w:rsidRPr="008D110D">
              <w:rPr>
                <w:lang w:val="sr-Cyrl-RS"/>
              </w:rPr>
              <w:t>П</w:t>
            </w:r>
            <w:r w:rsidR="00803F31" w:rsidRPr="008D110D">
              <w:rPr>
                <w:lang w:val="sr-Cyrl-RS"/>
              </w:rPr>
              <w:t>овећан</w:t>
            </w:r>
            <w:r w:rsidRPr="008D110D">
              <w:rPr>
                <w:lang w:val="sr-Cyrl-RS"/>
              </w:rPr>
              <w:t xml:space="preserve"> број младих предузетника </w:t>
            </w:r>
            <w:r w:rsidR="00803F31" w:rsidRPr="008D110D">
              <w:rPr>
                <w:lang w:val="sr-Cyrl-RS"/>
              </w:rPr>
              <w:t>у Општини</w:t>
            </w:r>
          </w:p>
        </w:tc>
        <w:tc>
          <w:tcPr>
            <w:tcW w:w="1481" w:type="dxa"/>
            <w:shd w:val="clear" w:color="auto" w:fill="auto"/>
            <w:vAlign w:val="center"/>
          </w:tcPr>
          <w:p w14:paraId="2807163F" w14:textId="77777777" w:rsidR="00281AD1" w:rsidRPr="008D110D" w:rsidRDefault="00281AD1" w:rsidP="00D85E2F">
            <w:pPr>
              <w:spacing w:line="276" w:lineRule="auto"/>
              <w:jc w:val="both"/>
              <w:rPr>
                <w:shd w:val="clear" w:color="auto" w:fill="FFFFFF"/>
                <w:lang w:val="sr-Cyrl-RS"/>
              </w:rPr>
            </w:pPr>
          </w:p>
          <w:p w14:paraId="4BBC9432" w14:textId="3B856D93" w:rsidR="00654D00" w:rsidRPr="00A1766E" w:rsidRDefault="00D8467F" w:rsidP="00D85E2F">
            <w:pPr>
              <w:spacing w:line="276" w:lineRule="auto"/>
              <w:jc w:val="both"/>
              <w:rPr>
                <w:shd w:val="clear" w:color="auto" w:fill="FFFFFF"/>
              </w:rPr>
            </w:pPr>
            <w:r w:rsidRPr="008D110D">
              <w:rPr>
                <w:shd w:val="clear" w:color="auto" w:fill="FFFFFF"/>
                <w:lang w:val="sr-Cyrl-RS"/>
              </w:rPr>
              <w:t xml:space="preserve">       </w:t>
            </w:r>
            <w:r w:rsidR="00A1766E" w:rsidRPr="00A1766E">
              <w:rPr>
                <w:shd w:val="clear" w:color="auto" w:fill="FFFFFF"/>
              </w:rPr>
              <w:t>10%</w:t>
            </w:r>
          </w:p>
        </w:tc>
        <w:tc>
          <w:tcPr>
            <w:tcW w:w="1717" w:type="dxa"/>
            <w:shd w:val="clear" w:color="auto" w:fill="auto"/>
            <w:vAlign w:val="center"/>
          </w:tcPr>
          <w:p w14:paraId="32B04927" w14:textId="77777777" w:rsidR="001032E1" w:rsidRDefault="001032E1" w:rsidP="00D85E2F">
            <w:pPr>
              <w:spacing w:line="276" w:lineRule="auto"/>
              <w:jc w:val="both"/>
              <w:rPr>
                <w:shd w:val="clear" w:color="auto" w:fill="FFFFFF"/>
              </w:rPr>
            </w:pPr>
          </w:p>
          <w:p w14:paraId="1C8E1AF5" w14:textId="3BBCD368" w:rsidR="00A1766E" w:rsidRPr="00A1766E" w:rsidRDefault="00A1766E" w:rsidP="00A1766E">
            <w:pPr>
              <w:spacing w:line="276" w:lineRule="auto"/>
              <w:jc w:val="center"/>
              <w:rPr>
                <w:shd w:val="clear" w:color="auto" w:fill="FFFFFF"/>
              </w:rPr>
            </w:pPr>
            <w:r>
              <w:rPr>
                <w:shd w:val="clear" w:color="auto" w:fill="FFFFFF"/>
              </w:rPr>
              <w:t>20%</w:t>
            </w:r>
          </w:p>
        </w:tc>
        <w:tc>
          <w:tcPr>
            <w:tcW w:w="1535" w:type="dxa"/>
            <w:shd w:val="clear" w:color="auto" w:fill="auto"/>
            <w:vAlign w:val="center"/>
          </w:tcPr>
          <w:p w14:paraId="12ACE5D9" w14:textId="429A8869" w:rsidR="00281AD1" w:rsidRPr="008D110D" w:rsidRDefault="008B3397" w:rsidP="00D85E2F">
            <w:pPr>
              <w:spacing w:line="276" w:lineRule="auto"/>
              <w:rPr>
                <w:shd w:val="clear" w:color="auto" w:fill="FFFFFF"/>
                <w:lang w:val="sr-Cyrl-RS"/>
              </w:rPr>
            </w:pPr>
            <w:r w:rsidRPr="008D110D">
              <w:rPr>
                <w:shd w:val="clear" w:color="auto" w:fill="FFFFFF"/>
                <w:lang w:val="sr-Cyrl-RS"/>
              </w:rPr>
              <w:t>Извештаји О</w:t>
            </w:r>
            <w:r w:rsidR="00F44AE3" w:rsidRPr="008D110D">
              <w:rPr>
                <w:shd w:val="clear" w:color="auto" w:fill="FFFFFF"/>
                <w:lang w:val="sr-Cyrl-RS"/>
              </w:rPr>
              <w:t>дељења за ЛЕР</w:t>
            </w:r>
            <w:r w:rsidRPr="008D110D">
              <w:rPr>
                <w:shd w:val="clear" w:color="auto" w:fill="FFFFFF"/>
                <w:lang w:val="sr-Cyrl-RS"/>
              </w:rPr>
              <w:t xml:space="preserve">, </w:t>
            </w:r>
            <w:r w:rsidR="00F44AE3" w:rsidRPr="008D110D">
              <w:rPr>
                <w:shd w:val="clear" w:color="auto" w:fill="FFFFFF"/>
                <w:lang w:val="sr-Cyrl-RS"/>
              </w:rPr>
              <w:t>Извештај у</w:t>
            </w:r>
            <w:r w:rsidRPr="008D110D">
              <w:rPr>
                <w:shd w:val="clear" w:color="auto" w:fill="FFFFFF"/>
                <w:lang w:val="sr-Cyrl-RS"/>
              </w:rPr>
              <w:t xml:space="preserve">дружења </w:t>
            </w:r>
            <w:r w:rsidRPr="008D110D">
              <w:rPr>
                <w:shd w:val="clear" w:color="auto" w:fill="FFFFFF"/>
                <w:lang w:val="sr-Cyrl-RS"/>
              </w:rPr>
              <w:lastRenderedPageBreak/>
              <w:t>привредника</w:t>
            </w:r>
          </w:p>
        </w:tc>
      </w:tr>
      <w:tr w:rsidR="00EE0B3F" w:rsidRPr="00254112" w14:paraId="487997D9" w14:textId="77777777" w:rsidTr="004E071C">
        <w:trPr>
          <w:trHeight w:val="2222"/>
          <w:jc w:val="center"/>
        </w:trPr>
        <w:tc>
          <w:tcPr>
            <w:tcW w:w="2416" w:type="dxa"/>
            <w:vMerge w:val="restart"/>
            <w:shd w:val="clear" w:color="auto" w:fill="auto"/>
          </w:tcPr>
          <w:p w14:paraId="6C593E9C" w14:textId="0E6A8ADC" w:rsidR="00EE0B3F" w:rsidRPr="008D110D" w:rsidRDefault="00877ECB" w:rsidP="00D85E2F">
            <w:pPr>
              <w:spacing w:line="276" w:lineRule="auto"/>
              <w:rPr>
                <w:shd w:val="clear" w:color="auto" w:fill="FFFFFF"/>
                <w:lang w:val="sr-Cyrl-RS"/>
              </w:rPr>
            </w:pPr>
            <w:r>
              <w:rPr>
                <w:shd w:val="clear" w:color="auto" w:fill="FFFFFF"/>
                <w:lang w:val="sr-Cyrl-RS"/>
              </w:rPr>
              <w:lastRenderedPageBreak/>
              <w:t>6.</w:t>
            </w:r>
            <w:r>
              <w:rPr>
                <w:shd w:val="clear" w:color="auto" w:fill="FFFFFF"/>
              </w:rPr>
              <w:t>1</w:t>
            </w:r>
            <w:r w:rsidR="00EE0B3F" w:rsidRPr="008D110D">
              <w:rPr>
                <w:shd w:val="clear" w:color="auto" w:fill="FFFFFF"/>
                <w:lang w:val="sr-Cyrl-RS"/>
              </w:rPr>
              <w:t>.2. Унапређени просторни и функционилани капацитети за спровођење активности намењених младима</w:t>
            </w:r>
          </w:p>
        </w:tc>
        <w:tc>
          <w:tcPr>
            <w:tcW w:w="2093" w:type="dxa"/>
            <w:shd w:val="clear" w:color="auto" w:fill="auto"/>
            <w:vAlign w:val="center"/>
          </w:tcPr>
          <w:p w14:paraId="36C3CADA" w14:textId="14527C0E" w:rsidR="00EE0B3F" w:rsidRPr="008D110D" w:rsidRDefault="009662BE" w:rsidP="00D85E2F">
            <w:pPr>
              <w:spacing w:line="276" w:lineRule="auto"/>
              <w:rPr>
                <w:highlight w:val="yellow"/>
                <w:shd w:val="clear" w:color="auto" w:fill="FFFFFF"/>
                <w:lang w:val="sr-Cyrl-RS"/>
              </w:rPr>
            </w:pPr>
            <w:r w:rsidRPr="008D110D">
              <w:rPr>
                <w:shd w:val="clear" w:color="auto" w:fill="FFFFFF"/>
                <w:lang w:val="sr-Cyrl-RS"/>
              </w:rPr>
              <w:t>Проширени</w:t>
            </w:r>
            <w:r w:rsidR="0001501B" w:rsidRPr="008D110D">
              <w:rPr>
                <w:shd w:val="clear" w:color="auto" w:fill="FFFFFF"/>
                <w:lang w:val="sr-Cyrl-RS"/>
              </w:rPr>
              <w:t xml:space="preserve"> </w:t>
            </w:r>
            <w:r w:rsidR="00631D46" w:rsidRPr="008D110D">
              <w:rPr>
                <w:shd w:val="clear" w:color="auto" w:fill="FFFFFF"/>
                <w:lang w:val="sr-Cyrl-RS"/>
              </w:rPr>
              <w:t>кадровс</w:t>
            </w:r>
            <w:r w:rsidR="003D7263" w:rsidRPr="008D110D">
              <w:rPr>
                <w:shd w:val="clear" w:color="auto" w:fill="FFFFFF"/>
                <w:lang w:val="sr-Cyrl-RS"/>
              </w:rPr>
              <w:t>к</w:t>
            </w:r>
            <w:r w:rsidR="00631D46" w:rsidRPr="008D110D">
              <w:rPr>
                <w:shd w:val="clear" w:color="auto" w:fill="FFFFFF"/>
                <w:lang w:val="sr-Cyrl-RS"/>
              </w:rPr>
              <w:t xml:space="preserve">и </w:t>
            </w:r>
            <w:r w:rsidRPr="008D110D">
              <w:rPr>
                <w:shd w:val="clear" w:color="auto" w:fill="FFFFFF"/>
                <w:lang w:val="sr-Cyrl-RS"/>
              </w:rPr>
              <w:t>капацитети КЗМ</w:t>
            </w:r>
          </w:p>
        </w:tc>
        <w:tc>
          <w:tcPr>
            <w:tcW w:w="1481" w:type="dxa"/>
            <w:shd w:val="clear" w:color="auto" w:fill="auto"/>
            <w:vAlign w:val="center"/>
          </w:tcPr>
          <w:p w14:paraId="056EC25A" w14:textId="77777777" w:rsidR="00EE0B3F" w:rsidRPr="008D110D" w:rsidRDefault="00EE0B3F" w:rsidP="007B6CD8">
            <w:pPr>
              <w:spacing w:line="276" w:lineRule="auto"/>
              <w:jc w:val="center"/>
              <w:rPr>
                <w:shd w:val="clear" w:color="auto" w:fill="FFFFFF"/>
                <w:lang w:val="sr-Cyrl-RS"/>
              </w:rPr>
            </w:pPr>
          </w:p>
          <w:p w14:paraId="100DBE14" w14:textId="77777777" w:rsidR="00631D46" w:rsidRPr="008D110D" w:rsidRDefault="00631D46" w:rsidP="007B6CD8">
            <w:pPr>
              <w:spacing w:line="276" w:lineRule="auto"/>
              <w:jc w:val="center"/>
              <w:rPr>
                <w:shd w:val="clear" w:color="auto" w:fill="FFFFFF"/>
                <w:lang w:val="sr-Cyrl-RS"/>
              </w:rPr>
            </w:pPr>
          </w:p>
          <w:p w14:paraId="1049E17E" w14:textId="3DDABA03" w:rsidR="00631D46" w:rsidRPr="008D110D" w:rsidRDefault="00631D46" w:rsidP="007B6CD8">
            <w:pPr>
              <w:spacing w:line="276" w:lineRule="auto"/>
              <w:jc w:val="center"/>
              <w:rPr>
                <w:shd w:val="clear" w:color="auto" w:fill="FFFFFF"/>
                <w:lang w:val="sr-Cyrl-RS"/>
              </w:rPr>
            </w:pPr>
            <w:r w:rsidRPr="008D110D">
              <w:rPr>
                <w:shd w:val="clear" w:color="auto" w:fill="FFFFFF"/>
                <w:lang w:val="sr-Cyrl-RS"/>
              </w:rPr>
              <w:t>2</w:t>
            </w:r>
          </w:p>
        </w:tc>
        <w:tc>
          <w:tcPr>
            <w:tcW w:w="1717" w:type="dxa"/>
            <w:shd w:val="clear" w:color="auto" w:fill="auto"/>
            <w:vAlign w:val="center"/>
          </w:tcPr>
          <w:p w14:paraId="0A22EA2C" w14:textId="77777777" w:rsidR="00EE0B3F" w:rsidRPr="008D110D" w:rsidRDefault="00EE0B3F" w:rsidP="007B6CD8">
            <w:pPr>
              <w:spacing w:line="276" w:lineRule="auto"/>
              <w:jc w:val="center"/>
              <w:rPr>
                <w:shd w:val="clear" w:color="auto" w:fill="FFFFFF"/>
                <w:lang w:val="sr-Latn-RS"/>
              </w:rPr>
            </w:pPr>
          </w:p>
          <w:p w14:paraId="39A53F1C" w14:textId="77777777" w:rsidR="00631D46" w:rsidRPr="008D110D" w:rsidRDefault="00631D46" w:rsidP="007B6CD8">
            <w:pPr>
              <w:spacing w:line="276" w:lineRule="auto"/>
              <w:jc w:val="center"/>
              <w:rPr>
                <w:shd w:val="clear" w:color="auto" w:fill="FFFFFF"/>
                <w:lang w:val="sr-Latn-RS"/>
              </w:rPr>
            </w:pPr>
          </w:p>
          <w:p w14:paraId="7D5C5F82" w14:textId="0B1ECEF9" w:rsidR="00631D46" w:rsidRPr="008D110D" w:rsidRDefault="00631D46" w:rsidP="007B6CD8">
            <w:pPr>
              <w:spacing w:line="276" w:lineRule="auto"/>
              <w:jc w:val="center"/>
              <w:rPr>
                <w:shd w:val="clear" w:color="auto" w:fill="FFFFFF"/>
                <w:lang w:val="sr-Cyrl-RS"/>
              </w:rPr>
            </w:pPr>
            <w:r w:rsidRPr="008D110D">
              <w:rPr>
                <w:shd w:val="clear" w:color="auto" w:fill="FFFFFF"/>
                <w:lang w:val="sr-Cyrl-RS"/>
              </w:rPr>
              <w:t>3</w:t>
            </w:r>
          </w:p>
        </w:tc>
        <w:tc>
          <w:tcPr>
            <w:tcW w:w="1535" w:type="dxa"/>
            <w:shd w:val="clear" w:color="auto" w:fill="auto"/>
            <w:vAlign w:val="center"/>
          </w:tcPr>
          <w:p w14:paraId="5BE05364" w14:textId="77777777" w:rsidR="003D7263" w:rsidRPr="008D110D" w:rsidRDefault="003D7263" w:rsidP="00D85E2F">
            <w:pPr>
              <w:spacing w:line="276" w:lineRule="auto"/>
              <w:rPr>
                <w:shd w:val="clear" w:color="auto" w:fill="FFFFFF"/>
                <w:lang w:val="sr-Cyrl-RS"/>
              </w:rPr>
            </w:pPr>
          </w:p>
          <w:p w14:paraId="225DD9F1" w14:textId="77777777" w:rsidR="003D7263" w:rsidRPr="008D110D" w:rsidRDefault="003D7263" w:rsidP="00D85E2F">
            <w:pPr>
              <w:spacing w:line="276" w:lineRule="auto"/>
              <w:rPr>
                <w:shd w:val="clear" w:color="auto" w:fill="FFFFFF"/>
                <w:lang w:val="sr-Cyrl-RS"/>
              </w:rPr>
            </w:pPr>
          </w:p>
          <w:p w14:paraId="5BC8FC08" w14:textId="755A4033" w:rsidR="00EE0B3F" w:rsidRPr="008D110D" w:rsidRDefault="003D7263" w:rsidP="00D85E2F">
            <w:pPr>
              <w:spacing w:line="276" w:lineRule="auto"/>
              <w:rPr>
                <w:highlight w:val="yellow"/>
                <w:shd w:val="clear" w:color="auto" w:fill="FFFFFF"/>
                <w:lang w:val="sr-Cyrl-RS"/>
              </w:rPr>
            </w:pPr>
            <w:r w:rsidRPr="008D110D">
              <w:rPr>
                <w:shd w:val="clear" w:color="auto" w:fill="FFFFFF"/>
                <w:lang w:val="sr-Cyrl-RS"/>
              </w:rPr>
              <w:t>Општина Куршумлија</w:t>
            </w:r>
          </w:p>
        </w:tc>
      </w:tr>
      <w:tr w:rsidR="003D7263" w:rsidRPr="00254112" w14:paraId="706F00CE" w14:textId="77777777" w:rsidTr="004E071C">
        <w:trPr>
          <w:trHeight w:val="2222"/>
          <w:jc w:val="center"/>
        </w:trPr>
        <w:tc>
          <w:tcPr>
            <w:tcW w:w="2416" w:type="dxa"/>
            <w:vMerge/>
            <w:shd w:val="clear" w:color="auto" w:fill="auto"/>
          </w:tcPr>
          <w:p w14:paraId="33148962" w14:textId="77777777" w:rsidR="003D7263" w:rsidRPr="008D110D" w:rsidRDefault="003D7263" w:rsidP="00D85E2F">
            <w:pPr>
              <w:spacing w:line="276" w:lineRule="auto"/>
              <w:rPr>
                <w:shd w:val="clear" w:color="auto" w:fill="FFFFFF"/>
                <w:lang w:val="sr-Cyrl-RS"/>
              </w:rPr>
            </w:pPr>
          </w:p>
        </w:tc>
        <w:tc>
          <w:tcPr>
            <w:tcW w:w="2093" w:type="dxa"/>
            <w:shd w:val="clear" w:color="auto" w:fill="auto"/>
            <w:vAlign w:val="center"/>
          </w:tcPr>
          <w:p w14:paraId="35E7503D" w14:textId="7C866180" w:rsidR="003D7263" w:rsidRPr="008D110D" w:rsidRDefault="003D7263" w:rsidP="00D85E2F">
            <w:pPr>
              <w:spacing w:line="276" w:lineRule="auto"/>
              <w:rPr>
                <w:shd w:val="clear" w:color="auto" w:fill="FFFFFF"/>
                <w:lang w:val="sr-Cyrl-RS"/>
              </w:rPr>
            </w:pPr>
            <w:r w:rsidRPr="008D110D">
              <w:rPr>
                <w:shd w:val="clear" w:color="auto" w:fill="FFFFFF"/>
                <w:lang w:val="sr-Cyrl-RS"/>
              </w:rPr>
              <w:t>Повећани технички капацитети КЗМ</w:t>
            </w:r>
          </w:p>
        </w:tc>
        <w:tc>
          <w:tcPr>
            <w:tcW w:w="1481" w:type="dxa"/>
            <w:shd w:val="clear" w:color="auto" w:fill="auto"/>
            <w:vAlign w:val="center"/>
          </w:tcPr>
          <w:p w14:paraId="2F6E9AF6" w14:textId="77777777" w:rsidR="003D7263" w:rsidRPr="008D110D" w:rsidRDefault="003D7263" w:rsidP="007B6CD8">
            <w:pPr>
              <w:spacing w:line="276" w:lineRule="auto"/>
              <w:jc w:val="center"/>
              <w:rPr>
                <w:shd w:val="clear" w:color="auto" w:fill="FFFFFF"/>
                <w:lang w:val="sr-Cyrl-RS"/>
              </w:rPr>
            </w:pPr>
          </w:p>
          <w:p w14:paraId="306BA279" w14:textId="77777777" w:rsidR="003D7263" w:rsidRPr="008D110D" w:rsidRDefault="003D7263" w:rsidP="007B6CD8">
            <w:pPr>
              <w:spacing w:line="276" w:lineRule="auto"/>
              <w:jc w:val="center"/>
              <w:rPr>
                <w:shd w:val="clear" w:color="auto" w:fill="FFFFFF"/>
                <w:lang w:val="sr-Cyrl-RS"/>
              </w:rPr>
            </w:pPr>
          </w:p>
          <w:p w14:paraId="05FE139F" w14:textId="7D5D9BD1" w:rsidR="003D7263" w:rsidRPr="008D110D" w:rsidRDefault="006548B8" w:rsidP="007B6CD8">
            <w:pPr>
              <w:spacing w:line="276" w:lineRule="auto"/>
              <w:jc w:val="center"/>
              <w:rPr>
                <w:shd w:val="clear" w:color="auto" w:fill="FFFFFF"/>
                <w:lang w:val="sr-Cyrl-RS"/>
              </w:rPr>
            </w:pPr>
            <w:r w:rsidRPr="008D110D">
              <w:rPr>
                <w:shd w:val="clear" w:color="auto" w:fill="FFFFFF"/>
                <w:lang w:val="sr-Cyrl-RS"/>
              </w:rPr>
              <w:t>3</w:t>
            </w:r>
          </w:p>
        </w:tc>
        <w:tc>
          <w:tcPr>
            <w:tcW w:w="1717" w:type="dxa"/>
            <w:shd w:val="clear" w:color="auto" w:fill="auto"/>
            <w:vAlign w:val="center"/>
          </w:tcPr>
          <w:p w14:paraId="66345A18" w14:textId="77777777" w:rsidR="003D7263" w:rsidRPr="008D110D" w:rsidRDefault="003D7263" w:rsidP="007B6CD8">
            <w:pPr>
              <w:spacing w:line="276" w:lineRule="auto"/>
              <w:jc w:val="center"/>
              <w:rPr>
                <w:shd w:val="clear" w:color="auto" w:fill="FFFFFF"/>
                <w:lang w:val="sr-Latn-RS"/>
              </w:rPr>
            </w:pPr>
          </w:p>
          <w:p w14:paraId="74EB37D5" w14:textId="77777777" w:rsidR="006548B8" w:rsidRPr="008D110D" w:rsidRDefault="006548B8" w:rsidP="007B6CD8">
            <w:pPr>
              <w:spacing w:line="276" w:lineRule="auto"/>
              <w:jc w:val="center"/>
              <w:rPr>
                <w:shd w:val="clear" w:color="auto" w:fill="FFFFFF"/>
                <w:lang w:val="sr-Latn-RS"/>
              </w:rPr>
            </w:pPr>
          </w:p>
          <w:p w14:paraId="7F437DF8" w14:textId="0B2FA507" w:rsidR="006548B8" w:rsidRPr="008D110D" w:rsidRDefault="006548B8" w:rsidP="007B6CD8">
            <w:pPr>
              <w:spacing w:line="276" w:lineRule="auto"/>
              <w:jc w:val="center"/>
              <w:rPr>
                <w:shd w:val="clear" w:color="auto" w:fill="FFFFFF"/>
                <w:lang w:val="sr-Cyrl-RS"/>
              </w:rPr>
            </w:pPr>
            <w:r w:rsidRPr="008D110D">
              <w:rPr>
                <w:shd w:val="clear" w:color="auto" w:fill="FFFFFF"/>
                <w:lang w:val="sr-Cyrl-RS"/>
              </w:rPr>
              <w:t>5</w:t>
            </w:r>
          </w:p>
        </w:tc>
        <w:tc>
          <w:tcPr>
            <w:tcW w:w="1535" w:type="dxa"/>
            <w:shd w:val="clear" w:color="auto" w:fill="auto"/>
            <w:vAlign w:val="center"/>
          </w:tcPr>
          <w:p w14:paraId="7DAF8430" w14:textId="77777777" w:rsidR="003D7263" w:rsidRPr="008D110D" w:rsidRDefault="003D7263" w:rsidP="00D85E2F">
            <w:pPr>
              <w:spacing w:line="276" w:lineRule="auto"/>
              <w:rPr>
                <w:highlight w:val="yellow"/>
                <w:shd w:val="clear" w:color="auto" w:fill="FFFFFF"/>
                <w:lang w:val="sr-Cyrl-RS"/>
              </w:rPr>
            </w:pPr>
          </w:p>
          <w:p w14:paraId="5B815E1F" w14:textId="77777777" w:rsidR="003D7263" w:rsidRPr="008D110D" w:rsidRDefault="003D7263" w:rsidP="00D85E2F">
            <w:pPr>
              <w:spacing w:line="276" w:lineRule="auto"/>
              <w:rPr>
                <w:highlight w:val="yellow"/>
                <w:shd w:val="clear" w:color="auto" w:fill="FFFFFF"/>
                <w:lang w:val="sr-Cyrl-RS"/>
              </w:rPr>
            </w:pPr>
          </w:p>
          <w:p w14:paraId="5B4490AC" w14:textId="37FC313D" w:rsidR="003D7263" w:rsidRPr="008D110D" w:rsidRDefault="003D7263" w:rsidP="00D85E2F">
            <w:pPr>
              <w:spacing w:line="276" w:lineRule="auto"/>
              <w:rPr>
                <w:highlight w:val="yellow"/>
                <w:shd w:val="clear" w:color="auto" w:fill="FFFFFF"/>
                <w:lang w:val="sr-Cyrl-RS"/>
              </w:rPr>
            </w:pPr>
            <w:r w:rsidRPr="008D110D">
              <w:rPr>
                <w:shd w:val="clear" w:color="auto" w:fill="FFFFFF"/>
                <w:lang w:val="sr-Cyrl-RS"/>
              </w:rPr>
              <w:t>Општина Куршумлија</w:t>
            </w:r>
          </w:p>
        </w:tc>
      </w:tr>
      <w:tr w:rsidR="00EE0B3F" w:rsidRPr="00254112" w14:paraId="595C713F" w14:textId="77777777" w:rsidTr="004E071C">
        <w:trPr>
          <w:jc w:val="center"/>
        </w:trPr>
        <w:tc>
          <w:tcPr>
            <w:tcW w:w="2416" w:type="dxa"/>
            <w:vMerge/>
            <w:shd w:val="clear" w:color="auto" w:fill="auto"/>
          </w:tcPr>
          <w:p w14:paraId="7BC32A9B" w14:textId="77777777" w:rsidR="00EE0B3F" w:rsidRDefault="00EE0B3F" w:rsidP="00D85E2F">
            <w:pPr>
              <w:spacing w:line="276" w:lineRule="auto"/>
              <w:rPr>
                <w:color w:val="FF0000"/>
                <w:shd w:val="clear" w:color="auto" w:fill="FFFFFF"/>
                <w:lang w:val="sr-Cyrl-RS"/>
              </w:rPr>
            </w:pPr>
          </w:p>
        </w:tc>
        <w:tc>
          <w:tcPr>
            <w:tcW w:w="2093" w:type="dxa"/>
            <w:shd w:val="clear" w:color="auto" w:fill="auto"/>
            <w:vAlign w:val="center"/>
          </w:tcPr>
          <w:p w14:paraId="09468728" w14:textId="114D29B7" w:rsidR="00EE0B3F" w:rsidRPr="008D110D" w:rsidRDefault="0046160C" w:rsidP="00D85E2F">
            <w:pPr>
              <w:spacing w:line="276" w:lineRule="auto"/>
              <w:rPr>
                <w:shd w:val="clear" w:color="auto" w:fill="FFFFFF"/>
                <w:lang w:val="sr-Cyrl-RS"/>
              </w:rPr>
            </w:pPr>
            <w:r w:rsidRPr="008D110D">
              <w:rPr>
                <w:shd w:val="clear" w:color="auto" w:fill="FFFFFF"/>
                <w:lang w:val="sr-Cyrl-RS"/>
              </w:rPr>
              <w:t>П</w:t>
            </w:r>
            <w:r w:rsidR="0096049D" w:rsidRPr="008D110D">
              <w:rPr>
                <w:shd w:val="clear" w:color="auto" w:fill="FFFFFF"/>
                <w:lang w:val="sr-Cyrl-RS"/>
              </w:rPr>
              <w:t>овећан број стандаризованих ом</w:t>
            </w:r>
            <w:r w:rsidRPr="008D110D">
              <w:rPr>
                <w:shd w:val="clear" w:color="auto" w:fill="FFFFFF"/>
                <w:lang w:val="sr-Cyrl-RS"/>
              </w:rPr>
              <w:t>л</w:t>
            </w:r>
            <w:r w:rsidR="0096049D" w:rsidRPr="008D110D">
              <w:rPr>
                <w:shd w:val="clear" w:color="auto" w:fill="FFFFFF"/>
                <w:lang w:val="sr-Cyrl-RS"/>
              </w:rPr>
              <w:t>а</w:t>
            </w:r>
            <w:r w:rsidRPr="008D110D">
              <w:rPr>
                <w:shd w:val="clear" w:color="auto" w:fill="FFFFFF"/>
                <w:lang w:val="sr-Cyrl-RS"/>
              </w:rPr>
              <w:t>динских простора у општини</w:t>
            </w:r>
          </w:p>
        </w:tc>
        <w:tc>
          <w:tcPr>
            <w:tcW w:w="1481" w:type="dxa"/>
            <w:shd w:val="clear" w:color="auto" w:fill="auto"/>
            <w:vAlign w:val="center"/>
          </w:tcPr>
          <w:p w14:paraId="1357860C" w14:textId="77777777" w:rsidR="0096049D" w:rsidRPr="008D110D" w:rsidRDefault="0096049D" w:rsidP="00D85E2F">
            <w:pPr>
              <w:spacing w:line="276" w:lineRule="auto"/>
              <w:jc w:val="both"/>
              <w:rPr>
                <w:shd w:val="clear" w:color="auto" w:fill="FFFFFF"/>
                <w:lang w:val="sr-Cyrl-RS"/>
              </w:rPr>
            </w:pPr>
          </w:p>
          <w:p w14:paraId="71BBACF8" w14:textId="1F315257" w:rsidR="00EE0B3F" w:rsidRPr="008D110D" w:rsidRDefault="0096049D" w:rsidP="009C468B">
            <w:pPr>
              <w:spacing w:line="276" w:lineRule="auto"/>
              <w:jc w:val="center"/>
              <w:rPr>
                <w:shd w:val="clear" w:color="auto" w:fill="FFFFFF"/>
                <w:lang w:val="sr-Cyrl-RS"/>
              </w:rPr>
            </w:pPr>
            <w:r w:rsidRPr="008D110D">
              <w:rPr>
                <w:shd w:val="clear" w:color="auto" w:fill="FFFFFF"/>
                <w:lang w:val="sr-Cyrl-RS"/>
              </w:rPr>
              <w:t>1</w:t>
            </w:r>
          </w:p>
        </w:tc>
        <w:tc>
          <w:tcPr>
            <w:tcW w:w="1717" w:type="dxa"/>
            <w:shd w:val="clear" w:color="auto" w:fill="auto"/>
            <w:vAlign w:val="center"/>
          </w:tcPr>
          <w:p w14:paraId="4BF72BF2" w14:textId="77777777" w:rsidR="0001501B" w:rsidRPr="008D110D" w:rsidRDefault="0001501B" w:rsidP="00D85E2F">
            <w:pPr>
              <w:spacing w:line="276" w:lineRule="auto"/>
              <w:jc w:val="both"/>
              <w:rPr>
                <w:shd w:val="clear" w:color="auto" w:fill="FFFFFF"/>
                <w:lang w:val="sr-Cyrl-RS"/>
              </w:rPr>
            </w:pPr>
          </w:p>
          <w:p w14:paraId="47E7A313" w14:textId="43724A40" w:rsidR="00EE0B3F" w:rsidRPr="008D110D" w:rsidRDefault="0001501B" w:rsidP="00D85E2F">
            <w:pPr>
              <w:spacing w:line="276" w:lineRule="auto"/>
              <w:jc w:val="both"/>
              <w:rPr>
                <w:shd w:val="clear" w:color="auto" w:fill="FFFFFF"/>
                <w:lang w:val="sr-Cyrl-RS"/>
              </w:rPr>
            </w:pPr>
            <w:r w:rsidRPr="008D110D">
              <w:rPr>
                <w:shd w:val="clear" w:color="auto" w:fill="FFFFFF"/>
                <w:lang w:val="sr-Cyrl-RS"/>
              </w:rPr>
              <w:t xml:space="preserve">       </w:t>
            </w:r>
            <w:r w:rsidR="0096049D" w:rsidRPr="008D110D">
              <w:rPr>
                <w:shd w:val="clear" w:color="auto" w:fill="FFFFFF"/>
                <w:lang w:val="sr-Cyrl-RS"/>
              </w:rPr>
              <w:t>2</w:t>
            </w:r>
          </w:p>
        </w:tc>
        <w:tc>
          <w:tcPr>
            <w:tcW w:w="1535" w:type="dxa"/>
            <w:shd w:val="clear" w:color="auto" w:fill="auto"/>
            <w:vAlign w:val="center"/>
          </w:tcPr>
          <w:p w14:paraId="451B6B68" w14:textId="77777777" w:rsidR="00EE0B3F" w:rsidRPr="008D110D" w:rsidRDefault="00EE0B3F" w:rsidP="00D85E2F">
            <w:pPr>
              <w:spacing w:line="276" w:lineRule="auto"/>
              <w:rPr>
                <w:shd w:val="clear" w:color="auto" w:fill="FFFFFF"/>
                <w:lang w:val="sr-Cyrl-RS"/>
              </w:rPr>
            </w:pPr>
          </w:p>
          <w:p w14:paraId="1C67E8D8" w14:textId="064EE3A4" w:rsidR="00C67265" w:rsidRPr="008D110D" w:rsidRDefault="00C67265" w:rsidP="00D85E2F">
            <w:pPr>
              <w:spacing w:line="276" w:lineRule="auto"/>
              <w:rPr>
                <w:shd w:val="clear" w:color="auto" w:fill="FFFFFF"/>
                <w:lang w:val="sr-Cyrl-RS"/>
              </w:rPr>
            </w:pPr>
            <w:r w:rsidRPr="008D110D">
              <w:rPr>
                <w:shd w:val="clear" w:color="auto" w:fill="FFFFFF"/>
                <w:lang w:val="sr-Cyrl-RS"/>
              </w:rPr>
              <w:t>КЗМ, удружења младих</w:t>
            </w:r>
          </w:p>
        </w:tc>
      </w:tr>
      <w:tr w:rsidR="0001501B" w:rsidRPr="00254112" w14:paraId="3ABF2592" w14:textId="77777777" w:rsidTr="004E071C">
        <w:trPr>
          <w:jc w:val="center"/>
        </w:trPr>
        <w:tc>
          <w:tcPr>
            <w:tcW w:w="2416" w:type="dxa"/>
            <w:vMerge w:val="restart"/>
            <w:shd w:val="clear" w:color="auto" w:fill="auto"/>
          </w:tcPr>
          <w:p w14:paraId="6B36E49E" w14:textId="5A992D93" w:rsidR="00222F7A" w:rsidRPr="008D110D" w:rsidRDefault="0078120D" w:rsidP="00D85E2F">
            <w:pPr>
              <w:spacing w:line="276" w:lineRule="auto"/>
              <w:rPr>
                <w:shd w:val="clear" w:color="auto" w:fill="FFFFFF"/>
                <w:lang w:val="sr-Cyrl-RS"/>
              </w:rPr>
            </w:pPr>
            <w:r w:rsidRPr="008D110D">
              <w:rPr>
                <w:shd w:val="clear" w:color="auto" w:fill="FFFFFF"/>
                <w:lang w:val="sr-Cyrl-RS"/>
              </w:rPr>
              <w:t>6</w:t>
            </w:r>
            <w:r w:rsidR="00877ECB">
              <w:rPr>
                <w:shd w:val="clear" w:color="auto" w:fill="FFFFFF"/>
                <w:lang w:val="sr-Cyrl-RS"/>
              </w:rPr>
              <w:t>.1</w:t>
            </w:r>
            <w:r w:rsidR="00222F7A" w:rsidRPr="008D110D">
              <w:rPr>
                <w:shd w:val="clear" w:color="auto" w:fill="FFFFFF"/>
                <w:lang w:val="sr-Cyrl-RS"/>
              </w:rPr>
              <w:t>.</w:t>
            </w:r>
            <w:r w:rsidR="006548B8" w:rsidRPr="008D110D">
              <w:rPr>
                <w:shd w:val="clear" w:color="auto" w:fill="FFFFFF"/>
                <w:lang w:val="sr-Cyrl-RS"/>
              </w:rPr>
              <w:t>3</w:t>
            </w:r>
            <w:r w:rsidR="00FA40C1" w:rsidRPr="008D110D">
              <w:rPr>
                <w:shd w:val="clear" w:color="auto" w:fill="FFFFFF"/>
                <w:lang w:val="sr-Cyrl-RS"/>
              </w:rPr>
              <w:t>.</w:t>
            </w:r>
            <w:r w:rsidR="00E01470" w:rsidRPr="008D110D">
              <w:rPr>
                <w:shd w:val="clear" w:color="auto" w:fill="FFFFFF"/>
              </w:rPr>
              <w:t xml:space="preserve"> </w:t>
            </w:r>
            <w:r w:rsidR="00854AE2" w:rsidRPr="008D110D">
              <w:rPr>
                <w:shd w:val="clear" w:color="auto" w:fill="FFFFFF"/>
                <w:lang w:val="sr-Cyrl-RS"/>
              </w:rPr>
              <w:t>Побољшани услови за вол</w:t>
            </w:r>
            <w:r w:rsidR="00FE65EB">
              <w:rPr>
                <w:shd w:val="clear" w:color="auto" w:fill="FFFFFF"/>
                <w:lang w:val="sr-Cyrl-RS"/>
              </w:rPr>
              <w:t>о</w:t>
            </w:r>
            <w:r w:rsidR="00854AE2" w:rsidRPr="008D110D">
              <w:rPr>
                <w:shd w:val="clear" w:color="auto" w:fill="FFFFFF"/>
                <w:lang w:val="sr-Cyrl-RS"/>
              </w:rPr>
              <w:t>нт</w:t>
            </w:r>
            <w:r w:rsidR="00FE65EB">
              <w:rPr>
                <w:shd w:val="clear" w:color="auto" w:fill="FFFFFF"/>
                <w:lang w:val="sr-Cyrl-RS"/>
              </w:rPr>
              <w:t>е</w:t>
            </w:r>
            <w:r w:rsidR="00222F7A" w:rsidRPr="008D110D">
              <w:rPr>
                <w:shd w:val="clear" w:color="auto" w:fill="FFFFFF"/>
                <w:lang w:val="sr-Cyrl-RS"/>
              </w:rPr>
              <w:t>ризам и активно учешће младих</w:t>
            </w:r>
          </w:p>
        </w:tc>
        <w:tc>
          <w:tcPr>
            <w:tcW w:w="2093" w:type="dxa"/>
            <w:shd w:val="clear" w:color="auto" w:fill="auto"/>
            <w:vAlign w:val="center"/>
          </w:tcPr>
          <w:p w14:paraId="33ED6C79" w14:textId="77777777" w:rsidR="00222F7A" w:rsidRPr="008D110D" w:rsidRDefault="00222F7A" w:rsidP="00D85E2F">
            <w:pPr>
              <w:spacing w:line="276" w:lineRule="auto"/>
              <w:rPr>
                <w:shd w:val="clear" w:color="auto" w:fill="FFFFFF"/>
                <w:lang w:val="sr-Cyrl-RS"/>
              </w:rPr>
            </w:pPr>
            <w:r w:rsidRPr="008D110D">
              <w:rPr>
                <w:shd w:val="clear" w:color="auto" w:fill="FFFFFF"/>
                <w:lang w:val="sr-Cyrl-RS"/>
              </w:rPr>
              <w:t>Број младих волонтера у укупном броју младих у години</w:t>
            </w:r>
          </w:p>
        </w:tc>
        <w:tc>
          <w:tcPr>
            <w:tcW w:w="1481" w:type="dxa"/>
            <w:shd w:val="clear" w:color="auto" w:fill="auto"/>
            <w:vAlign w:val="center"/>
          </w:tcPr>
          <w:p w14:paraId="3667272A" w14:textId="6E17C26F" w:rsidR="00222F7A" w:rsidRPr="008D110D" w:rsidRDefault="002458B0" w:rsidP="009556A2">
            <w:pPr>
              <w:spacing w:line="276" w:lineRule="auto"/>
              <w:jc w:val="center"/>
              <w:rPr>
                <w:shd w:val="clear" w:color="auto" w:fill="FFFFFF"/>
                <w:lang w:val="sr-Latn-RS"/>
              </w:rPr>
            </w:pPr>
            <w:r w:rsidRPr="008D110D">
              <w:rPr>
                <w:shd w:val="clear" w:color="auto" w:fill="FFFFFF"/>
                <w:lang w:val="sr-Latn-RS"/>
              </w:rPr>
              <w:t>1</w:t>
            </w:r>
            <w:r w:rsidR="008D0151" w:rsidRPr="008D110D">
              <w:rPr>
                <w:shd w:val="clear" w:color="auto" w:fill="FFFFFF"/>
                <w:lang w:val="sr-Latn-RS"/>
              </w:rPr>
              <w:t>5</w:t>
            </w:r>
          </w:p>
        </w:tc>
        <w:tc>
          <w:tcPr>
            <w:tcW w:w="1717" w:type="dxa"/>
            <w:shd w:val="clear" w:color="auto" w:fill="auto"/>
            <w:vAlign w:val="center"/>
          </w:tcPr>
          <w:p w14:paraId="2E563B7E" w14:textId="53773CCF" w:rsidR="00222F7A" w:rsidRPr="008D110D" w:rsidRDefault="008D0151" w:rsidP="009556A2">
            <w:pPr>
              <w:spacing w:line="276" w:lineRule="auto"/>
              <w:jc w:val="center"/>
              <w:rPr>
                <w:shd w:val="clear" w:color="auto" w:fill="FFFFFF"/>
              </w:rPr>
            </w:pPr>
            <w:r w:rsidRPr="008D110D">
              <w:rPr>
                <w:shd w:val="clear" w:color="auto" w:fill="FFFFFF"/>
                <w:lang w:val="sr-Latn-RS"/>
              </w:rPr>
              <w:t>30</w:t>
            </w:r>
          </w:p>
        </w:tc>
        <w:tc>
          <w:tcPr>
            <w:tcW w:w="1535" w:type="dxa"/>
            <w:shd w:val="clear" w:color="auto" w:fill="auto"/>
            <w:vAlign w:val="center"/>
          </w:tcPr>
          <w:p w14:paraId="3D352452" w14:textId="77777777" w:rsidR="00222F7A" w:rsidRPr="00254112" w:rsidRDefault="00222F7A" w:rsidP="00D85E2F">
            <w:pPr>
              <w:spacing w:line="276" w:lineRule="auto"/>
              <w:rPr>
                <w:color w:val="000000"/>
                <w:shd w:val="clear" w:color="auto" w:fill="FFFFFF"/>
                <w:lang w:val="sr-Cyrl-RS"/>
              </w:rPr>
            </w:pPr>
            <w:r>
              <w:rPr>
                <w:color w:val="000000"/>
                <w:shd w:val="clear" w:color="auto" w:fill="FFFFFF"/>
                <w:lang w:val="sr-Cyrl-RS"/>
              </w:rPr>
              <w:t>Извештај КЗМ</w:t>
            </w:r>
          </w:p>
        </w:tc>
      </w:tr>
      <w:tr w:rsidR="0001501B" w:rsidRPr="00254112" w14:paraId="0814CBA3" w14:textId="77777777" w:rsidTr="004E071C">
        <w:trPr>
          <w:jc w:val="center"/>
        </w:trPr>
        <w:tc>
          <w:tcPr>
            <w:tcW w:w="2416" w:type="dxa"/>
            <w:vMerge/>
            <w:shd w:val="clear" w:color="auto" w:fill="auto"/>
          </w:tcPr>
          <w:p w14:paraId="52112C54" w14:textId="77777777" w:rsidR="00222F7A" w:rsidRPr="008D110D" w:rsidRDefault="00222F7A" w:rsidP="00D85E2F">
            <w:pPr>
              <w:spacing w:line="276" w:lineRule="auto"/>
              <w:jc w:val="both"/>
              <w:rPr>
                <w:shd w:val="clear" w:color="auto" w:fill="FFFFFF"/>
                <w:lang w:val="sr-Cyrl-RS"/>
              </w:rPr>
            </w:pPr>
          </w:p>
        </w:tc>
        <w:tc>
          <w:tcPr>
            <w:tcW w:w="2093" w:type="dxa"/>
            <w:shd w:val="clear" w:color="auto" w:fill="auto"/>
            <w:vAlign w:val="center"/>
          </w:tcPr>
          <w:p w14:paraId="77DE67A2" w14:textId="79ACF239" w:rsidR="00222F7A" w:rsidRPr="008D110D" w:rsidRDefault="00222F7A" w:rsidP="00D85E2F">
            <w:pPr>
              <w:spacing w:line="276" w:lineRule="auto"/>
              <w:rPr>
                <w:shd w:val="clear" w:color="auto" w:fill="FFFFFF"/>
                <w:lang w:val="sr-Cyrl-RS"/>
              </w:rPr>
            </w:pPr>
            <w:r w:rsidRPr="008D110D">
              <w:rPr>
                <w:shd w:val="clear" w:color="auto" w:fill="FFFFFF"/>
                <w:lang w:val="sr-Cyrl-RS"/>
              </w:rPr>
              <w:t xml:space="preserve">Број активности /услуга за младе </w:t>
            </w:r>
            <w:r w:rsidR="00081CE4" w:rsidRPr="008D110D">
              <w:rPr>
                <w:shd w:val="clear" w:color="auto" w:fill="FFFFFF"/>
                <w:lang w:val="sr-Cyrl-RS"/>
              </w:rPr>
              <w:t>у чијем кре</w:t>
            </w:r>
            <w:r w:rsidRPr="008D110D">
              <w:rPr>
                <w:shd w:val="clear" w:color="auto" w:fill="FFFFFF"/>
                <w:lang w:val="sr-Cyrl-RS"/>
              </w:rPr>
              <w:t>ирању су учествовали млади у години</w:t>
            </w:r>
          </w:p>
        </w:tc>
        <w:tc>
          <w:tcPr>
            <w:tcW w:w="1481" w:type="dxa"/>
            <w:shd w:val="clear" w:color="auto" w:fill="auto"/>
            <w:vAlign w:val="center"/>
          </w:tcPr>
          <w:p w14:paraId="2A3A98E1" w14:textId="3F375477" w:rsidR="00222F7A" w:rsidRPr="008D110D" w:rsidRDefault="00203AAE" w:rsidP="009556A2">
            <w:pPr>
              <w:spacing w:line="276" w:lineRule="auto"/>
              <w:jc w:val="center"/>
              <w:rPr>
                <w:shd w:val="clear" w:color="auto" w:fill="FFFFFF"/>
                <w:lang w:val="sr-Latn-RS"/>
              </w:rPr>
            </w:pPr>
            <w:r w:rsidRPr="008D110D">
              <w:rPr>
                <w:shd w:val="clear" w:color="auto" w:fill="FFFFFF"/>
                <w:lang w:val="sr-Latn-RS"/>
              </w:rPr>
              <w:t>5</w:t>
            </w:r>
          </w:p>
        </w:tc>
        <w:tc>
          <w:tcPr>
            <w:tcW w:w="1717" w:type="dxa"/>
            <w:shd w:val="clear" w:color="auto" w:fill="auto"/>
            <w:vAlign w:val="center"/>
          </w:tcPr>
          <w:p w14:paraId="2507C04A" w14:textId="014BD09A" w:rsidR="00222F7A" w:rsidRPr="008D110D" w:rsidRDefault="00203AAE" w:rsidP="009556A2">
            <w:pPr>
              <w:spacing w:line="276" w:lineRule="auto"/>
              <w:jc w:val="center"/>
              <w:rPr>
                <w:shd w:val="clear" w:color="auto" w:fill="FFFFFF"/>
                <w:lang w:val="sr-Latn-RS"/>
              </w:rPr>
            </w:pPr>
            <w:r w:rsidRPr="008D110D">
              <w:rPr>
                <w:shd w:val="clear" w:color="auto" w:fill="FFFFFF"/>
                <w:lang w:val="sr-Latn-RS"/>
              </w:rPr>
              <w:t>10</w:t>
            </w:r>
          </w:p>
        </w:tc>
        <w:tc>
          <w:tcPr>
            <w:tcW w:w="1535" w:type="dxa"/>
            <w:shd w:val="clear" w:color="auto" w:fill="auto"/>
            <w:vAlign w:val="center"/>
          </w:tcPr>
          <w:p w14:paraId="3568947A" w14:textId="77777777" w:rsidR="00222F7A" w:rsidRPr="00254112" w:rsidRDefault="00222F7A" w:rsidP="00D85E2F">
            <w:pPr>
              <w:spacing w:line="276" w:lineRule="auto"/>
              <w:rPr>
                <w:color w:val="000000"/>
                <w:shd w:val="clear" w:color="auto" w:fill="FFFFFF"/>
                <w:lang w:val="sr-Cyrl-RS"/>
              </w:rPr>
            </w:pPr>
            <w:r>
              <w:rPr>
                <w:color w:val="000000"/>
                <w:shd w:val="clear" w:color="auto" w:fill="FFFFFF"/>
                <w:lang w:val="sr-Cyrl-RS"/>
              </w:rPr>
              <w:t>Извештај КЗМ</w:t>
            </w:r>
          </w:p>
        </w:tc>
      </w:tr>
      <w:tr w:rsidR="00081557" w:rsidRPr="00254112" w14:paraId="50809711" w14:textId="77777777" w:rsidTr="004E071C">
        <w:trPr>
          <w:jc w:val="center"/>
        </w:trPr>
        <w:tc>
          <w:tcPr>
            <w:tcW w:w="2416" w:type="dxa"/>
            <w:vMerge w:val="restart"/>
            <w:shd w:val="clear" w:color="auto" w:fill="auto"/>
          </w:tcPr>
          <w:p w14:paraId="20D4F25A" w14:textId="2EB9D095" w:rsidR="00081557" w:rsidRPr="008D110D" w:rsidRDefault="00877ECB" w:rsidP="00D85E2F">
            <w:pPr>
              <w:spacing w:line="276" w:lineRule="auto"/>
              <w:rPr>
                <w:shd w:val="clear" w:color="auto" w:fill="FFFFFF"/>
                <w:lang w:val="sr-Cyrl-RS"/>
              </w:rPr>
            </w:pPr>
            <w:r>
              <w:rPr>
                <w:shd w:val="clear" w:color="auto" w:fill="FFFFFF"/>
                <w:lang w:val="sr-Cyrl-RS"/>
              </w:rPr>
              <w:t>6.1</w:t>
            </w:r>
            <w:r w:rsidR="00081557" w:rsidRPr="008D110D">
              <w:rPr>
                <w:shd w:val="clear" w:color="auto" w:fill="FFFFFF"/>
                <w:lang w:val="sr-Cyrl-RS"/>
              </w:rPr>
              <w:t xml:space="preserve">.4.Унапређени здрави стилови живота и безбедносна култура младих </w:t>
            </w:r>
          </w:p>
        </w:tc>
        <w:tc>
          <w:tcPr>
            <w:tcW w:w="2093" w:type="dxa"/>
            <w:shd w:val="clear" w:color="auto" w:fill="auto"/>
            <w:vAlign w:val="center"/>
          </w:tcPr>
          <w:p w14:paraId="24621AC6" w14:textId="4590A102" w:rsidR="00081557" w:rsidRPr="008D110D" w:rsidRDefault="00081557" w:rsidP="00D85E2F">
            <w:pPr>
              <w:spacing w:line="276" w:lineRule="auto"/>
              <w:rPr>
                <w:shd w:val="clear" w:color="auto" w:fill="FFFFFF"/>
                <w:lang w:val="sr-Cyrl-RS"/>
              </w:rPr>
            </w:pPr>
            <w:r w:rsidRPr="008D110D">
              <w:rPr>
                <w:shd w:val="clear" w:color="auto" w:fill="FFFFFF"/>
                <w:lang w:val="sr-Cyrl-RS"/>
              </w:rPr>
              <w:t>Смањен број ризичних понашања међу младима у на територији Општине</w:t>
            </w:r>
          </w:p>
        </w:tc>
        <w:tc>
          <w:tcPr>
            <w:tcW w:w="1481" w:type="dxa"/>
            <w:shd w:val="clear" w:color="auto" w:fill="auto"/>
            <w:vAlign w:val="center"/>
          </w:tcPr>
          <w:p w14:paraId="62A9DA9F" w14:textId="4484A616" w:rsidR="00081557" w:rsidRPr="008D110D" w:rsidRDefault="00081557" w:rsidP="009556A2">
            <w:pPr>
              <w:spacing w:line="276" w:lineRule="auto"/>
              <w:jc w:val="center"/>
              <w:rPr>
                <w:shd w:val="clear" w:color="auto" w:fill="FFFFFF"/>
                <w:lang w:val="sr-Cyrl-RS"/>
              </w:rPr>
            </w:pPr>
            <w:r w:rsidRPr="008D110D">
              <w:rPr>
                <w:shd w:val="clear" w:color="auto" w:fill="FFFFFF"/>
                <w:lang w:val="sr-Cyrl-RS"/>
              </w:rPr>
              <w:t>19</w:t>
            </w:r>
          </w:p>
        </w:tc>
        <w:tc>
          <w:tcPr>
            <w:tcW w:w="1717" w:type="dxa"/>
            <w:shd w:val="clear" w:color="auto" w:fill="auto"/>
            <w:vAlign w:val="center"/>
          </w:tcPr>
          <w:p w14:paraId="2934E48C" w14:textId="5F6E313F" w:rsidR="00081557" w:rsidRPr="008D110D" w:rsidRDefault="00081557" w:rsidP="009556A2">
            <w:pPr>
              <w:spacing w:line="276" w:lineRule="auto"/>
              <w:jc w:val="center"/>
              <w:rPr>
                <w:shd w:val="clear" w:color="auto" w:fill="FFFFFF"/>
                <w:lang w:val="sr-Cyrl-RS"/>
              </w:rPr>
            </w:pPr>
            <w:r w:rsidRPr="008D110D">
              <w:rPr>
                <w:shd w:val="clear" w:color="auto" w:fill="FFFFFF"/>
                <w:lang w:val="sr-Cyrl-RS"/>
              </w:rPr>
              <w:t>5</w:t>
            </w:r>
          </w:p>
        </w:tc>
        <w:tc>
          <w:tcPr>
            <w:tcW w:w="1535" w:type="dxa"/>
            <w:shd w:val="clear" w:color="auto" w:fill="auto"/>
            <w:vAlign w:val="center"/>
          </w:tcPr>
          <w:p w14:paraId="6D30A014" w14:textId="77777777" w:rsidR="00081557" w:rsidRDefault="00081557" w:rsidP="00D85E2F">
            <w:pPr>
              <w:spacing w:line="276" w:lineRule="auto"/>
              <w:rPr>
                <w:color w:val="000000"/>
                <w:shd w:val="clear" w:color="auto" w:fill="FFFFFF"/>
                <w:lang w:val="sr-Cyrl-RS"/>
              </w:rPr>
            </w:pPr>
            <w:r>
              <w:rPr>
                <w:color w:val="000000"/>
                <w:shd w:val="clear" w:color="auto" w:fill="FFFFFF"/>
                <w:lang w:val="sr-Cyrl-RS"/>
              </w:rPr>
              <w:t xml:space="preserve">Извештај полицијске </w:t>
            </w:r>
          </w:p>
          <w:p w14:paraId="7D7A1B91" w14:textId="77777777" w:rsidR="00081557" w:rsidRPr="00254112" w:rsidRDefault="00081557" w:rsidP="00D85E2F">
            <w:pPr>
              <w:spacing w:line="276" w:lineRule="auto"/>
              <w:rPr>
                <w:color w:val="000000"/>
                <w:shd w:val="clear" w:color="auto" w:fill="FFFFFF"/>
                <w:lang w:val="sr-Cyrl-RS"/>
              </w:rPr>
            </w:pPr>
            <w:r>
              <w:rPr>
                <w:color w:val="000000"/>
                <w:shd w:val="clear" w:color="auto" w:fill="FFFFFF"/>
                <w:lang w:val="sr-Cyrl-RS"/>
              </w:rPr>
              <w:t>станице</w:t>
            </w:r>
            <w:r>
              <w:rPr>
                <w:rStyle w:val="FootnoteReference"/>
                <w:color w:val="000000"/>
                <w:shd w:val="clear" w:color="auto" w:fill="FFFFFF"/>
                <w:lang w:val="sr-Cyrl-RS"/>
              </w:rPr>
              <w:footnoteReference w:id="2"/>
            </w:r>
          </w:p>
        </w:tc>
      </w:tr>
      <w:tr w:rsidR="00081557" w:rsidRPr="00254112" w14:paraId="3BA53D39" w14:textId="77777777" w:rsidTr="004E071C">
        <w:trPr>
          <w:jc w:val="center"/>
        </w:trPr>
        <w:tc>
          <w:tcPr>
            <w:tcW w:w="2416" w:type="dxa"/>
            <w:vMerge/>
            <w:shd w:val="clear" w:color="auto" w:fill="auto"/>
          </w:tcPr>
          <w:p w14:paraId="703037B9" w14:textId="77777777" w:rsidR="00081557" w:rsidRPr="008D110D" w:rsidRDefault="00081557" w:rsidP="00D85E2F">
            <w:pPr>
              <w:spacing w:line="276" w:lineRule="auto"/>
              <w:jc w:val="both"/>
              <w:rPr>
                <w:shd w:val="clear" w:color="auto" w:fill="FFFFFF"/>
                <w:lang w:val="sr-Cyrl-RS"/>
              </w:rPr>
            </w:pPr>
          </w:p>
        </w:tc>
        <w:tc>
          <w:tcPr>
            <w:tcW w:w="2093" w:type="dxa"/>
            <w:shd w:val="clear" w:color="auto" w:fill="auto"/>
            <w:vAlign w:val="center"/>
          </w:tcPr>
          <w:p w14:paraId="04D6982A" w14:textId="6B92A3B3" w:rsidR="00081557" w:rsidRPr="008D110D" w:rsidRDefault="00081557" w:rsidP="00D85E2F">
            <w:pPr>
              <w:spacing w:line="276" w:lineRule="auto"/>
              <w:rPr>
                <w:shd w:val="clear" w:color="auto" w:fill="FFFFFF"/>
                <w:lang w:val="sr-Cyrl-RS"/>
              </w:rPr>
            </w:pPr>
            <w:r w:rsidRPr="008D110D">
              <w:rPr>
                <w:shd w:val="clear" w:color="auto" w:fill="FFFFFF"/>
                <w:lang w:val="sr-Cyrl-RS"/>
              </w:rPr>
              <w:t>Повећан број активности који промовишу здраве стилове живота</w:t>
            </w:r>
          </w:p>
        </w:tc>
        <w:tc>
          <w:tcPr>
            <w:tcW w:w="1481" w:type="dxa"/>
            <w:shd w:val="clear" w:color="auto" w:fill="auto"/>
          </w:tcPr>
          <w:p w14:paraId="084365BE" w14:textId="77777777" w:rsidR="00081557" w:rsidRPr="003239FC" w:rsidRDefault="00081557" w:rsidP="00D85E2F">
            <w:pPr>
              <w:spacing w:line="276" w:lineRule="auto"/>
              <w:jc w:val="both"/>
              <w:rPr>
                <w:color w:val="FF0000"/>
                <w:shd w:val="clear" w:color="auto" w:fill="FFFFFF"/>
                <w:lang w:val="sr-Cyrl-RS"/>
              </w:rPr>
            </w:pPr>
          </w:p>
          <w:p w14:paraId="379842B9" w14:textId="06735415" w:rsidR="00081557" w:rsidRPr="003239FC" w:rsidRDefault="00111849" w:rsidP="00111849">
            <w:pPr>
              <w:spacing w:line="276" w:lineRule="auto"/>
              <w:jc w:val="center"/>
              <w:rPr>
                <w:color w:val="FF0000"/>
                <w:shd w:val="clear" w:color="auto" w:fill="FFFFFF"/>
              </w:rPr>
            </w:pPr>
            <w:r w:rsidRPr="00111849">
              <w:rPr>
                <w:shd w:val="clear" w:color="auto" w:fill="FFFFFF"/>
                <w:lang w:val="sr-Cyrl-RS"/>
              </w:rPr>
              <w:t>10</w:t>
            </w:r>
          </w:p>
        </w:tc>
        <w:tc>
          <w:tcPr>
            <w:tcW w:w="1717" w:type="dxa"/>
            <w:shd w:val="clear" w:color="auto" w:fill="auto"/>
          </w:tcPr>
          <w:p w14:paraId="2CB35E9C" w14:textId="77777777" w:rsidR="00081557" w:rsidRDefault="00081557" w:rsidP="00111849">
            <w:pPr>
              <w:spacing w:line="276" w:lineRule="auto"/>
              <w:jc w:val="center"/>
              <w:rPr>
                <w:shd w:val="clear" w:color="auto" w:fill="FFFFFF"/>
              </w:rPr>
            </w:pPr>
          </w:p>
          <w:p w14:paraId="67448746" w14:textId="7FB2ECAA" w:rsidR="00111849" w:rsidRPr="00111849" w:rsidRDefault="00111849" w:rsidP="00111849">
            <w:pPr>
              <w:spacing w:line="276" w:lineRule="auto"/>
              <w:jc w:val="center"/>
              <w:rPr>
                <w:shd w:val="clear" w:color="auto" w:fill="FFFFFF"/>
              </w:rPr>
            </w:pPr>
            <w:r>
              <w:rPr>
                <w:shd w:val="clear" w:color="auto" w:fill="FFFFFF"/>
              </w:rPr>
              <w:t>15</w:t>
            </w:r>
          </w:p>
        </w:tc>
        <w:tc>
          <w:tcPr>
            <w:tcW w:w="1535" w:type="dxa"/>
            <w:shd w:val="clear" w:color="auto" w:fill="auto"/>
            <w:vAlign w:val="center"/>
          </w:tcPr>
          <w:p w14:paraId="538F4DB7" w14:textId="35C0CA56" w:rsidR="00081557" w:rsidRPr="00254112" w:rsidRDefault="00081557" w:rsidP="00D85E2F">
            <w:pPr>
              <w:spacing w:line="276" w:lineRule="auto"/>
              <w:rPr>
                <w:color w:val="000000"/>
                <w:shd w:val="clear" w:color="auto" w:fill="FFFFFF"/>
                <w:lang w:val="sr-Cyrl-RS"/>
              </w:rPr>
            </w:pPr>
            <w:r>
              <w:rPr>
                <w:color w:val="000000"/>
                <w:shd w:val="clear" w:color="auto" w:fill="FFFFFF"/>
                <w:lang w:val="sr-Cyrl-RS"/>
              </w:rPr>
              <w:t>Дом здравља, Спорстки савез, Савет за школски спорт</w:t>
            </w:r>
          </w:p>
        </w:tc>
      </w:tr>
      <w:tr w:rsidR="00081557" w:rsidRPr="00C97E8C" w14:paraId="369BB6E7" w14:textId="77777777" w:rsidTr="004E071C">
        <w:trPr>
          <w:jc w:val="center"/>
        </w:trPr>
        <w:tc>
          <w:tcPr>
            <w:tcW w:w="2416" w:type="dxa"/>
            <w:vMerge/>
            <w:shd w:val="clear" w:color="auto" w:fill="auto"/>
          </w:tcPr>
          <w:p w14:paraId="2DDE9A53" w14:textId="77777777" w:rsidR="00081557" w:rsidRPr="00254112" w:rsidRDefault="00081557" w:rsidP="00D85E2F">
            <w:pPr>
              <w:spacing w:line="276" w:lineRule="auto"/>
              <w:jc w:val="both"/>
              <w:rPr>
                <w:color w:val="000000"/>
                <w:shd w:val="clear" w:color="auto" w:fill="FFFFFF"/>
                <w:lang w:val="sr-Cyrl-RS"/>
              </w:rPr>
            </w:pPr>
          </w:p>
        </w:tc>
        <w:tc>
          <w:tcPr>
            <w:tcW w:w="2093" w:type="dxa"/>
            <w:shd w:val="clear" w:color="auto" w:fill="auto"/>
            <w:vAlign w:val="center"/>
          </w:tcPr>
          <w:p w14:paraId="4FD326A3" w14:textId="4EF4BF64" w:rsidR="00081557" w:rsidRPr="008D110D" w:rsidRDefault="00081557" w:rsidP="00D85E2F">
            <w:pPr>
              <w:spacing w:line="276" w:lineRule="auto"/>
              <w:rPr>
                <w:shd w:val="clear" w:color="auto" w:fill="FFFFFF"/>
                <w:lang w:val="sr-Cyrl-RS"/>
              </w:rPr>
            </w:pPr>
            <w:r w:rsidRPr="008D110D">
              <w:rPr>
                <w:shd w:val="clear" w:color="auto" w:fill="FFFFFF"/>
                <w:lang w:val="sr-Cyrl-RS"/>
              </w:rPr>
              <w:t xml:space="preserve">Повећан </w:t>
            </w:r>
            <w:r w:rsidR="00CB1C55" w:rsidRPr="008D110D">
              <w:rPr>
                <w:shd w:val="clear" w:color="auto" w:fill="FFFFFF"/>
                <w:lang w:val="sr-Cyrl-RS"/>
              </w:rPr>
              <w:t xml:space="preserve">удео </w:t>
            </w:r>
            <w:r w:rsidRPr="008D110D">
              <w:rPr>
                <w:shd w:val="clear" w:color="auto" w:fill="FFFFFF"/>
                <w:lang w:val="sr-Cyrl-RS"/>
              </w:rPr>
              <w:t>младих који учествују у превентивним програмима и актовнистима промоције здравих стилова живота</w:t>
            </w:r>
          </w:p>
        </w:tc>
        <w:tc>
          <w:tcPr>
            <w:tcW w:w="1481" w:type="dxa"/>
            <w:shd w:val="clear" w:color="auto" w:fill="auto"/>
          </w:tcPr>
          <w:p w14:paraId="50AF4397" w14:textId="77777777" w:rsidR="00081557" w:rsidRPr="008D110D" w:rsidRDefault="00081557" w:rsidP="00D85E2F">
            <w:pPr>
              <w:spacing w:line="276" w:lineRule="auto"/>
              <w:jc w:val="both"/>
              <w:rPr>
                <w:shd w:val="clear" w:color="auto" w:fill="FFFFFF"/>
                <w:lang w:val="sr-Cyrl-RS"/>
              </w:rPr>
            </w:pPr>
          </w:p>
          <w:p w14:paraId="599434F0" w14:textId="77777777" w:rsidR="009556A2" w:rsidRPr="008D110D" w:rsidRDefault="009556A2" w:rsidP="00D85E2F">
            <w:pPr>
              <w:spacing w:line="276" w:lineRule="auto"/>
              <w:jc w:val="both"/>
              <w:rPr>
                <w:shd w:val="clear" w:color="auto" w:fill="FFFFFF"/>
                <w:lang w:val="sr-Cyrl-RS"/>
              </w:rPr>
            </w:pPr>
          </w:p>
          <w:p w14:paraId="05BDD156" w14:textId="77777777" w:rsidR="009556A2" w:rsidRPr="008D110D" w:rsidRDefault="009556A2" w:rsidP="00D85E2F">
            <w:pPr>
              <w:spacing w:line="276" w:lineRule="auto"/>
              <w:jc w:val="both"/>
              <w:rPr>
                <w:shd w:val="clear" w:color="auto" w:fill="FFFFFF"/>
                <w:lang w:val="sr-Cyrl-RS"/>
              </w:rPr>
            </w:pPr>
          </w:p>
          <w:p w14:paraId="727E15CD" w14:textId="39AF514C" w:rsidR="009556A2" w:rsidRPr="008D110D" w:rsidRDefault="00CB1C55" w:rsidP="00D85E2F">
            <w:pPr>
              <w:spacing w:line="276" w:lineRule="auto"/>
              <w:jc w:val="both"/>
              <w:rPr>
                <w:shd w:val="clear" w:color="auto" w:fill="FFFFFF"/>
                <w:lang w:val="sr-Cyrl-RS"/>
              </w:rPr>
            </w:pPr>
            <w:r w:rsidRPr="008D110D">
              <w:rPr>
                <w:shd w:val="clear" w:color="auto" w:fill="FFFFFF"/>
                <w:lang w:val="sr-Cyrl-RS"/>
              </w:rPr>
              <w:t xml:space="preserve">    15%</w:t>
            </w:r>
          </w:p>
        </w:tc>
        <w:tc>
          <w:tcPr>
            <w:tcW w:w="1717" w:type="dxa"/>
            <w:shd w:val="clear" w:color="auto" w:fill="auto"/>
          </w:tcPr>
          <w:p w14:paraId="037C3520" w14:textId="77777777" w:rsidR="00081557" w:rsidRPr="008D110D" w:rsidRDefault="00081557" w:rsidP="00D85E2F">
            <w:pPr>
              <w:spacing w:line="276" w:lineRule="auto"/>
              <w:jc w:val="both"/>
              <w:rPr>
                <w:shd w:val="clear" w:color="auto" w:fill="FFFFFF"/>
                <w:lang w:val="sr-Cyrl-RS"/>
              </w:rPr>
            </w:pPr>
          </w:p>
          <w:p w14:paraId="428E47C7" w14:textId="77777777" w:rsidR="009556A2" w:rsidRPr="008D110D" w:rsidRDefault="009556A2" w:rsidP="00D85E2F">
            <w:pPr>
              <w:spacing w:line="276" w:lineRule="auto"/>
              <w:jc w:val="both"/>
              <w:rPr>
                <w:shd w:val="clear" w:color="auto" w:fill="FFFFFF"/>
                <w:lang w:val="sr-Cyrl-RS"/>
              </w:rPr>
            </w:pPr>
          </w:p>
          <w:p w14:paraId="2DA6E9CA" w14:textId="77777777" w:rsidR="009556A2" w:rsidRPr="008D110D" w:rsidRDefault="009556A2" w:rsidP="00D85E2F">
            <w:pPr>
              <w:spacing w:line="276" w:lineRule="auto"/>
              <w:jc w:val="both"/>
              <w:rPr>
                <w:shd w:val="clear" w:color="auto" w:fill="FFFFFF"/>
                <w:lang w:val="sr-Cyrl-RS"/>
              </w:rPr>
            </w:pPr>
          </w:p>
          <w:p w14:paraId="6A174A76" w14:textId="0471EF69" w:rsidR="009556A2" w:rsidRPr="008D110D" w:rsidRDefault="009556A2" w:rsidP="00D85E2F">
            <w:pPr>
              <w:spacing w:line="276" w:lineRule="auto"/>
              <w:jc w:val="both"/>
              <w:rPr>
                <w:shd w:val="clear" w:color="auto" w:fill="FFFFFF"/>
                <w:lang w:val="sr-Cyrl-RS"/>
              </w:rPr>
            </w:pPr>
            <w:r w:rsidRPr="008D110D">
              <w:rPr>
                <w:shd w:val="clear" w:color="auto" w:fill="FFFFFF"/>
                <w:lang w:val="sr-Cyrl-RS"/>
              </w:rPr>
              <w:t xml:space="preserve">    </w:t>
            </w:r>
            <w:r w:rsidR="00CB1C55" w:rsidRPr="008D110D">
              <w:rPr>
                <w:shd w:val="clear" w:color="auto" w:fill="FFFFFF"/>
                <w:lang w:val="sr-Cyrl-RS"/>
              </w:rPr>
              <w:t xml:space="preserve">    30%</w:t>
            </w:r>
            <w:r w:rsidRPr="008D110D">
              <w:rPr>
                <w:shd w:val="clear" w:color="auto" w:fill="FFFFFF"/>
                <w:lang w:val="sr-Cyrl-RS"/>
              </w:rPr>
              <w:t xml:space="preserve">  </w:t>
            </w:r>
            <w:r w:rsidR="00CB1C55" w:rsidRPr="008D110D">
              <w:rPr>
                <w:shd w:val="clear" w:color="auto" w:fill="FFFFFF"/>
                <w:lang w:val="sr-Cyrl-RS"/>
              </w:rPr>
              <w:t xml:space="preserve"> </w:t>
            </w:r>
          </w:p>
        </w:tc>
        <w:tc>
          <w:tcPr>
            <w:tcW w:w="1535" w:type="dxa"/>
            <w:shd w:val="clear" w:color="auto" w:fill="auto"/>
            <w:vAlign w:val="center"/>
          </w:tcPr>
          <w:p w14:paraId="1A908DC6" w14:textId="60E8BD6E" w:rsidR="00081557" w:rsidRPr="008D110D" w:rsidRDefault="007C2630" w:rsidP="00D85E2F">
            <w:pPr>
              <w:spacing w:line="276" w:lineRule="auto"/>
              <w:rPr>
                <w:shd w:val="clear" w:color="auto" w:fill="FFFFFF"/>
                <w:lang w:val="sr-Cyrl-RS"/>
              </w:rPr>
            </w:pPr>
            <w:r w:rsidRPr="008D110D">
              <w:rPr>
                <w:shd w:val="clear" w:color="auto" w:fill="FFFFFF"/>
                <w:lang w:val="sr-Cyrl-RS"/>
              </w:rPr>
              <w:t>КЗМ и удружења младих, средње школе</w:t>
            </w:r>
            <w:r w:rsidR="009556A2" w:rsidRPr="008D110D">
              <w:rPr>
                <w:shd w:val="clear" w:color="auto" w:fill="FFFFFF"/>
                <w:lang w:val="sr-Cyrl-RS"/>
              </w:rPr>
              <w:t>, Дом здравља</w:t>
            </w:r>
          </w:p>
        </w:tc>
      </w:tr>
      <w:tr w:rsidR="0001501B" w:rsidRPr="00254112" w14:paraId="09BDD2EF" w14:textId="77777777" w:rsidTr="004E071C">
        <w:trPr>
          <w:jc w:val="center"/>
        </w:trPr>
        <w:tc>
          <w:tcPr>
            <w:tcW w:w="2416" w:type="dxa"/>
            <w:shd w:val="clear" w:color="auto" w:fill="auto"/>
          </w:tcPr>
          <w:p w14:paraId="4D2A8215" w14:textId="77E66080" w:rsidR="00222F7A" w:rsidRPr="008D110D" w:rsidRDefault="0078120D" w:rsidP="00D85E2F">
            <w:pPr>
              <w:spacing w:line="276" w:lineRule="auto"/>
              <w:rPr>
                <w:shd w:val="clear" w:color="auto" w:fill="FFFFFF"/>
                <w:lang w:val="sr-Cyrl-RS"/>
              </w:rPr>
            </w:pPr>
            <w:r w:rsidRPr="008D110D">
              <w:rPr>
                <w:shd w:val="clear" w:color="auto" w:fill="FFFFFF"/>
                <w:lang w:val="sr-Cyrl-RS"/>
              </w:rPr>
              <w:t>6</w:t>
            </w:r>
            <w:r w:rsidR="00877ECB">
              <w:rPr>
                <w:shd w:val="clear" w:color="auto" w:fill="FFFFFF"/>
                <w:lang w:val="sr-Cyrl-RS"/>
              </w:rPr>
              <w:t>.1</w:t>
            </w:r>
            <w:r w:rsidR="006548B8" w:rsidRPr="008D110D">
              <w:rPr>
                <w:shd w:val="clear" w:color="auto" w:fill="FFFFFF"/>
                <w:lang w:val="sr-Cyrl-RS"/>
              </w:rPr>
              <w:t>.5</w:t>
            </w:r>
            <w:r w:rsidR="00222F7A" w:rsidRPr="008D110D">
              <w:rPr>
                <w:shd w:val="clear" w:color="auto" w:fill="FFFFFF"/>
                <w:lang w:val="sr-Cyrl-RS"/>
              </w:rPr>
              <w:t>.</w:t>
            </w:r>
            <w:r w:rsidR="00E01470" w:rsidRPr="003A3555">
              <w:rPr>
                <w:shd w:val="clear" w:color="auto" w:fill="FFFFFF"/>
                <w:lang w:val="sr-Cyrl-RS"/>
              </w:rPr>
              <w:t xml:space="preserve"> </w:t>
            </w:r>
            <w:r w:rsidR="00222F7A" w:rsidRPr="008D110D">
              <w:rPr>
                <w:shd w:val="clear" w:color="auto" w:fill="FFFFFF"/>
                <w:lang w:val="sr-Cyrl-RS"/>
              </w:rPr>
              <w:t>Побољшани услови за учешће младих у креирању и конзумирању културних садржаја</w:t>
            </w:r>
          </w:p>
        </w:tc>
        <w:tc>
          <w:tcPr>
            <w:tcW w:w="2093" w:type="dxa"/>
            <w:shd w:val="clear" w:color="auto" w:fill="auto"/>
            <w:vAlign w:val="center"/>
          </w:tcPr>
          <w:p w14:paraId="72CD3951" w14:textId="200A244C" w:rsidR="00222F7A" w:rsidRPr="008D110D" w:rsidRDefault="00854AE2" w:rsidP="00D85E2F">
            <w:pPr>
              <w:spacing w:line="276" w:lineRule="auto"/>
              <w:rPr>
                <w:shd w:val="clear" w:color="auto" w:fill="FFFFFF"/>
                <w:lang w:val="sr-Cyrl-RS"/>
              </w:rPr>
            </w:pPr>
            <w:r w:rsidRPr="008D110D">
              <w:rPr>
                <w:shd w:val="clear" w:color="auto" w:fill="FFFFFF"/>
                <w:lang w:val="sr-Cyrl-RS"/>
              </w:rPr>
              <w:t>Повећан б</w:t>
            </w:r>
            <w:r w:rsidR="00222F7A" w:rsidRPr="008D110D">
              <w:rPr>
                <w:shd w:val="clear" w:color="auto" w:fill="FFFFFF"/>
                <w:lang w:val="sr-Cyrl-RS"/>
              </w:rPr>
              <w:t>рој културних садржаја у чијем креирању су учествовали млади у току године</w:t>
            </w:r>
          </w:p>
        </w:tc>
        <w:tc>
          <w:tcPr>
            <w:tcW w:w="1481" w:type="dxa"/>
            <w:shd w:val="clear" w:color="auto" w:fill="auto"/>
          </w:tcPr>
          <w:p w14:paraId="14654D43" w14:textId="77777777" w:rsidR="00E15C97" w:rsidRPr="008D110D" w:rsidRDefault="00E15C97" w:rsidP="00E15C97">
            <w:pPr>
              <w:spacing w:line="276" w:lineRule="auto"/>
              <w:jc w:val="center"/>
              <w:rPr>
                <w:shd w:val="clear" w:color="auto" w:fill="FFFFFF"/>
                <w:lang w:val="sr-Latn-RS"/>
              </w:rPr>
            </w:pPr>
          </w:p>
          <w:p w14:paraId="6AC93E8C" w14:textId="77777777" w:rsidR="00E15C97" w:rsidRPr="008D110D" w:rsidRDefault="00E15C97" w:rsidP="00E15C97">
            <w:pPr>
              <w:spacing w:line="276" w:lineRule="auto"/>
              <w:jc w:val="center"/>
              <w:rPr>
                <w:shd w:val="clear" w:color="auto" w:fill="FFFFFF"/>
                <w:lang w:val="sr-Latn-RS"/>
              </w:rPr>
            </w:pPr>
          </w:p>
          <w:p w14:paraId="01D0D833" w14:textId="77777777" w:rsidR="00E15C97" w:rsidRPr="008D110D" w:rsidRDefault="00E15C97" w:rsidP="00E15C97">
            <w:pPr>
              <w:spacing w:line="276" w:lineRule="auto"/>
              <w:jc w:val="center"/>
              <w:rPr>
                <w:shd w:val="clear" w:color="auto" w:fill="FFFFFF"/>
                <w:lang w:val="sr-Latn-RS"/>
              </w:rPr>
            </w:pPr>
          </w:p>
          <w:p w14:paraId="461CC286" w14:textId="0F8F26D1" w:rsidR="00222F7A" w:rsidRPr="008D110D" w:rsidRDefault="002458B0" w:rsidP="00E15C97">
            <w:pPr>
              <w:spacing w:line="276" w:lineRule="auto"/>
              <w:jc w:val="center"/>
              <w:rPr>
                <w:shd w:val="clear" w:color="auto" w:fill="FFFFFF"/>
                <w:lang w:val="sr-Latn-RS"/>
              </w:rPr>
            </w:pPr>
            <w:r w:rsidRPr="008D110D">
              <w:rPr>
                <w:shd w:val="clear" w:color="auto" w:fill="FFFFFF"/>
                <w:lang w:val="sr-Latn-RS"/>
              </w:rPr>
              <w:t>2</w:t>
            </w:r>
          </w:p>
        </w:tc>
        <w:tc>
          <w:tcPr>
            <w:tcW w:w="1717" w:type="dxa"/>
            <w:shd w:val="clear" w:color="auto" w:fill="auto"/>
          </w:tcPr>
          <w:p w14:paraId="1EFBC30C" w14:textId="77777777" w:rsidR="00E15C97" w:rsidRPr="008D110D" w:rsidRDefault="00E15C97" w:rsidP="00E15C97">
            <w:pPr>
              <w:spacing w:line="276" w:lineRule="auto"/>
              <w:jc w:val="center"/>
              <w:rPr>
                <w:shd w:val="clear" w:color="auto" w:fill="FFFFFF"/>
                <w:lang w:val="sr-Latn-RS"/>
              </w:rPr>
            </w:pPr>
          </w:p>
          <w:p w14:paraId="035D6D41" w14:textId="77777777" w:rsidR="00E15C97" w:rsidRPr="008D110D" w:rsidRDefault="00E15C97" w:rsidP="00E15C97">
            <w:pPr>
              <w:spacing w:line="276" w:lineRule="auto"/>
              <w:jc w:val="center"/>
              <w:rPr>
                <w:shd w:val="clear" w:color="auto" w:fill="FFFFFF"/>
                <w:lang w:val="sr-Latn-RS"/>
              </w:rPr>
            </w:pPr>
          </w:p>
          <w:p w14:paraId="3ED90D30" w14:textId="77777777" w:rsidR="00E15C97" w:rsidRPr="008D110D" w:rsidRDefault="00E15C97" w:rsidP="00E15C97">
            <w:pPr>
              <w:spacing w:line="276" w:lineRule="auto"/>
              <w:jc w:val="center"/>
              <w:rPr>
                <w:shd w:val="clear" w:color="auto" w:fill="FFFFFF"/>
                <w:lang w:val="sr-Latn-RS"/>
              </w:rPr>
            </w:pPr>
          </w:p>
          <w:p w14:paraId="585F704F" w14:textId="31024335" w:rsidR="00222F7A" w:rsidRPr="008D110D" w:rsidRDefault="002458B0" w:rsidP="00E15C97">
            <w:pPr>
              <w:spacing w:line="276" w:lineRule="auto"/>
              <w:jc w:val="center"/>
              <w:rPr>
                <w:shd w:val="clear" w:color="auto" w:fill="FFFFFF"/>
                <w:lang w:val="sr-Latn-RS"/>
              </w:rPr>
            </w:pPr>
            <w:r w:rsidRPr="008D110D">
              <w:rPr>
                <w:shd w:val="clear" w:color="auto" w:fill="FFFFFF"/>
                <w:lang w:val="sr-Latn-RS"/>
              </w:rPr>
              <w:t>4</w:t>
            </w:r>
          </w:p>
        </w:tc>
        <w:tc>
          <w:tcPr>
            <w:tcW w:w="1535" w:type="dxa"/>
            <w:shd w:val="clear" w:color="auto" w:fill="auto"/>
            <w:vAlign w:val="center"/>
          </w:tcPr>
          <w:p w14:paraId="48A20207" w14:textId="77777777" w:rsidR="00E15C97" w:rsidRDefault="00E15C97" w:rsidP="00D85E2F">
            <w:pPr>
              <w:spacing w:line="276" w:lineRule="auto"/>
              <w:rPr>
                <w:color w:val="000000"/>
                <w:shd w:val="clear" w:color="auto" w:fill="FFFFFF"/>
                <w:lang w:val="sr-Cyrl-RS"/>
              </w:rPr>
            </w:pPr>
          </w:p>
          <w:p w14:paraId="0EEAFEC9" w14:textId="77777777" w:rsidR="00E15C97" w:rsidRDefault="00E15C97" w:rsidP="00D85E2F">
            <w:pPr>
              <w:spacing w:line="276" w:lineRule="auto"/>
              <w:rPr>
                <w:color w:val="000000"/>
                <w:shd w:val="clear" w:color="auto" w:fill="FFFFFF"/>
                <w:lang w:val="sr-Cyrl-RS"/>
              </w:rPr>
            </w:pPr>
          </w:p>
          <w:p w14:paraId="142F66C2" w14:textId="77777777" w:rsidR="00E15C97" w:rsidRDefault="00E15C97" w:rsidP="00D85E2F">
            <w:pPr>
              <w:spacing w:line="276" w:lineRule="auto"/>
              <w:rPr>
                <w:color w:val="000000"/>
                <w:shd w:val="clear" w:color="auto" w:fill="FFFFFF"/>
                <w:lang w:val="sr-Cyrl-RS"/>
              </w:rPr>
            </w:pPr>
          </w:p>
          <w:p w14:paraId="60647A89" w14:textId="047EEBF9" w:rsidR="00222F7A" w:rsidRPr="00254112" w:rsidRDefault="00222F7A" w:rsidP="00D85E2F">
            <w:pPr>
              <w:spacing w:line="276" w:lineRule="auto"/>
              <w:rPr>
                <w:color w:val="000000"/>
                <w:shd w:val="clear" w:color="auto" w:fill="FFFFFF"/>
                <w:lang w:val="sr-Cyrl-RS"/>
              </w:rPr>
            </w:pPr>
            <w:r>
              <w:rPr>
                <w:color w:val="000000"/>
                <w:shd w:val="clear" w:color="auto" w:fill="FFFFFF"/>
                <w:lang w:val="sr-Cyrl-RS"/>
              </w:rPr>
              <w:t>Извештај КЗМ</w:t>
            </w:r>
          </w:p>
        </w:tc>
      </w:tr>
    </w:tbl>
    <w:p w14:paraId="78B0672B" w14:textId="539169DB" w:rsidR="00222F7A" w:rsidRDefault="00222F7A" w:rsidP="009556A2">
      <w:pPr>
        <w:spacing w:line="276" w:lineRule="auto"/>
        <w:rPr>
          <w:b/>
          <w:color w:val="000000"/>
          <w:lang w:val="bg-BG"/>
        </w:rPr>
      </w:pPr>
    </w:p>
    <w:p w14:paraId="2272C825" w14:textId="77777777" w:rsidR="00222F7A" w:rsidRDefault="00222F7A" w:rsidP="00222F7A">
      <w:pPr>
        <w:spacing w:line="276" w:lineRule="auto"/>
        <w:jc w:val="center"/>
        <w:rPr>
          <w:b/>
          <w:color w:val="000000"/>
          <w:lang w:val="bg-BG"/>
        </w:rPr>
      </w:pPr>
    </w:p>
    <w:p w14:paraId="48A50FBC" w14:textId="1254CF2F" w:rsidR="00C319E3" w:rsidRPr="007518A0" w:rsidRDefault="00C319E3" w:rsidP="00C23574">
      <w:pPr>
        <w:pStyle w:val="Heading2"/>
        <w:jc w:val="both"/>
        <w:rPr>
          <w:color w:val="auto"/>
        </w:rPr>
      </w:pPr>
      <w:bookmarkStart w:id="22" w:name="_Toc170210734"/>
      <w:r w:rsidRPr="007518A0">
        <w:rPr>
          <w:color w:val="auto"/>
        </w:rPr>
        <w:t>МЕРЕ ЗА ОСТВАРИВАЊЕ ПОСЕБНИХ ЦИЉЕВА</w:t>
      </w:r>
      <w:r w:rsidR="00CE41F5" w:rsidRPr="007518A0">
        <w:rPr>
          <w:color w:val="auto"/>
        </w:rPr>
        <w:t xml:space="preserve"> СА КЉУЧНИМ ПОКАЗАТЕЉИМА УЧИНКА</w:t>
      </w:r>
      <w:bookmarkEnd w:id="22"/>
      <w:r w:rsidR="00CE41F5" w:rsidRPr="007518A0">
        <w:rPr>
          <w:color w:val="auto"/>
        </w:rPr>
        <w:t xml:space="preserve"> </w:t>
      </w:r>
    </w:p>
    <w:p w14:paraId="7F5976BC" w14:textId="77777777" w:rsidR="00C319E3" w:rsidRPr="00C319E3" w:rsidRDefault="00C319E3" w:rsidP="00C23574">
      <w:pPr>
        <w:spacing w:line="276" w:lineRule="auto"/>
        <w:jc w:val="both"/>
        <w:rPr>
          <w:b/>
          <w:bCs/>
          <w:iCs/>
          <w:color w:val="000000"/>
          <w:lang w:val="sr-Cyrl-RS"/>
        </w:rPr>
      </w:pPr>
    </w:p>
    <w:p w14:paraId="262D0987" w14:textId="2A1043FF" w:rsidR="00C319E3" w:rsidRDefault="00C319E3" w:rsidP="00CE701D">
      <w:pPr>
        <w:pStyle w:val="Heading1"/>
        <w:rPr>
          <w:lang w:val="sr-Latn-RS"/>
        </w:rPr>
      </w:pPr>
      <w:bookmarkStart w:id="23" w:name="_Toc170210735"/>
      <w:r w:rsidRPr="00C319E3">
        <w:t xml:space="preserve">Посебан циљ </w:t>
      </w:r>
      <w:r w:rsidR="00877ECB" w:rsidRPr="007518A0">
        <w:rPr>
          <w:lang w:val="sr-Cyrl-RS"/>
        </w:rPr>
        <w:t>6</w:t>
      </w:r>
      <w:r w:rsidR="00877ECB" w:rsidRPr="007518A0">
        <w:t>.1</w:t>
      </w:r>
      <w:r w:rsidRPr="007518A0">
        <w:t xml:space="preserve">.1 </w:t>
      </w:r>
      <w:r w:rsidRPr="00C319E3">
        <w:t>Оснаживање младих за запошљавање и самозапошљавање</w:t>
      </w:r>
      <w:bookmarkEnd w:id="23"/>
    </w:p>
    <w:p w14:paraId="65F3BD2F" w14:textId="77777777" w:rsidR="00E6267E" w:rsidRPr="007518A0" w:rsidRDefault="00E6267E" w:rsidP="00C319E3">
      <w:pPr>
        <w:spacing w:line="276" w:lineRule="auto"/>
        <w:jc w:val="both"/>
        <w:rPr>
          <w:b/>
          <w:bCs/>
          <w:iCs/>
          <w:lang w:val="sr-Latn-RS"/>
        </w:rPr>
      </w:pPr>
    </w:p>
    <w:p w14:paraId="28D34401" w14:textId="5D4116E6" w:rsidR="00C319E3" w:rsidRPr="00E6267E" w:rsidRDefault="00C319E3" w:rsidP="00C319E3">
      <w:pPr>
        <w:numPr>
          <w:ilvl w:val="0"/>
          <w:numId w:val="19"/>
        </w:numPr>
        <w:spacing w:line="276" w:lineRule="auto"/>
        <w:jc w:val="both"/>
        <w:rPr>
          <w:b/>
          <w:i/>
          <w:iCs/>
          <w:color w:val="000000"/>
          <w:lang w:val="sr-Cyrl-RS"/>
        </w:rPr>
      </w:pPr>
      <w:r w:rsidRPr="007518A0">
        <w:rPr>
          <w:b/>
          <w:i/>
          <w:iCs/>
          <w:lang w:val="sr-Cyrl-RS"/>
        </w:rPr>
        <w:t xml:space="preserve">Мера </w:t>
      </w:r>
      <w:r w:rsidR="00C23574" w:rsidRPr="007518A0">
        <w:rPr>
          <w:b/>
          <w:i/>
          <w:iCs/>
          <w:lang w:val="sr-Cyrl-RS"/>
        </w:rPr>
        <w:t>6.1</w:t>
      </w:r>
      <w:r w:rsidR="00BD087E" w:rsidRPr="007518A0">
        <w:rPr>
          <w:b/>
          <w:i/>
          <w:iCs/>
          <w:lang w:val="sr-Cyrl-RS"/>
        </w:rPr>
        <w:t>.1.1</w:t>
      </w:r>
      <w:r w:rsidR="00BD087E">
        <w:rPr>
          <w:b/>
          <w:i/>
          <w:iCs/>
          <w:color w:val="000000"/>
          <w:lang w:val="sr-Cyrl-RS"/>
        </w:rPr>
        <w:t xml:space="preserve">: Подршка младима у општини Куршумлија у процесу доквалификације и преквалификације </w:t>
      </w:r>
      <w:r w:rsidRPr="00E6267E">
        <w:rPr>
          <w:b/>
          <w:i/>
          <w:iCs/>
          <w:color w:val="000000"/>
          <w:lang w:val="sr-Cyrl-RS"/>
        </w:rPr>
        <w:t>.</w:t>
      </w:r>
    </w:p>
    <w:p w14:paraId="4BE4AA89" w14:textId="481C6828" w:rsidR="00C319E3" w:rsidRDefault="00C319E3" w:rsidP="00C319E3">
      <w:pPr>
        <w:spacing w:line="276" w:lineRule="auto"/>
        <w:jc w:val="both"/>
        <w:rPr>
          <w:iCs/>
          <w:color w:val="000000"/>
          <w:lang w:val="sr-Cyrl-RS"/>
        </w:rPr>
      </w:pPr>
      <w:r w:rsidRPr="00C319E3">
        <w:rPr>
          <w:iCs/>
          <w:color w:val="000000"/>
          <w:lang w:val="sr-Cyrl-RS"/>
        </w:rPr>
        <w:t>Прва актив</w:t>
      </w:r>
      <w:r w:rsidR="004B4BBD">
        <w:rPr>
          <w:iCs/>
          <w:color w:val="000000"/>
          <w:lang w:val="sr-Cyrl-RS"/>
        </w:rPr>
        <w:t>ност коју је потребно спровести</w:t>
      </w:r>
      <w:r w:rsidRPr="00C319E3">
        <w:rPr>
          <w:iCs/>
          <w:color w:val="000000"/>
          <w:lang w:val="sr-Cyrl-RS"/>
        </w:rPr>
        <w:t xml:space="preserve"> подразумева евидентирање </w:t>
      </w:r>
      <w:r w:rsidR="003E5F5C">
        <w:rPr>
          <w:iCs/>
          <w:color w:val="000000"/>
          <w:lang w:val="sr-Cyrl-RS"/>
        </w:rPr>
        <w:t>струч</w:t>
      </w:r>
      <w:r w:rsidR="00400C71">
        <w:rPr>
          <w:iCs/>
          <w:color w:val="000000"/>
          <w:lang w:val="sr-Cyrl-RS"/>
        </w:rPr>
        <w:t>не спреме младих који су незапослени и који се налазе на евиденцији Националне службе за запошљавање</w:t>
      </w:r>
      <w:r w:rsidRPr="00C319E3">
        <w:rPr>
          <w:iCs/>
          <w:color w:val="000000"/>
          <w:lang w:val="sr-Cyrl-RS"/>
        </w:rPr>
        <w:t xml:space="preserve"> Након тога, </w:t>
      </w:r>
      <w:r w:rsidR="00400C71">
        <w:rPr>
          <w:iCs/>
          <w:color w:val="000000"/>
          <w:lang w:val="sr-Cyrl-RS"/>
        </w:rPr>
        <w:t xml:space="preserve">у сарадњи са НСЗ, удружењима привредника са територије општине и средњим школама, </w:t>
      </w:r>
      <w:r w:rsidRPr="00C319E3">
        <w:rPr>
          <w:iCs/>
          <w:color w:val="000000"/>
          <w:lang w:val="sr-Cyrl-RS"/>
        </w:rPr>
        <w:t>прист</w:t>
      </w:r>
      <w:r w:rsidR="00CB24C6">
        <w:rPr>
          <w:iCs/>
          <w:color w:val="000000"/>
          <w:lang w:val="sr-Cyrl-RS"/>
        </w:rPr>
        <w:t>упиће се изради програма доквалификације и преквалификације</w:t>
      </w:r>
      <w:r w:rsidRPr="00C319E3">
        <w:rPr>
          <w:iCs/>
          <w:color w:val="000000"/>
          <w:lang w:val="sr-Cyrl-RS"/>
        </w:rPr>
        <w:t>, са пос</w:t>
      </w:r>
      <w:r w:rsidR="00CB24C6">
        <w:rPr>
          <w:iCs/>
          <w:color w:val="000000"/>
          <w:lang w:val="sr-Cyrl-RS"/>
        </w:rPr>
        <w:t>ебним освртом на потребе привреде у општини Куршумлија. Посебна пажњу је потребно обрати на теже запошљиве групе, као што су</w:t>
      </w:r>
      <w:r w:rsidR="00903D6E">
        <w:rPr>
          <w:iCs/>
          <w:color w:val="000000"/>
          <w:lang w:val="sr-Cyrl-RS"/>
        </w:rPr>
        <w:t xml:space="preserve"> младе жене, млади</w:t>
      </w:r>
      <w:r w:rsidR="004B4BBD">
        <w:rPr>
          <w:iCs/>
          <w:color w:val="000000"/>
          <w:lang w:val="sr-Cyrl-RS"/>
        </w:rPr>
        <w:t xml:space="preserve"> из руралних подручја и</w:t>
      </w:r>
      <w:r w:rsidR="00154662">
        <w:rPr>
          <w:iCs/>
          <w:color w:val="000000"/>
          <w:lang w:val="sr-Cyrl-RS"/>
        </w:rPr>
        <w:t xml:space="preserve"> млад</w:t>
      </w:r>
      <w:r w:rsidR="00903D6E">
        <w:rPr>
          <w:iCs/>
          <w:color w:val="000000"/>
          <w:lang w:val="sr-Cyrl-RS"/>
        </w:rPr>
        <w:t>и из осетљивих друштвених група.</w:t>
      </w:r>
    </w:p>
    <w:p w14:paraId="7B73E887" w14:textId="77777777" w:rsidR="005E1C61" w:rsidRPr="00C319E3" w:rsidRDefault="005E1C61" w:rsidP="00C319E3">
      <w:pPr>
        <w:spacing w:line="276" w:lineRule="auto"/>
        <w:jc w:val="both"/>
        <w:rPr>
          <w:iCs/>
          <w:color w:val="000000"/>
          <w:lang w:val="sr-Cyrl-RS"/>
        </w:rPr>
      </w:pPr>
    </w:p>
    <w:p w14:paraId="1E6F313F" w14:textId="7FEEF13F" w:rsidR="00C319E3" w:rsidRDefault="00903D6E" w:rsidP="00C319E3">
      <w:pPr>
        <w:spacing w:line="276" w:lineRule="auto"/>
        <w:jc w:val="both"/>
        <w:rPr>
          <w:iCs/>
          <w:color w:val="000000"/>
          <w:lang w:val="sr-Cyrl-RS"/>
        </w:rPr>
      </w:pPr>
      <w:r w:rsidRPr="007F3DB0">
        <w:rPr>
          <w:iCs/>
          <w:lang w:val="sr-Cyrl-RS"/>
        </w:rPr>
        <w:t xml:space="preserve">Субјекти </w:t>
      </w:r>
      <w:r w:rsidR="00C319E3" w:rsidRPr="007F3DB0">
        <w:rPr>
          <w:iCs/>
          <w:lang w:val="sr-Cyrl-RS"/>
        </w:rPr>
        <w:t>задужен</w:t>
      </w:r>
      <w:r w:rsidRPr="007F3DB0">
        <w:rPr>
          <w:iCs/>
          <w:lang w:val="sr-Cyrl-RS"/>
        </w:rPr>
        <w:t>и за спровођење мере су</w:t>
      </w:r>
      <w:r w:rsidR="00C319E3" w:rsidRPr="007F3DB0">
        <w:rPr>
          <w:iCs/>
          <w:lang w:val="sr-Cyrl-RS"/>
        </w:rPr>
        <w:t xml:space="preserve"> Канцелар</w:t>
      </w:r>
      <w:r w:rsidR="007F3DB0" w:rsidRPr="007F3DB0">
        <w:rPr>
          <w:iCs/>
          <w:lang w:val="sr-Cyrl-RS"/>
        </w:rPr>
        <w:t>ија за младе</w:t>
      </w:r>
      <w:r w:rsidR="00C319E3" w:rsidRPr="007F3DB0">
        <w:rPr>
          <w:iCs/>
          <w:lang w:val="sr-Cyrl-RS"/>
        </w:rPr>
        <w:t>,</w:t>
      </w:r>
      <w:r w:rsidR="007F3DB0" w:rsidRPr="007F3DB0">
        <w:rPr>
          <w:iCs/>
          <w:lang w:val="sr-Cyrl-RS"/>
        </w:rPr>
        <w:t xml:space="preserve"> </w:t>
      </w:r>
      <w:r w:rsidR="00C319E3" w:rsidRPr="007F3DB0">
        <w:rPr>
          <w:iCs/>
          <w:lang w:val="sr-Cyrl-RS"/>
        </w:rPr>
        <w:t>Национална слу</w:t>
      </w:r>
      <w:r w:rsidR="007F3DB0" w:rsidRPr="007F3DB0">
        <w:rPr>
          <w:iCs/>
          <w:lang w:val="sr-Cyrl-RS"/>
        </w:rPr>
        <w:t>жба за запошљавање, удружења привредника</w:t>
      </w:r>
      <w:r w:rsidR="00C319E3" w:rsidRPr="007F3DB0">
        <w:rPr>
          <w:iCs/>
          <w:lang w:val="sr-Cyrl-RS"/>
        </w:rPr>
        <w:t xml:space="preserve">, </w:t>
      </w:r>
      <w:r w:rsidR="007F3DB0" w:rsidRPr="007F3DB0">
        <w:rPr>
          <w:iCs/>
          <w:lang w:val="sr-Cyrl-RS"/>
        </w:rPr>
        <w:t>средње школе</w:t>
      </w:r>
      <w:r w:rsidR="00C319E3" w:rsidRPr="007F3DB0">
        <w:rPr>
          <w:iCs/>
          <w:lang w:val="sr-Cyrl-RS"/>
        </w:rPr>
        <w:t xml:space="preserve">, </w:t>
      </w:r>
      <w:r w:rsidR="007F3DB0" w:rsidRPr="007F3DB0">
        <w:rPr>
          <w:iCs/>
          <w:lang w:val="sr-Cyrl-RS"/>
        </w:rPr>
        <w:t xml:space="preserve">као и </w:t>
      </w:r>
      <w:r w:rsidR="00C319E3" w:rsidRPr="00C319E3">
        <w:rPr>
          <w:iCs/>
          <w:color w:val="000000"/>
          <w:lang w:val="sr-Cyrl-RS"/>
        </w:rPr>
        <w:t xml:space="preserve">стручни појединци ангажовани на писању програма подршке и реализацији планираних обука.  </w:t>
      </w:r>
    </w:p>
    <w:p w14:paraId="0CAA0044" w14:textId="77777777" w:rsidR="005E1C61" w:rsidRDefault="005E1C61" w:rsidP="00C319E3">
      <w:pPr>
        <w:spacing w:line="276" w:lineRule="auto"/>
        <w:jc w:val="both"/>
        <w:rPr>
          <w:iCs/>
          <w:color w:val="000000"/>
          <w:lang w:val="sr-Cyrl-RS"/>
        </w:rPr>
      </w:pPr>
    </w:p>
    <w:p w14:paraId="44CCA772" w14:textId="580C9AD4" w:rsidR="00C45DC9" w:rsidRDefault="003E5F5C" w:rsidP="00661950">
      <w:pPr>
        <w:spacing w:line="276" w:lineRule="auto"/>
        <w:jc w:val="both"/>
        <w:rPr>
          <w:color w:val="000000"/>
          <w:lang w:val="ru-RU"/>
        </w:rPr>
      </w:pPr>
      <w:r w:rsidRPr="007F3DB0">
        <w:rPr>
          <w:color w:val="000000"/>
          <w:lang w:val="ru-RU"/>
        </w:rPr>
        <w:t>Средства за спровођење мере биће о</w:t>
      </w:r>
      <w:r w:rsidR="00661950">
        <w:rPr>
          <w:color w:val="000000"/>
          <w:lang w:val="ru-RU"/>
        </w:rPr>
        <w:t>безбеђена из буџета општине, као и од</w:t>
      </w:r>
      <w:r w:rsidRPr="007F3DB0">
        <w:rPr>
          <w:color w:val="000000"/>
          <w:lang w:val="ru-RU"/>
        </w:rPr>
        <w:t xml:space="preserve"> стране </w:t>
      </w:r>
      <w:r w:rsidR="00661950">
        <w:rPr>
          <w:color w:val="000000"/>
          <w:lang w:val="ru-RU"/>
        </w:rPr>
        <w:t>донатора, те не би требало да представља значајно оптерећење за буџет општине.</w:t>
      </w:r>
      <w:r w:rsidRPr="007F3DB0">
        <w:rPr>
          <w:color w:val="000000"/>
          <w:lang w:val="ru-RU"/>
        </w:rPr>
        <w:t xml:space="preserve"> </w:t>
      </w:r>
    </w:p>
    <w:p w14:paraId="769C9C04" w14:textId="77777777" w:rsidR="00C45DC9" w:rsidRDefault="00C45DC9" w:rsidP="00661950">
      <w:pPr>
        <w:spacing w:line="276" w:lineRule="auto"/>
        <w:jc w:val="both"/>
        <w:rPr>
          <w:color w:val="000000"/>
          <w:lang w:val="ru-RU"/>
        </w:rPr>
      </w:pPr>
    </w:p>
    <w:p w14:paraId="2B74F0CC" w14:textId="4002C1AC" w:rsidR="003E5F5C" w:rsidRDefault="009501CA" w:rsidP="00661950">
      <w:pPr>
        <w:spacing w:line="276" w:lineRule="auto"/>
        <w:jc w:val="both"/>
        <w:rPr>
          <w:color w:val="000000"/>
          <w:lang w:val="ru-RU"/>
        </w:rPr>
      </w:pPr>
      <w:r>
        <w:rPr>
          <w:color w:val="000000"/>
          <w:lang w:val="ru-RU"/>
        </w:rPr>
        <w:t>Р</w:t>
      </w:r>
      <w:r w:rsidR="003E5F5C" w:rsidRPr="007F3DB0">
        <w:rPr>
          <w:color w:val="000000"/>
          <w:lang w:val="ru-RU"/>
        </w:rPr>
        <w:t xml:space="preserve">еализација предложене мере </w:t>
      </w:r>
      <w:r w:rsidR="00EA6999">
        <w:rPr>
          <w:color w:val="000000"/>
          <w:lang w:val="ru-RU"/>
        </w:rPr>
        <w:t>ће допринети да млади имају квалификације усклађене са потребама привреде општине Куршумлија и самим тим запошљавању</w:t>
      </w:r>
      <w:r w:rsidR="004F6DC2">
        <w:rPr>
          <w:color w:val="000000"/>
          <w:lang w:val="ru-RU"/>
        </w:rPr>
        <w:t xml:space="preserve"> младих</w:t>
      </w:r>
      <w:r w:rsidR="003E5F5C" w:rsidRPr="007F3DB0">
        <w:rPr>
          <w:color w:val="000000"/>
          <w:lang w:val="ru-RU"/>
        </w:rPr>
        <w:t>, што ће имати по</w:t>
      </w:r>
      <w:r w:rsidR="004F6DC2">
        <w:rPr>
          <w:color w:val="000000"/>
          <w:lang w:val="ru-RU"/>
        </w:rPr>
        <w:t>зитиван утицај на привреду општиме</w:t>
      </w:r>
      <w:r w:rsidR="003E5F5C" w:rsidRPr="007F3DB0">
        <w:rPr>
          <w:color w:val="000000"/>
          <w:lang w:val="ru-RU"/>
        </w:rPr>
        <w:t xml:space="preserve"> у </w:t>
      </w:r>
      <w:r w:rsidR="004F6DC2">
        <w:rPr>
          <w:color w:val="000000"/>
          <w:lang w:val="ru-RU"/>
        </w:rPr>
        <w:t xml:space="preserve">наредном </w:t>
      </w:r>
      <w:r w:rsidR="003E5F5C" w:rsidRPr="007F3DB0">
        <w:rPr>
          <w:color w:val="000000"/>
          <w:lang w:val="ru-RU"/>
        </w:rPr>
        <w:t>периоду</w:t>
      </w:r>
      <w:r w:rsidR="004F6DC2">
        <w:rPr>
          <w:color w:val="000000"/>
          <w:lang w:val="ru-RU"/>
        </w:rPr>
        <w:t>.</w:t>
      </w:r>
    </w:p>
    <w:p w14:paraId="2D01CF75" w14:textId="77777777" w:rsidR="005E1C61" w:rsidRPr="003A3555" w:rsidRDefault="005E1C61" w:rsidP="00661950">
      <w:pPr>
        <w:spacing w:line="276" w:lineRule="auto"/>
        <w:jc w:val="both"/>
        <w:rPr>
          <w:color w:val="000000"/>
          <w:lang w:val="ru-RU"/>
        </w:rPr>
      </w:pPr>
    </w:p>
    <w:p w14:paraId="3BE5515F" w14:textId="78CFDE43" w:rsidR="007F3DB0" w:rsidRDefault="007F3DB0" w:rsidP="007F3DB0">
      <w:pPr>
        <w:spacing w:line="276" w:lineRule="auto"/>
        <w:jc w:val="both"/>
        <w:rPr>
          <w:color w:val="000000"/>
          <w:lang w:val="ru-RU"/>
        </w:rPr>
      </w:pPr>
      <w:r w:rsidRPr="007F3DB0">
        <w:rPr>
          <w:color w:val="000000"/>
          <w:lang w:val="ru-RU"/>
        </w:rPr>
        <w:lastRenderedPageBreak/>
        <w:t>Очекује</w:t>
      </w:r>
      <w:r w:rsidRPr="007F3DB0">
        <w:rPr>
          <w:b/>
          <w:bCs/>
          <w:color w:val="000000"/>
          <w:lang w:val="ru-RU"/>
        </w:rPr>
        <w:t xml:space="preserve"> </w:t>
      </w:r>
      <w:r w:rsidRPr="007F3DB0">
        <w:rPr>
          <w:color w:val="000000"/>
          <w:lang w:val="ru-RU"/>
        </w:rPr>
        <w:t>се</w:t>
      </w:r>
      <w:r w:rsidRPr="007F3DB0">
        <w:rPr>
          <w:b/>
          <w:bCs/>
          <w:color w:val="000000"/>
          <w:lang w:val="ru-RU"/>
        </w:rPr>
        <w:t xml:space="preserve"> </w:t>
      </w:r>
      <w:r w:rsidR="004F6DC2" w:rsidRPr="005E1C61">
        <w:rPr>
          <w:bCs/>
          <w:color w:val="000000"/>
          <w:lang w:val="ru-RU"/>
        </w:rPr>
        <w:t>да реализацијом ове мере дође до</w:t>
      </w:r>
      <w:r w:rsidR="004F6DC2">
        <w:rPr>
          <w:b/>
          <w:bCs/>
          <w:color w:val="000000"/>
          <w:lang w:val="ru-RU"/>
        </w:rPr>
        <w:t xml:space="preserve"> </w:t>
      </w:r>
      <w:r w:rsidR="004F6DC2">
        <w:rPr>
          <w:color w:val="000000"/>
          <w:lang w:val="ru-RU"/>
        </w:rPr>
        <w:t>повећања</w:t>
      </w:r>
      <w:r w:rsidR="005E1C61">
        <w:rPr>
          <w:color w:val="000000"/>
          <w:lang w:val="ru-RU"/>
        </w:rPr>
        <w:t xml:space="preserve"> </w:t>
      </w:r>
      <w:r w:rsidRPr="007F3DB0">
        <w:rPr>
          <w:color w:val="000000"/>
          <w:lang w:val="ru-RU"/>
        </w:rPr>
        <w:t>мотивисаности</w:t>
      </w:r>
      <w:r w:rsidR="005E1C61">
        <w:rPr>
          <w:color w:val="000000"/>
          <w:lang w:val="ru-RU"/>
        </w:rPr>
        <w:t xml:space="preserve"> младих </w:t>
      </w:r>
      <w:r w:rsidRPr="007F3DB0">
        <w:rPr>
          <w:color w:val="000000"/>
          <w:lang w:val="ru-RU"/>
        </w:rPr>
        <w:t xml:space="preserve"> у погледу већих шанси за запошљавањем и самозапошљавањем, што ће у перспективи допринети њиховом квалит</w:t>
      </w:r>
      <w:r w:rsidR="005E1C61">
        <w:rPr>
          <w:color w:val="000000"/>
          <w:lang w:val="ru-RU"/>
        </w:rPr>
        <w:t>етнијем животу у општини Куршумлија.</w:t>
      </w:r>
      <w:r w:rsidRPr="007F3DB0">
        <w:rPr>
          <w:color w:val="000000"/>
          <w:lang w:val="ru-RU"/>
        </w:rPr>
        <w:t xml:space="preserve"> </w:t>
      </w:r>
    </w:p>
    <w:p w14:paraId="6A0D35A2" w14:textId="77777777" w:rsidR="0077744A" w:rsidRDefault="0077744A" w:rsidP="0077744A">
      <w:pPr>
        <w:spacing w:line="276" w:lineRule="auto"/>
        <w:jc w:val="both"/>
        <w:rPr>
          <w:color w:val="000000"/>
          <w:lang w:val="sr-Cyrl-RS"/>
        </w:rPr>
      </w:pPr>
    </w:p>
    <w:p w14:paraId="420A3E3B" w14:textId="6C9DDAF0" w:rsidR="003E5F5C" w:rsidRPr="003A3555" w:rsidRDefault="003E5F5C" w:rsidP="0077744A">
      <w:pPr>
        <w:spacing w:line="276" w:lineRule="auto"/>
        <w:jc w:val="both"/>
        <w:rPr>
          <w:color w:val="000000"/>
          <w:lang w:val="sr-Cyrl-RS"/>
        </w:rPr>
      </w:pPr>
      <w:r w:rsidRPr="0077744A">
        <w:rPr>
          <w:color w:val="000000"/>
          <w:lang w:val="sr-Cyrl-RS"/>
        </w:rPr>
        <w:t>Како би мера била реализована, потребно је остварити сарадњу са привредним субјектима</w:t>
      </w:r>
      <w:r w:rsidR="004F16FB">
        <w:rPr>
          <w:color w:val="000000"/>
          <w:lang w:val="sr-Cyrl-RS"/>
        </w:rPr>
        <w:t xml:space="preserve"> са територије општине које имају исказане потребе за радном снагом и </w:t>
      </w:r>
      <w:r w:rsidRPr="0077744A">
        <w:rPr>
          <w:color w:val="000000"/>
          <w:lang w:val="sr-Cyrl-RS"/>
        </w:rPr>
        <w:t xml:space="preserve">које </w:t>
      </w:r>
      <w:r w:rsidR="004F16FB">
        <w:rPr>
          <w:color w:val="000000"/>
          <w:lang w:val="sr-Cyrl-RS"/>
        </w:rPr>
        <w:t xml:space="preserve">су спремне да дају своју подршку у процесу доквалификације и преквалификације младих. </w:t>
      </w:r>
      <w:r w:rsidRPr="0077744A">
        <w:rPr>
          <w:b/>
          <w:bCs/>
          <w:color w:val="000000"/>
          <w:lang w:val="ru-RU"/>
        </w:rPr>
        <w:t xml:space="preserve"> </w:t>
      </w:r>
    </w:p>
    <w:p w14:paraId="24C2AF7E" w14:textId="77777777" w:rsidR="009D1E0E" w:rsidRDefault="009D1E0E" w:rsidP="009D1E0E">
      <w:pPr>
        <w:spacing w:line="276" w:lineRule="auto"/>
        <w:jc w:val="both"/>
        <w:rPr>
          <w:color w:val="000000"/>
          <w:lang w:val="ru-RU"/>
        </w:rPr>
      </w:pPr>
    </w:p>
    <w:p w14:paraId="1E0224C5" w14:textId="7C13F46D" w:rsidR="003E5F5C" w:rsidRPr="003A3555" w:rsidRDefault="003E5F5C" w:rsidP="009D1E0E">
      <w:pPr>
        <w:spacing w:line="276" w:lineRule="auto"/>
        <w:jc w:val="both"/>
        <w:rPr>
          <w:color w:val="000000"/>
          <w:lang w:val="ru-RU"/>
        </w:rPr>
      </w:pPr>
      <w:r w:rsidRPr="0077744A">
        <w:rPr>
          <w:color w:val="000000"/>
          <w:lang w:val="ru-RU"/>
        </w:rPr>
        <w:t xml:space="preserve">Објективни </w:t>
      </w:r>
      <w:r w:rsidRPr="009D1E0E">
        <w:rPr>
          <w:bCs/>
          <w:color w:val="000000"/>
          <w:lang w:val="ru-RU"/>
        </w:rPr>
        <w:t>ризик</w:t>
      </w:r>
      <w:r w:rsidR="00EB46E9">
        <w:rPr>
          <w:color w:val="000000"/>
          <w:lang w:val="ru-RU"/>
        </w:rPr>
        <w:t xml:space="preserve"> за спровођење мере могу бити </w:t>
      </w:r>
      <w:r w:rsidRPr="0077744A">
        <w:rPr>
          <w:color w:val="000000"/>
          <w:lang w:val="ru-RU"/>
        </w:rPr>
        <w:t xml:space="preserve"> незаинтересо</w:t>
      </w:r>
      <w:r w:rsidR="00EB46E9">
        <w:rPr>
          <w:color w:val="000000"/>
          <w:lang w:val="ru-RU"/>
        </w:rPr>
        <w:t>ваност младих за доквалификацију и преквалификацију</w:t>
      </w:r>
      <w:r w:rsidRPr="0077744A">
        <w:rPr>
          <w:color w:val="000000"/>
          <w:lang w:val="ru-RU"/>
        </w:rPr>
        <w:t>, као и неспремнос</w:t>
      </w:r>
      <w:r w:rsidR="00EB46E9">
        <w:rPr>
          <w:color w:val="000000"/>
          <w:lang w:val="ru-RU"/>
        </w:rPr>
        <w:t>т привредних субјеката  са територије општине да дају свој допринос реализацији мере.</w:t>
      </w:r>
    </w:p>
    <w:p w14:paraId="43CA707E" w14:textId="77777777" w:rsidR="0064723F" w:rsidRPr="003A3555" w:rsidRDefault="0064723F" w:rsidP="0064723F">
      <w:pPr>
        <w:rPr>
          <w:b/>
          <w:bCs/>
          <w:i/>
          <w:iCs/>
          <w:color w:val="000000"/>
          <w:lang w:val="ru-RU" w:eastAsia="en-GB"/>
        </w:rPr>
      </w:pPr>
    </w:p>
    <w:p w14:paraId="45F3EAF7" w14:textId="52EF045C" w:rsidR="0064723F" w:rsidRPr="00B55AE0" w:rsidRDefault="00C319E3" w:rsidP="00B55AE0">
      <w:pPr>
        <w:pStyle w:val="ListParagraph"/>
        <w:numPr>
          <w:ilvl w:val="0"/>
          <w:numId w:val="19"/>
        </w:numPr>
        <w:rPr>
          <w:color w:val="000000"/>
          <w:lang w:val="sr-Cyrl-RS" w:eastAsia="en-GB"/>
        </w:rPr>
      </w:pPr>
      <w:bookmarkStart w:id="24" w:name="_Hlk189482657"/>
      <w:r w:rsidRPr="007518A0">
        <w:rPr>
          <w:b/>
          <w:bCs/>
          <w:i/>
          <w:iCs/>
          <w:lang w:val="ru-RU" w:eastAsia="en-GB"/>
        </w:rPr>
        <w:t xml:space="preserve">Мера </w:t>
      </w:r>
      <w:r w:rsidR="00C23574" w:rsidRPr="007518A0">
        <w:rPr>
          <w:b/>
          <w:bCs/>
          <w:i/>
          <w:iCs/>
          <w:lang w:val="sr-Cyrl-RS" w:eastAsia="en-GB"/>
        </w:rPr>
        <w:t>6</w:t>
      </w:r>
      <w:r w:rsidR="002D04CF" w:rsidRPr="007518A0">
        <w:rPr>
          <w:b/>
          <w:bCs/>
          <w:i/>
          <w:iCs/>
          <w:lang w:val="sr-Cyrl-RS" w:eastAsia="en-GB"/>
        </w:rPr>
        <w:t>.</w:t>
      </w:r>
      <w:r w:rsidR="00C23574" w:rsidRPr="007518A0">
        <w:rPr>
          <w:b/>
          <w:bCs/>
          <w:i/>
          <w:iCs/>
          <w:lang w:val="ru-RU" w:eastAsia="en-GB"/>
        </w:rPr>
        <w:t>1</w:t>
      </w:r>
      <w:r w:rsidR="00C41DE9" w:rsidRPr="007518A0">
        <w:rPr>
          <w:b/>
          <w:bCs/>
          <w:i/>
          <w:iCs/>
          <w:lang w:val="ru-RU" w:eastAsia="en-GB"/>
        </w:rPr>
        <w:t>.1.2.</w:t>
      </w:r>
      <w:r w:rsidR="00C41DE9" w:rsidRPr="007518A0">
        <w:rPr>
          <w:b/>
          <w:bCs/>
          <w:i/>
          <w:iCs/>
          <w:lang w:eastAsia="en-GB"/>
        </w:rPr>
        <w:t> </w:t>
      </w:r>
      <w:r w:rsidR="00C41DE9" w:rsidRPr="00B55AE0">
        <w:rPr>
          <w:b/>
          <w:bCs/>
          <w:i/>
          <w:iCs/>
          <w:color w:val="000000"/>
          <w:lang w:val="sr-Cyrl-RS" w:eastAsia="en-GB"/>
        </w:rPr>
        <w:t>П</w:t>
      </w:r>
      <w:r w:rsidR="00267CD0" w:rsidRPr="00B55AE0">
        <w:rPr>
          <w:b/>
          <w:bCs/>
          <w:i/>
          <w:iCs/>
          <w:color w:val="000000"/>
          <w:lang w:val="sr-Cyrl-RS" w:eastAsia="en-GB"/>
        </w:rPr>
        <w:t>обољшање  услова</w:t>
      </w:r>
      <w:r w:rsidR="00C41DE9" w:rsidRPr="00B55AE0">
        <w:rPr>
          <w:b/>
          <w:bCs/>
          <w:i/>
          <w:iCs/>
          <w:color w:val="000000"/>
          <w:lang w:val="sr-Cyrl-RS" w:eastAsia="en-GB"/>
        </w:rPr>
        <w:t xml:space="preserve"> за предузтништво </w:t>
      </w:r>
      <w:r w:rsidR="00267CD0" w:rsidRPr="00B55AE0">
        <w:rPr>
          <w:b/>
          <w:bCs/>
          <w:i/>
          <w:iCs/>
          <w:color w:val="000000"/>
          <w:lang w:val="sr-Cyrl-RS" w:eastAsia="en-GB"/>
        </w:rPr>
        <w:t>младих</w:t>
      </w:r>
    </w:p>
    <w:p w14:paraId="4BD4F675" w14:textId="436CF4B0" w:rsidR="00C319E3" w:rsidRPr="00183627" w:rsidRDefault="00C319E3" w:rsidP="00F944A6">
      <w:pPr>
        <w:ind w:firstLine="360"/>
        <w:jc w:val="both"/>
        <w:rPr>
          <w:color w:val="000000"/>
          <w:lang w:val="sr-Cyrl-RS" w:eastAsia="en-GB"/>
        </w:rPr>
      </w:pPr>
      <w:bookmarkStart w:id="25" w:name="_Hlk189482578"/>
      <w:bookmarkEnd w:id="24"/>
      <w:r w:rsidRPr="003A3555">
        <w:rPr>
          <w:color w:val="000000"/>
          <w:lang w:val="sr-Cyrl-RS" w:eastAsia="en-GB"/>
        </w:rPr>
        <w:t>Реализација ове мере подразумева скуп активности које ће довести до уна</w:t>
      </w:r>
      <w:r w:rsidR="00221536" w:rsidRPr="003A3555">
        <w:rPr>
          <w:color w:val="000000"/>
          <w:lang w:val="sr-Cyrl-RS" w:eastAsia="en-GB"/>
        </w:rPr>
        <w:t xml:space="preserve">пређења </w:t>
      </w:r>
      <w:r w:rsidR="00221536">
        <w:rPr>
          <w:color w:val="000000"/>
          <w:lang w:val="sr-Cyrl-RS" w:eastAsia="en-GB"/>
        </w:rPr>
        <w:t>само</w:t>
      </w:r>
      <w:r w:rsidR="00221536" w:rsidRPr="003A3555">
        <w:rPr>
          <w:color w:val="000000"/>
          <w:lang w:val="sr-Cyrl-RS" w:eastAsia="en-GB"/>
        </w:rPr>
        <w:t xml:space="preserve">запошљивости младих. </w:t>
      </w:r>
      <w:r w:rsidR="00183627">
        <w:rPr>
          <w:color w:val="000000"/>
          <w:lang w:val="sr-Cyrl-RS" w:eastAsia="en-GB"/>
        </w:rPr>
        <w:t xml:space="preserve">Реализација мере подразумева финансијску, организациону и техничку подршку младима који су заинтересовани за </w:t>
      </w:r>
      <w:r w:rsidR="0085609D">
        <w:rPr>
          <w:color w:val="000000"/>
          <w:lang w:val="sr-Cyrl-RS" w:eastAsia="en-GB"/>
        </w:rPr>
        <w:t xml:space="preserve">бављење предзетничким пословима. </w:t>
      </w:r>
    </w:p>
    <w:bookmarkEnd w:id="25"/>
    <w:p w14:paraId="1B11BDB7" w14:textId="77777777" w:rsidR="0064723F" w:rsidRDefault="0064723F" w:rsidP="00CB5099">
      <w:pPr>
        <w:spacing w:line="276" w:lineRule="auto"/>
        <w:jc w:val="both"/>
        <w:rPr>
          <w:iCs/>
          <w:lang w:val="sr-Cyrl-RS"/>
        </w:rPr>
      </w:pPr>
    </w:p>
    <w:p w14:paraId="6F46089B" w14:textId="4E0B1AD8" w:rsidR="00C319E3" w:rsidRDefault="00BB1837" w:rsidP="00CB5099">
      <w:pPr>
        <w:spacing w:line="276" w:lineRule="auto"/>
        <w:jc w:val="both"/>
        <w:rPr>
          <w:iCs/>
          <w:color w:val="000000"/>
          <w:lang w:val="sr-Cyrl-RS"/>
        </w:rPr>
      </w:pPr>
      <w:r w:rsidRPr="007F3DB0">
        <w:rPr>
          <w:iCs/>
          <w:lang w:val="sr-Cyrl-RS"/>
        </w:rPr>
        <w:t>Субјекти задужени за спровођење мере су</w:t>
      </w:r>
      <w:r>
        <w:rPr>
          <w:iCs/>
          <w:lang w:val="sr-Cyrl-RS"/>
        </w:rPr>
        <w:t xml:space="preserve"> организациона јединица О</w:t>
      </w:r>
      <w:r w:rsidR="00A373AE">
        <w:rPr>
          <w:iCs/>
          <w:lang w:val="sr-Cyrl-RS"/>
        </w:rPr>
        <w:t>пштинске управе у чијој су</w:t>
      </w:r>
      <w:r>
        <w:rPr>
          <w:iCs/>
          <w:lang w:val="sr-Cyrl-RS"/>
        </w:rPr>
        <w:t xml:space="preserve"> надлежности</w:t>
      </w:r>
      <w:r w:rsidR="00A373AE">
        <w:rPr>
          <w:iCs/>
          <w:lang w:val="sr-Cyrl-RS"/>
        </w:rPr>
        <w:t xml:space="preserve"> послови локалног економског развоја</w:t>
      </w:r>
      <w:r w:rsidRPr="007F3DB0">
        <w:rPr>
          <w:iCs/>
          <w:lang w:val="sr-Cyrl-RS"/>
        </w:rPr>
        <w:t>, Национална слу</w:t>
      </w:r>
      <w:r w:rsidR="00A373AE">
        <w:rPr>
          <w:iCs/>
          <w:lang w:val="sr-Cyrl-RS"/>
        </w:rPr>
        <w:t xml:space="preserve">жба за запошљавање и </w:t>
      </w:r>
      <w:r w:rsidRPr="007F3DB0">
        <w:rPr>
          <w:iCs/>
          <w:lang w:val="sr-Cyrl-RS"/>
        </w:rPr>
        <w:t xml:space="preserve">удружења привредника, средње школе, као и </w:t>
      </w:r>
      <w:r w:rsidRPr="00C319E3">
        <w:rPr>
          <w:iCs/>
          <w:color w:val="000000"/>
          <w:lang w:val="sr-Cyrl-RS"/>
        </w:rPr>
        <w:t>стручни појединци анга</w:t>
      </w:r>
      <w:r w:rsidR="00C360B9">
        <w:rPr>
          <w:iCs/>
          <w:color w:val="000000"/>
          <w:lang w:val="sr-Cyrl-RS"/>
        </w:rPr>
        <w:t>жовани на стручној подршци будућим предузетницима.</w:t>
      </w:r>
    </w:p>
    <w:p w14:paraId="53DB5B5E" w14:textId="77777777" w:rsidR="003C369F" w:rsidRDefault="003C369F" w:rsidP="003C369F">
      <w:pPr>
        <w:spacing w:line="276" w:lineRule="auto"/>
        <w:jc w:val="both"/>
        <w:rPr>
          <w:color w:val="000000"/>
          <w:lang w:val="ru-RU"/>
        </w:rPr>
      </w:pPr>
    </w:p>
    <w:p w14:paraId="754B04E6" w14:textId="31C04ABA" w:rsidR="003C369F" w:rsidRDefault="003C369F" w:rsidP="003C369F">
      <w:pPr>
        <w:spacing w:line="276" w:lineRule="auto"/>
        <w:jc w:val="both"/>
        <w:rPr>
          <w:color w:val="000000"/>
          <w:lang w:val="ru-RU"/>
        </w:rPr>
      </w:pPr>
      <w:r w:rsidRPr="007F3DB0">
        <w:rPr>
          <w:color w:val="000000"/>
          <w:lang w:val="ru-RU"/>
        </w:rPr>
        <w:t>Средства за спровођење мере биће о</w:t>
      </w:r>
      <w:r>
        <w:rPr>
          <w:color w:val="000000"/>
          <w:lang w:val="ru-RU"/>
        </w:rPr>
        <w:t>безбеђена из буџета општине, као и од</w:t>
      </w:r>
      <w:r w:rsidR="009501CA">
        <w:rPr>
          <w:color w:val="000000"/>
          <w:lang w:val="ru-RU"/>
        </w:rPr>
        <w:t xml:space="preserve"> програма НСЗ</w:t>
      </w:r>
      <w:r>
        <w:rPr>
          <w:color w:val="000000"/>
          <w:lang w:val="ru-RU"/>
        </w:rPr>
        <w:t>.</w:t>
      </w:r>
      <w:r w:rsidRPr="007F3DB0">
        <w:rPr>
          <w:color w:val="000000"/>
          <w:lang w:val="ru-RU"/>
        </w:rPr>
        <w:t xml:space="preserve"> </w:t>
      </w:r>
    </w:p>
    <w:p w14:paraId="38FFA1A1" w14:textId="7B988F92" w:rsidR="00B835A3" w:rsidRDefault="00B835A3" w:rsidP="003C369F">
      <w:pPr>
        <w:spacing w:line="276" w:lineRule="auto"/>
        <w:jc w:val="both"/>
        <w:rPr>
          <w:color w:val="000000"/>
          <w:lang w:val="ru-RU"/>
        </w:rPr>
      </w:pPr>
    </w:p>
    <w:p w14:paraId="26C8CDCD" w14:textId="437D70D1" w:rsidR="00B835A3" w:rsidRDefault="00B835A3" w:rsidP="003C369F">
      <w:pPr>
        <w:spacing w:line="276" w:lineRule="auto"/>
        <w:jc w:val="both"/>
        <w:rPr>
          <w:color w:val="000000"/>
          <w:lang w:val="ru-RU"/>
        </w:rPr>
      </w:pPr>
      <w:r>
        <w:rPr>
          <w:color w:val="000000"/>
          <w:lang w:val="ru-RU"/>
        </w:rPr>
        <w:t>Р</w:t>
      </w:r>
      <w:r w:rsidRPr="007F3DB0">
        <w:rPr>
          <w:color w:val="000000"/>
          <w:lang w:val="ru-RU"/>
        </w:rPr>
        <w:t xml:space="preserve">еализација предложене мере </w:t>
      </w:r>
      <w:r>
        <w:rPr>
          <w:color w:val="000000"/>
          <w:lang w:val="ru-RU"/>
        </w:rPr>
        <w:t xml:space="preserve">ће допринети да се унапреди процес самозапшљавања младих у општини Куршумлија, </w:t>
      </w:r>
      <w:r w:rsidR="00E24EBE">
        <w:rPr>
          <w:color w:val="000000"/>
          <w:lang w:val="ru-RU"/>
        </w:rPr>
        <w:t xml:space="preserve">да се </w:t>
      </w:r>
      <w:r w:rsidR="008568A3">
        <w:rPr>
          <w:color w:val="000000"/>
          <w:lang w:val="ru-RU"/>
        </w:rPr>
        <w:t>промовише општина Куршумлија као средина у којој се подстиче предузетнички дух и да се у одређеној мари смањи незапосленост међу младима.</w:t>
      </w:r>
    </w:p>
    <w:p w14:paraId="5A07DC78" w14:textId="77777777" w:rsidR="003C369F" w:rsidRPr="003A3555" w:rsidRDefault="003C369F" w:rsidP="003C369F">
      <w:pPr>
        <w:spacing w:line="276" w:lineRule="auto"/>
        <w:jc w:val="both"/>
        <w:rPr>
          <w:color w:val="000000"/>
          <w:lang w:val="ru-RU"/>
        </w:rPr>
      </w:pPr>
    </w:p>
    <w:p w14:paraId="7AA1DD9A" w14:textId="129B4AB3" w:rsidR="003C369F" w:rsidRDefault="003C369F" w:rsidP="003C369F">
      <w:pPr>
        <w:spacing w:line="276" w:lineRule="auto"/>
        <w:jc w:val="both"/>
        <w:rPr>
          <w:color w:val="000000"/>
          <w:lang w:val="ru-RU"/>
        </w:rPr>
      </w:pPr>
      <w:r w:rsidRPr="007F3DB0">
        <w:rPr>
          <w:color w:val="000000"/>
          <w:lang w:val="ru-RU"/>
        </w:rPr>
        <w:t>Очекује</w:t>
      </w:r>
      <w:r w:rsidRPr="007F3DB0">
        <w:rPr>
          <w:b/>
          <w:bCs/>
          <w:color w:val="000000"/>
          <w:lang w:val="ru-RU"/>
        </w:rPr>
        <w:t xml:space="preserve"> </w:t>
      </w:r>
      <w:r w:rsidRPr="007F3DB0">
        <w:rPr>
          <w:color w:val="000000"/>
          <w:lang w:val="ru-RU"/>
        </w:rPr>
        <w:t>се</w:t>
      </w:r>
      <w:r w:rsidRPr="007F3DB0">
        <w:rPr>
          <w:b/>
          <w:bCs/>
          <w:color w:val="000000"/>
          <w:lang w:val="ru-RU"/>
        </w:rPr>
        <w:t xml:space="preserve"> </w:t>
      </w:r>
      <w:r w:rsidRPr="005E1C61">
        <w:rPr>
          <w:bCs/>
          <w:color w:val="000000"/>
          <w:lang w:val="ru-RU"/>
        </w:rPr>
        <w:t>да реализацијом ове мере дође до</w:t>
      </w:r>
      <w:r>
        <w:rPr>
          <w:b/>
          <w:bCs/>
          <w:color w:val="000000"/>
          <w:lang w:val="ru-RU"/>
        </w:rPr>
        <w:t xml:space="preserve"> </w:t>
      </w:r>
      <w:r>
        <w:rPr>
          <w:color w:val="000000"/>
          <w:lang w:val="ru-RU"/>
        </w:rPr>
        <w:t xml:space="preserve">повећања </w:t>
      </w:r>
      <w:r w:rsidRPr="007F3DB0">
        <w:rPr>
          <w:color w:val="000000"/>
          <w:lang w:val="ru-RU"/>
        </w:rPr>
        <w:t>мотивисаности</w:t>
      </w:r>
      <w:r>
        <w:rPr>
          <w:color w:val="000000"/>
          <w:lang w:val="ru-RU"/>
        </w:rPr>
        <w:t xml:space="preserve"> младих </w:t>
      </w:r>
      <w:r w:rsidR="00C25785">
        <w:rPr>
          <w:color w:val="000000"/>
          <w:lang w:val="ru-RU"/>
        </w:rPr>
        <w:t>за предузетништво, што ће допринети њихој самосталности и останку у општини Куршумлија</w:t>
      </w:r>
      <w:r>
        <w:rPr>
          <w:color w:val="000000"/>
          <w:lang w:val="ru-RU"/>
        </w:rPr>
        <w:t>.</w:t>
      </w:r>
      <w:r w:rsidRPr="007F3DB0">
        <w:rPr>
          <w:color w:val="000000"/>
          <w:lang w:val="ru-RU"/>
        </w:rPr>
        <w:t xml:space="preserve"> </w:t>
      </w:r>
    </w:p>
    <w:p w14:paraId="2EBF605F" w14:textId="77777777" w:rsidR="003C369F" w:rsidRDefault="003C369F" w:rsidP="003C369F">
      <w:pPr>
        <w:spacing w:line="276" w:lineRule="auto"/>
        <w:jc w:val="both"/>
        <w:rPr>
          <w:color w:val="000000"/>
          <w:lang w:val="sr-Cyrl-RS"/>
        </w:rPr>
      </w:pPr>
    </w:p>
    <w:p w14:paraId="150D46C1" w14:textId="4F68826A" w:rsidR="003C369F" w:rsidRPr="003A3555" w:rsidRDefault="003C369F" w:rsidP="003C369F">
      <w:pPr>
        <w:spacing w:line="276" w:lineRule="auto"/>
        <w:jc w:val="both"/>
        <w:rPr>
          <w:color w:val="000000"/>
          <w:lang w:val="sr-Cyrl-RS"/>
        </w:rPr>
      </w:pPr>
      <w:r w:rsidRPr="0077744A">
        <w:rPr>
          <w:color w:val="000000"/>
          <w:lang w:val="sr-Cyrl-RS"/>
        </w:rPr>
        <w:t xml:space="preserve">Како би мера била реализована, потребно је остварити </w:t>
      </w:r>
      <w:r w:rsidR="00642AAC">
        <w:rPr>
          <w:color w:val="000000"/>
          <w:lang w:val="sr-Cyrl-RS"/>
        </w:rPr>
        <w:t>сарадњу са НСЗ и другим субјектима који подстичу предузетништво.</w:t>
      </w:r>
    </w:p>
    <w:p w14:paraId="3054A55F" w14:textId="77777777" w:rsidR="00D37FA1" w:rsidRDefault="00D37FA1" w:rsidP="003C369F">
      <w:pPr>
        <w:spacing w:line="276" w:lineRule="auto"/>
        <w:jc w:val="both"/>
        <w:rPr>
          <w:color w:val="000000"/>
          <w:lang w:val="ru-RU"/>
        </w:rPr>
      </w:pPr>
    </w:p>
    <w:p w14:paraId="3601041B" w14:textId="55E195D8" w:rsidR="003C369F" w:rsidRDefault="00D37FA1" w:rsidP="003C369F">
      <w:pPr>
        <w:spacing w:line="276" w:lineRule="auto"/>
        <w:jc w:val="both"/>
        <w:rPr>
          <w:color w:val="000000"/>
          <w:lang w:val="ru-RU"/>
        </w:rPr>
      </w:pPr>
      <w:r>
        <w:rPr>
          <w:color w:val="000000"/>
          <w:lang w:val="ru-RU"/>
        </w:rPr>
        <w:t>Р</w:t>
      </w:r>
      <w:r w:rsidR="003C369F" w:rsidRPr="009D1E0E">
        <w:rPr>
          <w:bCs/>
          <w:color w:val="000000"/>
          <w:lang w:val="ru-RU"/>
        </w:rPr>
        <w:t>изик</w:t>
      </w:r>
      <w:r w:rsidR="003C369F">
        <w:rPr>
          <w:color w:val="000000"/>
          <w:lang w:val="ru-RU"/>
        </w:rPr>
        <w:t xml:space="preserve"> за спровођење мере могу бити </w:t>
      </w:r>
      <w:r>
        <w:rPr>
          <w:color w:val="000000"/>
          <w:lang w:val="ru-RU"/>
        </w:rPr>
        <w:t xml:space="preserve">страх младих од изазова </w:t>
      </w:r>
      <w:r w:rsidR="00D712C3">
        <w:rPr>
          <w:color w:val="000000"/>
          <w:lang w:val="ru-RU"/>
        </w:rPr>
        <w:t>које има самосталан рад, укључујући и одустанак од бављења предузетништвом у случају потешкоћа у раду.</w:t>
      </w:r>
    </w:p>
    <w:p w14:paraId="4A3E55F0" w14:textId="11910D32" w:rsidR="004347B9" w:rsidRDefault="004347B9" w:rsidP="003C369F">
      <w:pPr>
        <w:spacing w:line="276" w:lineRule="auto"/>
        <w:jc w:val="both"/>
        <w:rPr>
          <w:color w:val="000000"/>
          <w:lang w:val="ru-RU"/>
        </w:rPr>
      </w:pPr>
    </w:p>
    <w:p w14:paraId="3988EE6A" w14:textId="038F739F" w:rsidR="004347B9" w:rsidRDefault="004347B9" w:rsidP="00CE701D">
      <w:pPr>
        <w:pStyle w:val="Heading1"/>
      </w:pPr>
      <w:bookmarkStart w:id="26" w:name="_Toc170210736"/>
      <w:r>
        <w:t xml:space="preserve">Посебан </w:t>
      </w:r>
      <w:r w:rsidRPr="007518A0">
        <w:t xml:space="preserve">циљ </w:t>
      </w:r>
      <w:r w:rsidR="00C23574" w:rsidRPr="007518A0">
        <w:rPr>
          <w:lang w:val="sr-Cyrl-RS"/>
        </w:rPr>
        <w:t>6</w:t>
      </w:r>
      <w:r w:rsidR="00C23574" w:rsidRPr="007518A0">
        <w:t>.1</w:t>
      </w:r>
      <w:r w:rsidRPr="007518A0">
        <w:t>.2</w:t>
      </w:r>
      <w:r>
        <w:t>: У</w:t>
      </w:r>
      <w:r w:rsidR="003A457A">
        <w:t>напређени просторни и функционални капацитети за спровођење активности намењних младима</w:t>
      </w:r>
      <w:bookmarkEnd w:id="26"/>
    </w:p>
    <w:p w14:paraId="16CBC458" w14:textId="77777777" w:rsidR="00655B22" w:rsidRDefault="00655B22" w:rsidP="003C369F">
      <w:pPr>
        <w:spacing w:line="276" w:lineRule="auto"/>
        <w:jc w:val="both"/>
        <w:rPr>
          <w:b/>
          <w:bCs/>
          <w:i/>
          <w:iCs/>
          <w:color w:val="000000"/>
          <w:lang w:val="sr-Cyrl-RS"/>
        </w:rPr>
      </w:pPr>
    </w:p>
    <w:p w14:paraId="7F77DFFD" w14:textId="521AF283" w:rsidR="004663E5" w:rsidRPr="004663E5" w:rsidRDefault="00655B22" w:rsidP="004663E5">
      <w:pPr>
        <w:pStyle w:val="ListParagraph"/>
        <w:numPr>
          <w:ilvl w:val="0"/>
          <w:numId w:val="19"/>
        </w:numPr>
        <w:spacing w:line="276" w:lineRule="auto"/>
        <w:jc w:val="both"/>
        <w:rPr>
          <w:iCs/>
          <w:color w:val="000000"/>
          <w:lang w:val="sr-Cyrl-RS"/>
        </w:rPr>
      </w:pPr>
      <w:r w:rsidRPr="00655B22">
        <w:rPr>
          <w:b/>
          <w:bCs/>
          <w:i/>
          <w:iCs/>
          <w:color w:val="000000"/>
          <w:lang w:val="sr-Cyrl-RS"/>
        </w:rPr>
        <w:lastRenderedPageBreak/>
        <w:t xml:space="preserve">Мера </w:t>
      </w:r>
      <w:r w:rsidR="00C23574" w:rsidRPr="007518A0">
        <w:rPr>
          <w:b/>
          <w:bCs/>
          <w:i/>
          <w:iCs/>
          <w:lang w:val="sr-Cyrl-RS"/>
        </w:rPr>
        <w:t>6.1</w:t>
      </w:r>
      <w:r w:rsidRPr="007518A0">
        <w:rPr>
          <w:b/>
          <w:bCs/>
          <w:i/>
          <w:iCs/>
          <w:lang w:val="sr-Cyrl-RS"/>
        </w:rPr>
        <w:t>.2.1</w:t>
      </w:r>
      <w:r w:rsidR="00564AED" w:rsidRPr="007518A0">
        <w:rPr>
          <w:b/>
          <w:bCs/>
          <w:i/>
          <w:iCs/>
          <w:lang w:val="sr-Cyrl-RS"/>
        </w:rPr>
        <w:t>.</w:t>
      </w:r>
      <w:r w:rsidR="00564AED" w:rsidRPr="00C23574">
        <w:rPr>
          <w:b/>
          <w:bCs/>
          <w:i/>
          <w:iCs/>
          <w:color w:val="FF0000"/>
          <w:lang w:val="sr-Cyrl-RS"/>
        </w:rPr>
        <w:t xml:space="preserve"> </w:t>
      </w:r>
      <w:r w:rsidR="00564AED">
        <w:rPr>
          <w:b/>
          <w:bCs/>
          <w:i/>
          <w:iCs/>
          <w:color w:val="000000"/>
          <w:lang w:val="sr-Cyrl-RS"/>
        </w:rPr>
        <w:t>Проширени кадорвсни и технички капацитети Канцеларије за младе</w:t>
      </w:r>
    </w:p>
    <w:p w14:paraId="46E53C0C" w14:textId="2B1518A1" w:rsidR="007B5CC1" w:rsidRPr="004663E5" w:rsidRDefault="007B5CC1" w:rsidP="004663E5">
      <w:pPr>
        <w:spacing w:line="276" w:lineRule="auto"/>
        <w:jc w:val="both"/>
        <w:rPr>
          <w:iCs/>
          <w:color w:val="000000"/>
          <w:lang w:val="sr-Cyrl-RS"/>
        </w:rPr>
      </w:pPr>
      <w:r w:rsidRPr="003A3555">
        <w:rPr>
          <w:color w:val="000000"/>
          <w:lang w:val="sr-Cyrl-RS" w:eastAsia="en-GB"/>
        </w:rPr>
        <w:t xml:space="preserve">Реализација ове мере подразумева скуп активности које ће довести до </w:t>
      </w:r>
      <w:r w:rsidRPr="004663E5">
        <w:rPr>
          <w:color w:val="000000"/>
          <w:lang w:val="sr-Cyrl-RS" w:eastAsia="en-GB"/>
        </w:rPr>
        <w:t xml:space="preserve">квалитетнијег рада Канцеларије за младе општине Куршумлија, као места </w:t>
      </w:r>
      <w:r w:rsidR="00C9290B" w:rsidRPr="004663E5">
        <w:rPr>
          <w:color w:val="000000"/>
          <w:lang w:val="sr-Cyrl-RS" w:eastAsia="en-GB"/>
        </w:rPr>
        <w:t>где се обезбедити  услови за активно укључивање младих у живот и рад</w:t>
      </w:r>
      <w:r w:rsidR="00516B69" w:rsidRPr="004663E5">
        <w:rPr>
          <w:color w:val="000000"/>
          <w:lang w:val="sr-Cyrl-RS" w:eastAsia="en-GB"/>
        </w:rPr>
        <w:t xml:space="preserve"> друштвене заједнице, оснаживање</w:t>
      </w:r>
      <w:r w:rsidR="00C9290B" w:rsidRPr="004663E5">
        <w:rPr>
          <w:color w:val="000000"/>
          <w:lang w:val="sr-Cyrl-RS" w:eastAsia="en-GB"/>
        </w:rPr>
        <w:t xml:space="preserve"> младих, пружања подршке организовању различитих друштвених активности младих, учењу и креативном испољавању пот</w:t>
      </w:r>
      <w:r w:rsidR="00516B69" w:rsidRPr="004663E5">
        <w:rPr>
          <w:color w:val="000000"/>
          <w:lang w:val="sr-Cyrl-RS" w:eastAsia="en-GB"/>
        </w:rPr>
        <w:t>реба младих</w:t>
      </w:r>
      <w:r w:rsidR="00C9290B" w:rsidRPr="004663E5">
        <w:rPr>
          <w:color w:val="000000"/>
          <w:lang w:val="sr-Cyrl-RS" w:eastAsia="en-GB"/>
        </w:rPr>
        <w:t>.</w:t>
      </w:r>
      <w:r w:rsidR="0017131F">
        <w:rPr>
          <w:color w:val="000000"/>
          <w:lang w:val="sr-Cyrl-RS" w:eastAsia="en-GB"/>
        </w:rPr>
        <w:t xml:space="preserve"> </w:t>
      </w:r>
    </w:p>
    <w:p w14:paraId="66968124" w14:textId="77777777" w:rsidR="004663E5" w:rsidRDefault="004663E5" w:rsidP="004663E5">
      <w:pPr>
        <w:spacing w:line="276" w:lineRule="auto"/>
        <w:jc w:val="both"/>
        <w:rPr>
          <w:iCs/>
          <w:lang w:val="sr-Cyrl-RS"/>
        </w:rPr>
      </w:pPr>
    </w:p>
    <w:p w14:paraId="633D6888" w14:textId="43DA3867" w:rsidR="007B5CC1" w:rsidRDefault="007B5CC1" w:rsidP="004663E5">
      <w:pPr>
        <w:spacing w:line="276" w:lineRule="auto"/>
        <w:jc w:val="both"/>
        <w:rPr>
          <w:iCs/>
          <w:color w:val="000000"/>
          <w:lang w:val="sr-Cyrl-RS"/>
        </w:rPr>
      </w:pPr>
      <w:r w:rsidRPr="007F3DB0">
        <w:rPr>
          <w:iCs/>
          <w:lang w:val="sr-Cyrl-RS"/>
        </w:rPr>
        <w:t>Субјекти задужени за спровођење мере су</w:t>
      </w:r>
      <w:r w:rsidR="00516B69">
        <w:rPr>
          <w:iCs/>
          <w:lang w:val="sr-Cyrl-RS"/>
        </w:rPr>
        <w:t xml:space="preserve"> органи општине Куршумлија</w:t>
      </w:r>
      <w:r w:rsidR="0017131F">
        <w:rPr>
          <w:iCs/>
          <w:color w:val="000000"/>
          <w:lang w:val="sr-Cyrl-RS"/>
        </w:rPr>
        <w:t xml:space="preserve"> органи општине, Канцеларија за младе и удружења младих у општини.</w:t>
      </w:r>
    </w:p>
    <w:p w14:paraId="45E027E3" w14:textId="77777777" w:rsidR="007B5CC1" w:rsidRDefault="007B5CC1" w:rsidP="004663E5">
      <w:pPr>
        <w:spacing w:line="276" w:lineRule="auto"/>
        <w:jc w:val="both"/>
        <w:rPr>
          <w:color w:val="000000"/>
          <w:lang w:val="ru-RU"/>
        </w:rPr>
      </w:pPr>
    </w:p>
    <w:p w14:paraId="3F819A00" w14:textId="1FD3BA60" w:rsidR="00516B69" w:rsidRDefault="007B5CC1" w:rsidP="004663E5">
      <w:pPr>
        <w:spacing w:line="276" w:lineRule="auto"/>
        <w:jc w:val="both"/>
        <w:rPr>
          <w:color w:val="000000"/>
          <w:lang w:val="ru-RU"/>
        </w:rPr>
      </w:pPr>
      <w:r w:rsidRPr="007F3DB0">
        <w:rPr>
          <w:color w:val="000000"/>
          <w:lang w:val="ru-RU"/>
        </w:rPr>
        <w:t>Средства за спровођење мере биће о</w:t>
      </w:r>
      <w:r>
        <w:rPr>
          <w:color w:val="000000"/>
          <w:lang w:val="ru-RU"/>
        </w:rPr>
        <w:t>безбе</w:t>
      </w:r>
      <w:r w:rsidR="00516B69">
        <w:rPr>
          <w:color w:val="000000"/>
          <w:lang w:val="ru-RU"/>
        </w:rPr>
        <w:t>ђена из буџета општине и пројектних средстава намењених младима.</w:t>
      </w:r>
    </w:p>
    <w:p w14:paraId="609DE0DF" w14:textId="77777777" w:rsidR="007B5CC1" w:rsidRDefault="007B5CC1" w:rsidP="004663E5">
      <w:pPr>
        <w:spacing w:line="276" w:lineRule="auto"/>
        <w:jc w:val="both"/>
        <w:rPr>
          <w:color w:val="000000"/>
          <w:lang w:val="ru-RU"/>
        </w:rPr>
      </w:pPr>
    </w:p>
    <w:p w14:paraId="23C8B6FC" w14:textId="05B2182D" w:rsidR="007B5CC1" w:rsidRDefault="007B5CC1" w:rsidP="004663E5">
      <w:pPr>
        <w:spacing w:line="276" w:lineRule="auto"/>
        <w:jc w:val="both"/>
        <w:rPr>
          <w:color w:val="000000"/>
          <w:lang w:val="ru-RU"/>
        </w:rPr>
      </w:pPr>
      <w:r>
        <w:rPr>
          <w:color w:val="000000"/>
          <w:lang w:val="ru-RU"/>
        </w:rPr>
        <w:t>Р</w:t>
      </w:r>
      <w:r w:rsidRPr="007F3DB0">
        <w:rPr>
          <w:color w:val="000000"/>
          <w:lang w:val="ru-RU"/>
        </w:rPr>
        <w:t xml:space="preserve">еализација предложене мере </w:t>
      </w:r>
      <w:r>
        <w:rPr>
          <w:color w:val="000000"/>
          <w:lang w:val="ru-RU"/>
        </w:rPr>
        <w:t xml:space="preserve">ће </w:t>
      </w:r>
      <w:r w:rsidR="00BB4AF3">
        <w:rPr>
          <w:color w:val="000000"/>
          <w:lang w:val="ru-RU"/>
        </w:rPr>
        <w:t>дати могућност младима да се њихов активизам боље организује, да могу да организују догађаје у складу са својим потребама и да сами уређују културне и забавне садржаје</w:t>
      </w:r>
      <w:r w:rsidR="00DD0015">
        <w:rPr>
          <w:color w:val="000000"/>
          <w:lang w:val="ru-RU"/>
        </w:rPr>
        <w:t>.</w:t>
      </w:r>
    </w:p>
    <w:p w14:paraId="0F490795" w14:textId="6AF99E12" w:rsidR="007B5CC1" w:rsidRDefault="007B5CC1" w:rsidP="004663E5">
      <w:pPr>
        <w:spacing w:line="276" w:lineRule="auto"/>
        <w:jc w:val="both"/>
        <w:rPr>
          <w:color w:val="000000"/>
          <w:lang w:val="ru-RU"/>
        </w:rPr>
      </w:pPr>
      <w:r w:rsidRPr="007F3DB0">
        <w:rPr>
          <w:color w:val="000000"/>
          <w:lang w:val="ru-RU"/>
        </w:rPr>
        <w:t xml:space="preserve"> </w:t>
      </w:r>
    </w:p>
    <w:p w14:paraId="3207A732" w14:textId="7494FDDB" w:rsidR="004578B9" w:rsidRDefault="007B5CC1" w:rsidP="004663E5">
      <w:pPr>
        <w:spacing w:line="276" w:lineRule="auto"/>
        <w:jc w:val="both"/>
        <w:rPr>
          <w:color w:val="000000"/>
          <w:lang w:val="sr-Cyrl-RS"/>
        </w:rPr>
      </w:pPr>
      <w:r w:rsidRPr="0077744A">
        <w:rPr>
          <w:color w:val="000000"/>
          <w:lang w:val="sr-Cyrl-RS"/>
        </w:rPr>
        <w:t>Како би мера била реа</w:t>
      </w:r>
      <w:r w:rsidR="00F6577E">
        <w:rPr>
          <w:color w:val="000000"/>
          <w:lang w:val="sr-Cyrl-RS"/>
        </w:rPr>
        <w:t>лизована, потребна је подршк</w:t>
      </w:r>
      <w:r w:rsidR="00703125">
        <w:rPr>
          <w:color w:val="000000"/>
          <w:lang w:val="sr-Cyrl-RS"/>
        </w:rPr>
        <w:t>а доносиоца одлука у општини и веће укључивања удружења и неформалних група младих у општини.</w:t>
      </w:r>
    </w:p>
    <w:p w14:paraId="525977E1" w14:textId="18E87571" w:rsidR="00543484" w:rsidRDefault="00543484" w:rsidP="004663E5">
      <w:pPr>
        <w:spacing w:line="276" w:lineRule="auto"/>
        <w:jc w:val="both"/>
        <w:rPr>
          <w:color w:val="000000"/>
          <w:lang w:val="sr-Cyrl-RS"/>
        </w:rPr>
      </w:pPr>
    </w:p>
    <w:p w14:paraId="28EE40D3" w14:textId="49778C2B" w:rsidR="00543484" w:rsidRDefault="00543484" w:rsidP="004663E5">
      <w:pPr>
        <w:spacing w:line="276" w:lineRule="auto"/>
        <w:jc w:val="both"/>
        <w:rPr>
          <w:color w:val="000000"/>
          <w:lang w:val="ru-RU"/>
        </w:rPr>
      </w:pPr>
      <w:r>
        <w:rPr>
          <w:color w:val="000000"/>
          <w:lang w:val="ru-RU"/>
        </w:rPr>
        <w:t>Р</w:t>
      </w:r>
      <w:r w:rsidRPr="009D1E0E">
        <w:rPr>
          <w:bCs/>
          <w:color w:val="000000"/>
          <w:lang w:val="ru-RU"/>
        </w:rPr>
        <w:t>изик</w:t>
      </w:r>
      <w:r>
        <w:rPr>
          <w:color w:val="000000"/>
          <w:lang w:val="ru-RU"/>
        </w:rPr>
        <w:t xml:space="preserve"> за спровођење мере се</w:t>
      </w:r>
      <w:r w:rsidR="00566DB6">
        <w:rPr>
          <w:color w:val="000000"/>
          <w:lang w:val="ru-RU"/>
        </w:rPr>
        <w:t xml:space="preserve"> огледа у одржвости омладинског простора и опадања заинтересованости младих за њихово коришћење.</w:t>
      </w:r>
    </w:p>
    <w:p w14:paraId="0A064359" w14:textId="52F1BD44" w:rsidR="00F3167E" w:rsidRDefault="00F3167E" w:rsidP="007B5CC1">
      <w:pPr>
        <w:spacing w:line="276" w:lineRule="auto"/>
        <w:jc w:val="both"/>
        <w:rPr>
          <w:color w:val="000000"/>
          <w:lang w:val="ru-RU"/>
        </w:rPr>
      </w:pPr>
    </w:p>
    <w:p w14:paraId="3CAD42D5" w14:textId="565EC476" w:rsidR="00F3167E" w:rsidRPr="00253D25" w:rsidRDefault="00F3167E" w:rsidP="00F3167E">
      <w:pPr>
        <w:pStyle w:val="ListParagraph"/>
        <w:numPr>
          <w:ilvl w:val="0"/>
          <w:numId w:val="19"/>
        </w:numPr>
        <w:spacing w:line="276" w:lineRule="auto"/>
        <w:jc w:val="both"/>
        <w:rPr>
          <w:iCs/>
          <w:color w:val="000000"/>
          <w:lang w:val="sr-Cyrl-RS"/>
        </w:rPr>
      </w:pPr>
      <w:r w:rsidRPr="00655B22">
        <w:rPr>
          <w:b/>
          <w:bCs/>
          <w:i/>
          <w:iCs/>
          <w:color w:val="000000"/>
          <w:lang w:val="sr-Cyrl-RS"/>
        </w:rPr>
        <w:t xml:space="preserve">Мера </w:t>
      </w:r>
      <w:r w:rsidR="00C23574" w:rsidRPr="007518A0">
        <w:rPr>
          <w:b/>
          <w:bCs/>
          <w:i/>
          <w:iCs/>
          <w:lang w:val="sr-Cyrl-RS"/>
        </w:rPr>
        <w:t>6.1</w:t>
      </w:r>
      <w:r w:rsidRPr="007518A0">
        <w:rPr>
          <w:b/>
          <w:bCs/>
          <w:i/>
          <w:iCs/>
          <w:lang w:val="sr-Cyrl-RS"/>
        </w:rPr>
        <w:t>.2.2</w:t>
      </w:r>
      <w:r>
        <w:rPr>
          <w:b/>
          <w:bCs/>
          <w:i/>
          <w:iCs/>
          <w:color w:val="000000"/>
          <w:lang w:val="sr-Cyrl-RS"/>
        </w:rPr>
        <w:t xml:space="preserve">. </w:t>
      </w:r>
      <w:r w:rsidR="004663E5">
        <w:rPr>
          <w:b/>
          <w:bCs/>
          <w:i/>
          <w:iCs/>
          <w:color w:val="000000"/>
          <w:lang w:val="sr-Cyrl-RS"/>
        </w:rPr>
        <w:t xml:space="preserve">Обезбеђени </w:t>
      </w:r>
      <w:r w:rsidR="004B3BA2">
        <w:rPr>
          <w:b/>
          <w:bCs/>
          <w:i/>
          <w:iCs/>
          <w:color w:val="000000"/>
          <w:lang w:val="sr-Cyrl-RS"/>
        </w:rPr>
        <w:t>стандардизовани омладински простори  у општини</w:t>
      </w:r>
    </w:p>
    <w:p w14:paraId="70EF105D" w14:textId="61C45226" w:rsidR="004B3BA2" w:rsidRPr="004B3BA2" w:rsidRDefault="004B3BA2" w:rsidP="004B3BA2">
      <w:pPr>
        <w:spacing w:line="276" w:lineRule="auto"/>
        <w:jc w:val="both"/>
        <w:rPr>
          <w:iCs/>
          <w:color w:val="000000"/>
          <w:lang w:val="sr-Cyrl-RS"/>
        </w:rPr>
      </w:pPr>
      <w:r w:rsidRPr="003A3555">
        <w:rPr>
          <w:color w:val="000000"/>
          <w:lang w:val="sr-Cyrl-RS" w:eastAsia="en-GB"/>
        </w:rPr>
        <w:t>Реализација ове мере подразумева скуп а</w:t>
      </w:r>
      <w:r w:rsidR="0098239B" w:rsidRPr="003A3555">
        <w:rPr>
          <w:color w:val="000000"/>
          <w:lang w:val="sr-Cyrl-RS" w:eastAsia="en-GB"/>
        </w:rPr>
        <w:t xml:space="preserve">ктивности која ћедопринети да се у општини </w:t>
      </w:r>
      <w:r w:rsidR="0098239B">
        <w:rPr>
          <w:color w:val="000000"/>
          <w:lang w:val="sr-Cyrl-RS" w:eastAsia="en-GB"/>
        </w:rPr>
        <w:t>Куршумлија прошири број стандардизованих омладинских простора</w:t>
      </w:r>
      <w:r w:rsidRPr="004B3BA2">
        <w:rPr>
          <w:color w:val="000000"/>
          <w:lang w:val="sr-Cyrl-RS" w:eastAsia="en-GB"/>
        </w:rPr>
        <w:t>.</w:t>
      </w:r>
      <w:r w:rsidR="0098239B">
        <w:rPr>
          <w:color w:val="000000"/>
          <w:lang w:val="sr-Cyrl-RS" w:eastAsia="en-GB"/>
        </w:rPr>
        <w:t xml:space="preserve"> С обзиром на величину општине Куршумлија, потребно је </w:t>
      </w:r>
      <w:r w:rsidR="000A3DAB">
        <w:rPr>
          <w:color w:val="000000"/>
          <w:lang w:val="sr-Cyrl-RS" w:eastAsia="en-GB"/>
        </w:rPr>
        <w:t xml:space="preserve">обезбедити простор за активизам младих како у насељеном месту Куршумлија, тако и у неколико насељених места у руралним деловима општине. </w:t>
      </w:r>
      <w:r w:rsidR="000F59F0">
        <w:rPr>
          <w:color w:val="000000"/>
          <w:lang w:val="sr-Cyrl-RS" w:eastAsia="en-GB"/>
        </w:rPr>
        <w:t xml:space="preserve">Омладински простори били би места у којима би се организовале едукативне, културне и забавне активности намењене младима и то био простор у коме би </w:t>
      </w:r>
      <w:r w:rsidR="0017131F">
        <w:rPr>
          <w:color w:val="000000"/>
          <w:lang w:val="sr-Cyrl-RS" w:eastAsia="en-GB"/>
        </w:rPr>
        <w:t>се млади окупљали и размењивали идеје и предлоге за унапређење њиховог положаја у општини.</w:t>
      </w:r>
    </w:p>
    <w:p w14:paraId="1E53C622" w14:textId="77777777" w:rsidR="004B3BA2" w:rsidRPr="004B3BA2" w:rsidRDefault="004B3BA2" w:rsidP="004B3BA2">
      <w:pPr>
        <w:pStyle w:val="ListParagraph"/>
        <w:spacing w:line="276" w:lineRule="auto"/>
        <w:jc w:val="both"/>
        <w:rPr>
          <w:iCs/>
          <w:lang w:val="sr-Cyrl-RS"/>
        </w:rPr>
      </w:pPr>
    </w:p>
    <w:p w14:paraId="0EE4D40E" w14:textId="77777777" w:rsidR="004B3BA2" w:rsidRPr="00A51DE9" w:rsidRDefault="004B3BA2" w:rsidP="00A51DE9">
      <w:pPr>
        <w:spacing w:line="276" w:lineRule="auto"/>
        <w:jc w:val="both"/>
        <w:rPr>
          <w:iCs/>
          <w:color w:val="000000"/>
          <w:lang w:val="sr-Cyrl-RS"/>
        </w:rPr>
      </w:pPr>
      <w:r w:rsidRPr="00A51DE9">
        <w:rPr>
          <w:iCs/>
          <w:lang w:val="sr-Cyrl-RS"/>
        </w:rPr>
        <w:t>Субјекти задужени за спровођење мере су органи општине Куршумлија</w:t>
      </w:r>
      <w:r w:rsidRPr="00A51DE9">
        <w:rPr>
          <w:iCs/>
          <w:color w:val="000000"/>
          <w:lang w:val="sr-Cyrl-RS"/>
        </w:rPr>
        <w:t>.</w:t>
      </w:r>
    </w:p>
    <w:p w14:paraId="7BA7DE6C" w14:textId="77777777" w:rsidR="004B3BA2" w:rsidRPr="00A51DE9" w:rsidRDefault="004B3BA2" w:rsidP="00A51DE9">
      <w:pPr>
        <w:spacing w:line="276" w:lineRule="auto"/>
        <w:jc w:val="both"/>
        <w:rPr>
          <w:color w:val="000000"/>
          <w:lang w:val="ru-RU"/>
        </w:rPr>
      </w:pPr>
    </w:p>
    <w:p w14:paraId="720CBE0E" w14:textId="77777777" w:rsidR="004B3BA2" w:rsidRPr="00A51DE9" w:rsidRDefault="004B3BA2" w:rsidP="00A51DE9">
      <w:pPr>
        <w:spacing w:line="276" w:lineRule="auto"/>
        <w:jc w:val="both"/>
        <w:rPr>
          <w:color w:val="000000"/>
          <w:lang w:val="ru-RU"/>
        </w:rPr>
      </w:pPr>
      <w:r w:rsidRPr="00A51DE9">
        <w:rPr>
          <w:color w:val="000000"/>
          <w:lang w:val="ru-RU"/>
        </w:rPr>
        <w:t>Средства за спровођење мере биће обезбеђена из буџета општине и пројектних средстава намењених младима.</w:t>
      </w:r>
    </w:p>
    <w:p w14:paraId="6DE423C8" w14:textId="77777777" w:rsidR="004B3BA2" w:rsidRPr="004B3BA2" w:rsidRDefault="004B3BA2" w:rsidP="00A51DE9">
      <w:pPr>
        <w:pStyle w:val="ListParagraph"/>
        <w:spacing w:line="276" w:lineRule="auto"/>
        <w:jc w:val="both"/>
        <w:rPr>
          <w:color w:val="000000"/>
          <w:lang w:val="ru-RU"/>
        </w:rPr>
      </w:pPr>
    </w:p>
    <w:p w14:paraId="2BC4715D" w14:textId="53B9BC81" w:rsidR="004B3BA2" w:rsidRDefault="004B3BA2" w:rsidP="00A51DE9">
      <w:pPr>
        <w:spacing w:line="276" w:lineRule="auto"/>
        <w:jc w:val="both"/>
        <w:rPr>
          <w:color w:val="000000"/>
          <w:lang w:val="ru-RU"/>
        </w:rPr>
      </w:pPr>
      <w:r w:rsidRPr="00A51DE9">
        <w:rPr>
          <w:color w:val="000000"/>
          <w:lang w:val="ru-RU"/>
        </w:rPr>
        <w:t>Реализација предложене мере ће допринети да се унапреде активности Канцеларије за младе општине Куршумлија, као места које координира све процесе које доприносе укључивању младих у друштвени живот општине.</w:t>
      </w:r>
    </w:p>
    <w:p w14:paraId="72FE9FBF" w14:textId="77777777" w:rsidR="00A51DE9" w:rsidRDefault="00A51DE9" w:rsidP="00A51DE9">
      <w:pPr>
        <w:spacing w:line="276" w:lineRule="auto"/>
        <w:jc w:val="both"/>
        <w:rPr>
          <w:color w:val="000000"/>
          <w:lang w:val="ru-RU"/>
        </w:rPr>
      </w:pPr>
    </w:p>
    <w:p w14:paraId="2A3DBDF9" w14:textId="322FE8B1" w:rsidR="004B3BA2" w:rsidRPr="00A51DE9" w:rsidRDefault="004B3BA2" w:rsidP="00A51DE9">
      <w:pPr>
        <w:spacing w:line="276" w:lineRule="auto"/>
        <w:jc w:val="both"/>
        <w:rPr>
          <w:color w:val="000000"/>
          <w:lang w:val="ru-RU"/>
        </w:rPr>
      </w:pPr>
      <w:r w:rsidRPr="00A51DE9">
        <w:rPr>
          <w:color w:val="000000"/>
          <w:lang w:val="ru-RU"/>
        </w:rPr>
        <w:lastRenderedPageBreak/>
        <w:t>Очекује</w:t>
      </w:r>
      <w:r w:rsidRPr="00A51DE9">
        <w:rPr>
          <w:b/>
          <w:bCs/>
          <w:color w:val="000000"/>
          <w:lang w:val="ru-RU"/>
        </w:rPr>
        <w:t xml:space="preserve"> </w:t>
      </w:r>
      <w:r w:rsidRPr="00A51DE9">
        <w:rPr>
          <w:color w:val="000000"/>
          <w:lang w:val="ru-RU"/>
        </w:rPr>
        <w:t>се</w:t>
      </w:r>
      <w:r w:rsidRPr="00A51DE9">
        <w:rPr>
          <w:b/>
          <w:bCs/>
          <w:color w:val="000000"/>
          <w:lang w:val="ru-RU"/>
        </w:rPr>
        <w:t xml:space="preserve"> </w:t>
      </w:r>
      <w:r w:rsidRPr="00A51DE9">
        <w:rPr>
          <w:bCs/>
          <w:color w:val="000000"/>
          <w:lang w:val="ru-RU"/>
        </w:rPr>
        <w:t>да реализацијом ове мере дође до</w:t>
      </w:r>
      <w:r w:rsidRPr="00A51DE9">
        <w:rPr>
          <w:b/>
          <w:bCs/>
          <w:color w:val="000000"/>
          <w:lang w:val="ru-RU"/>
        </w:rPr>
        <w:t xml:space="preserve"> </w:t>
      </w:r>
      <w:r w:rsidRPr="00A51DE9">
        <w:rPr>
          <w:color w:val="000000"/>
          <w:lang w:val="ru-RU"/>
        </w:rPr>
        <w:t xml:space="preserve">повећања кадровских и техничких капацитета Канцеларије за младе, што ће омогућити њен бољи рад у интересу младих.. </w:t>
      </w:r>
    </w:p>
    <w:p w14:paraId="1DADD459" w14:textId="77777777" w:rsidR="004B3BA2" w:rsidRPr="00A51DE9" w:rsidRDefault="004B3BA2" w:rsidP="00A51DE9">
      <w:pPr>
        <w:spacing w:line="276" w:lineRule="auto"/>
        <w:jc w:val="both"/>
        <w:rPr>
          <w:color w:val="000000"/>
          <w:lang w:val="sr-Cyrl-RS"/>
        </w:rPr>
      </w:pPr>
    </w:p>
    <w:p w14:paraId="30B81A79" w14:textId="77777777" w:rsidR="004B3BA2" w:rsidRPr="00A51DE9" w:rsidRDefault="004B3BA2" w:rsidP="00A51DE9">
      <w:pPr>
        <w:spacing w:line="276" w:lineRule="auto"/>
        <w:jc w:val="both"/>
        <w:rPr>
          <w:color w:val="000000"/>
          <w:lang w:val="sr-Cyrl-RS"/>
        </w:rPr>
      </w:pPr>
      <w:r w:rsidRPr="00A51DE9">
        <w:rPr>
          <w:color w:val="000000"/>
          <w:lang w:val="sr-Cyrl-RS"/>
        </w:rPr>
        <w:t>Како би мера била реализована, потребна је подршка доносиоца одлука у општини и континуитет подршке активностима Канцеларије за младе.</w:t>
      </w:r>
    </w:p>
    <w:p w14:paraId="21DC5A04" w14:textId="77777777" w:rsidR="004B3BA2" w:rsidRPr="00A51DE9" w:rsidRDefault="004B3BA2" w:rsidP="00A51DE9">
      <w:pPr>
        <w:spacing w:line="276" w:lineRule="auto"/>
        <w:jc w:val="both"/>
        <w:rPr>
          <w:color w:val="000000"/>
          <w:lang w:val="sr-Cyrl-RS"/>
        </w:rPr>
      </w:pPr>
    </w:p>
    <w:p w14:paraId="1D761EED" w14:textId="77777777" w:rsidR="004B3BA2" w:rsidRPr="00A51DE9" w:rsidRDefault="004B3BA2" w:rsidP="00A51DE9">
      <w:pPr>
        <w:spacing w:line="276" w:lineRule="auto"/>
        <w:jc w:val="both"/>
        <w:rPr>
          <w:color w:val="000000"/>
          <w:lang w:val="ru-RU"/>
        </w:rPr>
      </w:pPr>
      <w:r w:rsidRPr="00A51DE9">
        <w:rPr>
          <w:color w:val="000000"/>
          <w:lang w:val="ru-RU"/>
        </w:rPr>
        <w:t>Р</w:t>
      </w:r>
      <w:r w:rsidRPr="00A51DE9">
        <w:rPr>
          <w:bCs/>
          <w:color w:val="000000"/>
          <w:lang w:val="ru-RU"/>
        </w:rPr>
        <w:t>изик</w:t>
      </w:r>
      <w:r w:rsidRPr="00A51DE9">
        <w:rPr>
          <w:color w:val="000000"/>
          <w:lang w:val="ru-RU"/>
        </w:rPr>
        <w:t xml:space="preserve"> за спровођење мере се огледа у могућем дисконитуитету подршке активностима Канцеларије за младе општине Куршумлија.</w:t>
      </w:r>
    </w:p>
    <w:p w14:paraId="2EF6B93B" w14:textId="5C8A2DAC" w:rsidR="001D3DBD" w:rsidRPr="00BB1837" w:rsidRDefault="001D3DBD" w:rsidP="00CB5099">
      <w:pPr>
        <w:spacing w:line="276" w:lineRule="auto"/>
        <w:jc w:val="both"/>
        <w:rPr>
          <w:bCs/>
          <w:iCs/>
          <w:color w:val="000000"/>
          <w:lang w:val="sr-Cyrl-RS"/>
        </w:rPr>
      </w:pPr>
    </w:p>
    <w:p w14:paraId="016ABBA1" w14:textId="3864F18C" w:rsidR="00425BF4" w:rsidRDefault="00425BF4" w:rsidP="00CE701D">
      <w:pPr>
        <w:pStyle w:val="Heading1"/>
      </w:pPr>
      <w:bookmarkStart w:id="27" w:name="_Toc170210737"/>
      <w:r>
        <w:t xml:space="preserve">Посебан </w:t>
      </w:r>
      <w:r w:rsidRPr="007518A0">
        <w:t xml:space="preserve">циљ </w:t>
      </w:r>
      <w:r w:rsidR="00C23574" w:rsidRPr="007518A0">
        <w:rPr>
          <w:lang w:val="sr-Cyrl-RS"/>
        </w:rPr>
        <w:t>6</w:t>
      </w:r>
      <w:r w:rsidR="00C23574" w:rsidRPr="007518A0">
        <w:t>.1</w:t>
      </w:r>
      <w:r w:rsidR="00A51DE9" w:rsidRPr="007518A0">
        <w:t>.3</w:t>
      </w:r>
      <w:r w:rsidRPr="00C319E3">
        <w:t>: Побољшани услови за волонтеризам и активно учешће младих</w:t>
      </w:r>
      <w:bookmarkEnd w:id="27"/>
    </w:p>
    <w:p w14:paraId="705B562F" w14:textId="77777777" w:rsidR="0038740A" w:rsidRPr="00C319E3" w:rsidRDefault="0038740A" w:rsidP="00C319E3">
      <w:pPr>
        <w:spacing w:line="276" w:lineRule="auto"/>
        <w:jc w:val="both"/>
        <w:rPr>
          <w:color w:val="000000"/>
          <w:lang w:val="sr-Cyrl-RS"/>
        </w:rPr>
      </w:pPr>
    </w:p>
    <w:p w14:paraId="6CC52043" w14:textId="1B2B0E27" w:rsidR="00C319E3" w:rsidRPr="00C319E3" w:rsidRDefault="00FE66EC" w:rsidP="00C319E3">
      <w:pPr>
        <w:numPr>
          <w:ilvl w:val="0"/>
          <w:numId w:val="22"/>
        </w:numPr>
        <w:spacing w:line="276" w:lineRule="auto"/>
        <w:ind w:left="721" w:hanging="437"/>
        <w:jc w:val="both"/>
        <w:rPr>
          <w:color w:val="000000"/>
          <w:lang w:val="sr-Cyrl-RS"/>
        </w:rPr>
      </w:pPr>
      <w:r w:rsidRPr="007518A0">
        <w:rPr>
          <w:b/>
          <w:bCs/>
          <w:i/>
          <w:iCs/>
          <w:lang w:val="sr-Cyrl-RS"/>
        </w:rPr>
        <w:t xml:space="preserve">Мера </w:t>
      </w:r>
      <w:r w:rsidR="00355E72" w:rsidRPr="007518A0">
        <w:rPr>
          <w:b/>
          <w:bCs/>
          <w:i/>
          <w:iCs/>
          <w:lang w:val="sr-Cyrl-RS"/>
        </w:rPr>
        <w:t>6.1</w:t>
      </w:r>
      <w:r w:rsidR="00C319E3" w:rsidRPr="007518A0">
        <w:rPr>
          <w:b/>
          <w:bCs/>
          <w:i/>
          <w:iCs/>
          <w:lang w:val="sr-Cyrl-RS"/>
        </w:rPr>
        <w:t>.</w:t>
      </w:r>
      <w:r w:rsidR="00794870" w:rsidRPr="007518A0">
        <w:rPr>
          <w:b/>
          <w:bCs/>
          <w:i/>
          <w:iCs/>
          <w:lang w:val="sr-Cyrl-RS"/>
        </w:rPr>
        <w:t>3</w:t>
      </w:r>
      <w:r w:rsidR="00BC6E96" w:rsidRPr="007518A0">
        <w:rPr>
          <w:b/>
          <w:bCs/>
          <w:i/>
          <w:iCs/>
          <w:lang w:val="sr-Cyrl-RS"/>
        </w:rPr>
        <w:t>.1</w:t>
      </w:r>
      <w:r w:rsidR="00C319E3" w:rsidRPr="007518A0">
        <w:rPr>
          <w:lang w:val="sr-Cyrl-RS"/>
        </w:rPr>
        <w:t>:</w:t>
      </w:r>
      <w:r w:rsidR="00C319E3" w:rsidRPr="007518A0">
        <w:rPr>
          <w:lang w:val="sr-Latn-RS"/>
        </w:rPr>
        <w:t xml:space="preserve"> </w:t>
      </w:r>
      <w:r w:rsidR="00C319E3" w:rsidRPr="00C319E3">
        <w:rPr>
          <w:b/>
          <w:bCs/>
          <w:i/>
          <w:iCs/>
          <w:color w:val="000000"/>
          <w:lang w:val="sr-Cyrl-RS"/>
        </w:rPr>
        <w:t>Унапређење услова за воло</w:t>
      </w:r>
      <w:r w:rsidR="001F0116">
        <w:rPr>
          <w:b/>
          <w:bCs/>
          <w:i/>
          <w:iCs/>
          <w:color w:val="000000"/>
          <w:lang w:val="sr-Cyrl-RS"/>
        </w:rPr>
        <w:t>нтирање међу младима и за младе</w:t>
      </w:r>
      <w:r w:rsidR="00C319E3" w:rsidRPr="00C319E3">
        <w:rPr>
          <w:b/>
          <w:bCs/>
          <w:i/>
          <w:iCs/>
          <w:color w:val="000000"/>
          <w:lang w:val="sr-Cyrl-RS"/>
        </w:rPr>
        <w:t xml:space="preserve"> </w:t>
      </w:r>
    </w:p>
    <w:p w14:paraId="61739137" w14:textId="7607CECB" w:rsidR="00C319E3" w:rsidRPr="00C319E3" w:rsidRDefault="00C319E3" w:rsidP="00C319E3">
      <w:pPr>
        <w:spacing w:line="276" w:lineRule="auto"/>
        <w:jc w:val="both"/>
        <w:rPr>
          <w:color w:val="000000"/>
          <w:lang w:val="sr-Cyrl-RS"/>
        </w:rPr>
      </w:pPr>
      <w:r w:rsidRPr="00C319E3">
        <w:rPr>
          <w:color w:val="000000"/>
          <w:lang w:val="sr-Cyrl-RS"/>
        </w:rPr>
        <w:t xml:space="preserve">Подизање свести о друштвеном значају активизма младих и њиховом ангажовању у оквиру локалне заједнице, потребно је додатно развијати и унапређивати. </w:t>
      </w:r>
      <w:r w:rsidR="00794870">
        <w:rPr>
          <w:color w:val="000000"/>
          <w:lang w:val="sr-Cyrl-RS"/>
        </w:rPr>
        <w:t xml:space="preserve">Потребно је интензивно </w:t>
      </w:r>
      <w:r w:rsidRPr="00C319E3">
        <w:rPr>
          <w:color w:val="000000"/>
          <w:lang w:val="sr-Cyrl-RS"/>
        </w:rPr>
        <w:t xml:space="preserve">радити на развијању стручних програма волонтирања, као и организацији и одржавању обука за волонтере, што је од нарочитог значаја за разумевање овог института и његово одговарајуће спровођење. </w:t>
      </w:r>
    </w:p>
    <w:p w14:paraId="6BCF4183" w14:textId="77777777" w:rsidR="00794870" w:rsidRDefault="00794870" w:rsidP="00C319E3">
      <w:pPr>
        <w:spacing w:line="276" w:lineRule="auto"/>
        <w:jc w:val="both"/>
        <w:rPr>
          <w:color w:val="000000"/>
          <w:lang w:val="sr-Cyrl-RS"/>
        </w:rPr>
      </w:pPr>
    </w:p>
    <w:p w14:paraId="2587859F" w14:textId="0F759520" w:rsidR="00F360C9" w:rsidRDefault="00C319E3" w:rsidP="00C319E3">
      <w:pPr>
        <w:spacing w:line="276" w:lineRule="auto"/>
        <w:jc w:val="both"/>
        <w:rPr>
          <w:color w:val="000000"/>
          <w:lang w:val="bg-BG"/>
        </w:rPr>
      </w:pPr>
      <w:r w:rsidRPr="00C319E3">
        <w:rPr>
          <w:color w:val="000000"/>
          <w:lang w:val="sr-Cyrl-RS"/>
        </w:rPr>
        <w:t xml:space="preserve">Орган задужен за спровођење </w:t>
      </w:r>
      <w:r w:rsidR="00794870">
        <w:rPr>
          <w:color w:val="000000"/>
          <w:lang w:val="sr-Cyrl-RS"/>
        </w:rPr>
        <w:t>мере је Канцеларија за младе општине Куршумлија.</w:t>
      </w:r>
      <w:r w:rsidRPr="00C319E3">
        <w:rPr>
          <w:color w:val="000000"/>
          <w:lang w:val="sr-Cyrl-RS"/>
        </w:rPr>
        <w:t>. Партнери у спровођењу мере су представници локалних привредних субјеката који су спремни да учествују у ангажовању волонтера, удружења младих, об</w:t>
      </w:r>
      <w:r w:rsidR="00F360C9">
        <w:rPr>
          <w:color w:val="000000"/>
          <w:lang w:val="sr-Cyrl-RS"/>
        </w:rPr>
        <w:t>разовне институције</w:t>
      </w:r>
      <w:r w:rsidRPr="00C319E3">
        <w:rPr>
          <w:color w:val="000000"/>
          <w:lang w:val="sr-Cyrl-RS"/>
        </w:rPr>
        <w:t xml:space="preserve"> и здравствене институ</w:t>
      </w:r>
      <w:r w:rsidR="00F360C9">
        <w:rPr>
          <w:color w:val="000000"/>
          <w:lang w:val="sr-Cyrl-RS"/>
        </w:rPr>
        <w:t>циј</w:t>
      </w:r>
      <w:r w:rsidRPr="00C319E3">
        <w:rPr>
          <w:color w:val="000000"/>
          <w:lang w:val="sr-Cyrl-RS"/>
        </w:rPr>
        <w:t xml:space="preserve">.  </w:t>
      </w:r>
    </w:p>
    <w:p w14:paraId="058F9012" w14:textId="77777777" w:rsidR="00F360C9" w:rsidRDefault="00F360C9" w:rsidP="00C319E3">
      <w:pPr>
        <w:spacing w:line="276" w:lineRule="auto"/>
        <w:jc w:val="both"/>
        <w:rPr>
          <w:color w:val="000000"/>
          <w:lang w:val="ru-RU"/>
        </w:rPr>
      </w:pPr>
    </w:p>
    <w:p w14:paraId="675B63C8" w14:textId="77777777" w:rsidR="007B3911" w:rsidRDefault="00C319E3" w:rsidP="00C319E3">
      <w:pPr>
        <w:spacing w:line="276" w:lineRule="auto"/>
        <w:jc w:val="both"/>
        <w:rPr>
          <w:color w:val="000000"/>
          <w:lang w:val="ru-RU"/>
        </w:rPr>
      </w:pPr>
      <w:r w:rsidRPr="00C319E3">
        <w:rPr>
          <w:color w:val="000000"/>
          <w:lang w:val="ru-RU"/>
        </w:rPr>
        <w:t>Средства за спровођење мере обезбеђена су у оквиру бу</w:t>
      </w:r>
      <w:r w:rsidR="00F360C9">
        <w:rPr>
          <w:color w:val="000000"/>
          <w:lang w:val="ru-RU"/>
        </w:rPr>
        <w:t xml:space="preserve">џета општине намењних раду Канцеларије за младе, с тим што је </w:t>
      </w:r>
      <w:r w:rsidR="007B3911">
        <w:rPr>
          <w:color w:val="000000"/>
          <w:lang w:val="ru-RU"/>
        </w:rPr>
        <w:t>п</w:t>
      </w:r>
      <w:r w:rsidRPr="00C319E3">
        <w:rPr>
          <w:color w:val="000000"/>
          <w:lang w:val="ru-RU"/>
        </w:rPr>
        <w:t xml:space="preserve">отребно је обратити пажњу на средства која су потребна за ангажовање стручних појединаца, у вези са израдом стручних програма и одржавањем обука за волонтере. </w:t>
      </w:r>
    </w:p>
    <w:p w14:paraId="7FE638BD" w14:textId="77777777" w:rsidR="007B3911" w:rsidRDefault="007B3911" w:rsidP="00C319E3">
      <w:pPr>
        <w:spacing w:line="276" w:lineRule="auto"/>
        <w:jc w:val="both"/>
        <w:rPr>
          <w:color w:val="000000"/>
          <w:lang w:val="ru-RU"/>
        </w:rPr>
      </w:pPr>
    </w:p>
    <w:p w14:paraId="78927758" w14:textId="77777777" w:rsidR="007B3911" w:rsidRDefault="00C319E3" w:rsidP="00C319E3">
      <w:pPr>
        <w:spacing w:line="276" w:lineRule="auto"/>
        <w:jc w:val="both"/>
        <w:rPr>
          <w:color w:val="000000"/>
          <w:lang w:val="ru-RU"/>
        </w:rPr>
      </w:pPr>
      <w:r w:rsidRPr="00C319E3">
        <w:rPr>
          <w:color w:val="000000"/>
          <w:lang w:val="ru-RU"/>
        </w:rPr>
        <w:t>Спровођење мере имаће позитиван утицај на младе, имајући у виду подизање свести о значају активизма и волонтерског рад</w:t>
      </w:r>
      <w:r w:rsidR="007B3911">
        <w:rPr>
          <w:color w:val="000000"/>
          <w:lang w:val="ru-RU"/>
        </w:rPr>
        <w:t>а међу младима на територији општине</w:t>
      </w:r>
      <w:r w:rsidRPr="00C319E3">
        <w:rPr>
          <w:color w:val="000000"/>
          <w:lang w:val="ru-RU"/>
        </w:rPr>
        <w:t xml:space="preserve">. </w:t>
      </w:r>
    </w:p>
    <w:p w14:paraId="192CFAE8" w14:textId="77777777" w:rsidR="007B3911" w:rsidRDefault="007B3911" w:rsidP="00C319E3">
      <w:pPr>
        <w:spacing w:line="276" w:lineRule="auto"/>
        <w:jc w:val="both"/>
        <w:rPr>
          <w:color w:val="000000"/>
          <w:lang w:val="ru-RU"/>
        </w:rPr>
      </w:pPr>
    </w:p>
    <w:p w14:paraId="229CBEF4" w14:textId="77777777" w:rsidR="007B3911" w:rsidRDefault="00C319E3" w:rsidP="00C319E3">
      <w:pPr>
        <w:spacing w:line="276" w:lineRule="auto"/>
        <w:jc w:val="both"/>
        <w:rPr>
          <w:color w:val="000000"/>
          <w:lang w:val="sr-Cyrl-RS"/>
        </w:rPr>
      </w:pPr>
      <w:r w:rsidRPr="00C319E3">
        <w:rPr>
          <w:color w:val="000000"/>
          <w:lang w:val="sr-Cyrl-RS"/>
        </w:rPr>
        <w:t xml:space="preserve">Како би мера била реализована, потребно је остварити </w:t>
      </w:r>
      <w:r w:rsidR="007B3911">
        <w:rPr>
          <w:color w:val="000000"/>
          <w:lang w:val="sr-Cyrl-RS"/>
        </w:rPr>
        <w:t>сарадњу са организацијама</w:t>
      </w:r>
      <w:r w:rsidRPr="00C319E3">
        <w:rPr>
          <w:color w:val="000000"/>
          <w:lang w:val="sr-Cyrl-RS"/>
        </w:rPr>
        <w:t xml:space="preserve"> и институцијама које су спремне да ангажују волонтере. </w:t>
      </w:r>
    </w:p>
    <w:p w14:paraId="52903EB5" w14:textId="51004CCE" w:rsidR="00A31092" w:rsidRPr="00504780" w:rsidRDefault="00C319E3" w:rsidP="00504780">
      <w:pPr>
        <w:spacing w:line="276" w:lineRule="auto"/>
        <w:jc w:val="both"/>
        <w:rPr>
          <w:color w:val="000000"/>
          <w:lang w:val="ru-RU"/>
        </w:rPr>
      </w:pPr>
      <w:r w:rsidRPr="00C319E3">
        <w:rPr>
          <w:color w:val="000000"/>
          <w:lang w:val="ru-RU"/>
        </w:rPr>
        <w:t xml:space="preserve">Објективни </w:t>
      </w:r>
      <w:r w:rsidRPr="007B3911">
        <w:rPr>
          <w:bCs/>
          <w:color w:val="000000"/>
          <w:lang w:val="ru-RU"/>
        </w:rPr>
        <w:t>ризик</w:t>
      </w:r>
      <w:r w:rsidRPr="00C319E3">
        <w:rPr>
          <w:color w:val="000000"/>
          <w:lang w:val="ru-RU"/>
        </w:rPr>
        <w:t xml:space="preserve"> за спровођење мере, јесте незаинтересованост младих за волонтерски рад, као и неспремност привредних субјеката </w:t>
      </w:r>
      <w:r w:rsidR="00504780">
        <w:rPr>
          <w:color w:val="000000"/>
          <w:lang w:val="ru-RU"/>
        </w:rPr>
        <w:t xml:space="preserve">и институција у општини Куршумлија </w:t>
      </w:r>
      <w:r w:rsidRPr="00C319E3">
        <w:rPr>
          <w:color w:val="000000"/>
          <w:lang w:val="ru-RU"/>
        </w:rPr>
        <w:t>да ангажују волонтере у складу са опште прихваћеним правилима волонтирања.</w:t>
      </w:r>
    </w:p>
    <w:p w14:paraId="1A4E23D7" w14:textId="1E8E75B3" w:rsidR="00C319E3" w:rsidRDefault="00C319E3" w:rsidP="00C319E3">
      <w:pPr>
        <w:spacing w:line="276" w:lineRule="auto"/>
        <w:jc w:val="both"/>
        <w:rPr>
          <w:b/>
          <w:bCs/>
          <w:i/>
          <w:iCs/>
          <w:color w:val="000000"/>
          <w:lang w:val="sr-Cyrl-RS"/>
        </w:rPr>
      </w:pPr>
    </w:p>
    <w:p w14:paraId="5A4607CD" w14:textId="77777777" w:rsidR="00D43946" w:rsidRPr="00C319E3" w:rsidRDefault="00D43946" w:rsidP="00C319E3">
      <w:pPr>
        <w:spacing w:line="276" w:lineRule="auto"/>
        <w:jc w:val="both"/>
        <w:rPr>
          <w:b/>
          <w:bCs/>
          <w:i/>
          <w:iCs/>
          <w:color w:val="000000"/>
          <w:lang w:val="sr-Cyrl-RS"/>
        </w:rPr>
      </w:pPr>
    </w:p>
    <w:p w14:paraId="1B306CAA" w14:textId="65987B68" w:rsidR="00C319E3" w:rsidRPr="00CC1883" w:rsidRDefault="008C36BC" w:rsidP="00CC1883">
      <w:pPr>
        <w:pStyle w:val="ListParagraph"/>
        <w:numPr>
          <w:ilvl w:val="0"/>
          <w:numId w:val="19"/>
        </w:numPr>
        <w:spacing w:line="276" w:lineRule="auto"/>
        <w:jc w:val="both"/>
        <w:rPr>
          <w:i/>
          <w:iCs/>
          <w:color w:val="000000"/>
          <w:lang w:val="sr-Cyrl-RS"/>
        </w:rPr>
      </w:pPr>
      <w:r w:rsidRPr="00CC1883">
        <w:rPr>
          <w:b/>
          <w:bCs/>
          <w:i/>
          <w:iCs/>
          <w:color w:val="000000"/>
          <w:lang w:val="ru-RU"/>
        </w:rPr>
        <w:t>Мерa</w:t>
      </w:r>
      <w:r w:rsidR="00CC1883" w:rsidRPr="00CC1883">
        <w:rPr>
          <w:b/>
          <w:bCs/>
          <w:i/>
          <w:iCs/>
          <w:color w:val="000000"/>
          <w:lang w:val="sr-Latn-RS"/>
        </w:rPr>
        <w:t xml:space="preserve"> </w:t>
      </w:r>
      <w:r w:rsidR="00355E72" w:rsidRPr="007518A0">
        <w:rPr>
          <w:b/>
          <w:bCs/>
          <w:i/>
          <w:iCs/>
          <w:lang w:val="ru-RU"/>
        </w:rPr>
        <w:t>6.1</w:t>
      </w:r>
      <w:r w:rsidR="00504780" w:rsidRPr="007518A0">
        <w:rPr>
          <w:b/>
          <w:bCs/>
          <w:i/>
          <w:iCs/>
          <w:lang w:val="ru-RU"/>
        </w:rPr>
        <w:t>.3</w:t>
      </w:r>
      <w:r w:rsidRPr="007518A0">
        <w:rPr>
          <w:b/>
          <w:bCs/>
          <w:i/>
          <w:iCs/>
          <w:lang w:val="sr-Latn-RS"/>
        </w:rPr>
        <w:t>.</w:t>
      </w:r>
      <w:r w:rsidR="00504780" w:rsidRPr="007518A0">
        <w:rPr>
          <w:b/>
          <w:bCs/>
          <w:i/>
          <w:iCs/>
          <w:lang w:val="sr-Cyrl-RS"/>
        </w:rPr>
        <w:t>2</w:t>
      </w:r>
      <w:r w:rsidR="00BC6E96" w:rsidRPr="007518A0">
        <w:rPr>
          <w:b/>
          <w:bCs/>
          <w:i/>
          <w:iCs/>
          <w:lang w:val="sr-Cyrl-RS"/>
        </w:rPr>
        <w:t>.</w:t>
      </w:r>
      <w:r w:rsidR="00CC1883" w:rsidRPr="007518A0">
        <w:rPr>
          <w:b/>
          <w:bCs/>
          <w:i/>
          <w:iCs/>
          <w:lang w:val="sr-Latn-RS"/>
        </w:rPr>
        <w:t xml:space="preserve"> </w:t>
      </w:r>
      <w:r w:rsidR="00CC1883" w:rsidRPr="00CC1883">
        <w:rPr>
          <w:b/>
          <w:bCs/>
          <w:i/>
          <w:iCs/>
          <w:color w:val="000000"/>
          <w:lang w:val="ru-RU"/>
        </w:rPr>
        <w:t>Унапређење</w:t>
      </w:r>
      <w:r w:rsidR="00CC1883" w:rsidRPr="00CC1883">
        <w:rPr>
          <w:b/>
          <w:bCs/>
          <w:i/>
          <w:iCs/>
          <w:color w:val="000000"/>
          <w:lang w:val="sr-Latn-RS"/>
        </w:rPr>
        <w:t xml:space="preserve"> </w:t>
      </w:r>
      <w:r w:rsidR="00CC1883" w:rsidRPr="00CC1883">
        <w:rPr>
          <w:b/>
          <w:bCs/>
          <w:i/>
          <w:iCs/>
          <w:color w:val="000000"/>
          <w:lang w:val="ru-RU"/>
        </w:rPr>
        <w:t>услова</w:t>
      </w:r>
      <w:r w:rsidR="00CC1883" w:rsidRPr="00CC1883">
        <w:rPr>
          <w:b/>
          <w:bCs/>
          <w:i/>
          <w:iCs/>
          <w:color w:val="000000"/>
          <w:lang w:val="sr-Latn-RS"/>
        </w:rPr>
        <w:t xml:space="preserve"> </w:t>
      </w:r>
      <w:r w:rsidR="00CC1883" w:rsidRPr="00CC1883">
        <w:rPr>
          <w:b/>
          <w:bCs/>
          <w:i/>
          <w:iCs/>
          <w:color w:val="000000"/>
          <w:lang w:val="ru-RU"/>
        </w:rPr>
        <w:t>за</w:t>
      </w:r>
      <w:r w:rsidR="00CC1883" w:rsidRPr="00CC1883">
        <w:rPr>
          <w:b/>
          <w:bCs/>
          <w:i/>
          <w:iCs/>
          <w:color w:val="000000"/>
          <w:lang w:val="sr-Latn-RS"/>
        </w:rPr>
        <w:t xml:space="preserve"> </w:t>
      </w:r>
      <w:r w:rsidR="00CC1883" w:rsidRPr="00CC1883">
        <w:rPr>
          <w:b/>
          <w:bCs/>
          <w:i/>
          <w:iCs/>
          <w:color w:val="000000"/>
          <w:lang w:val="ru-RU"/>
        </w:rPr>
        <w:t>изградњу</w:t>
      </w:r>
      <w:r w:rsidR="00CC1883" w:rsidRPr="00CC1883">
        <w:rPr>
          <w:b/>
          <w:bCs/>
          <w:i/>
          <w:iCs/>
          <w:color w:val="000000"/>
          <w:lang w:val="sr-Latn-RS"/>
        </w:rPr>
        <w:t xml:space="preserve"> </w:t>
      </w:r>
      <w:r w:rsidR="00CC1883" w:rsidRPr="00CC1883">
        <w:rPr>
          <w:b/>
          <w:bCs/>
          <w:i/>
          <w:iCs/>
          <w:color w:val="000000"/>
          <w:lang w:val="ru-RU"/>
        </w:rPr>
        <w:t>капацитета</w:t>
      </w:r>
      <w:r w:rsidR="00CC1883" w:rsidRPr="00CC1883">
        <w:rPr>
          <w:b/>
          <w:bCs/>
          <w:i/>
          <w:iCs/>
          <w:color w:val="000000"/>
          <w:lang w:val="sr-Latn-RS"/>
        </w:rPr>
        <w:t xml:space="preserve"> </w:t>
      </w:r>
      <w:r w:rsidR="00CC1883" w:rsidRPr="00CC1883">
        <w:rPr>
          <w:b/>
          <w:bCs/>
          <w:i/>
          <w:iCs/>
          <w:color w:val="000000"/>
          <w:lang w:val="ru-RU"/>
        </w:rPr>
        <w:t>удружења</w:t>
      </w:r>
      <w:r w:rsidR="00CC1883" w:rsidRPr="00CC1883">
        <w:rPr>
          <w:b/>
          <w:bCs/>
          <w:i/>
          <w:iCs/>
          <w:color w:val="000000"/>
          <w:lang w:val="sr-Latn-RS"/>
        </w:rPr>
        <w:t xml:space="preserve"> </w:t>
      </w:r>
      <w:r w:rsidR="00AB3430">
        <w:rPr>
          <w:b/>
          <w:bCs/>
          <w:i/>
          <w:iCs/>
          <w:color w:val="000000"/>
          <w:lang w:val="ru-RU"/>
        </w:rPr>
        <w:t xml:space="preserve">младих за </w:t>
      </w:r>
      <w:r w:rsidR="004A0289">
        <w:rPr>
          <w:b/>
          <w:bCs/>
          <w:i/>
          <w:iCs/>
          <w:color w:val="000000"/>
          <w:lang w:val="ru-RU"/>
        </w:rPr>
        <w:t>активно учешће у креирању</w:t>
      </w:r>
      <w:r w:rsidR="00AB3430" w:rsidRPr="008D110D">
        <w:rPr>
          <w:shd w:val="clear" w:color="auto" w:fill="FFFFFF"/>
          <w:lang w:val="sr-Cyrl-RS"/>
        </w:rPr>
        <w:t xml:space="preserve"> </w:t>
      </w:r>
      <w:r w:rsidR="00AB3430" w:rsidRPr="00AB3430">
        <w:rPr>
          <w:b/>
          <w:i/>
          <w:shd w:val="clear" w:color="auto" w:fill="FFFFFF"/>
          <w:lang w:val="sr-Cyrl-RS"/>
        </w:rPr>
        <w:t>активности и услуга за младе</w:t>
      </w:r>
    </w:p>
    <w:p w14:paraId="2BC56CAF" w14:textId="6C59DE16" w:rsidR="00C319E3" w:rsidRPr="00C319E3" w:rsidRDefault="00C319E3" w:rsidP="008C36BC">
      <w:pPr>
        <w:spacing w:line="276" w:lineRule="auto"/>
        <w:jc w:val="both"/>
        <w:rPr>
          <w:color w:val="000000"/>
          <w:lang w:val="ru-RU"/>
        </w:rPr>
      </w:pPr>
      <w:r w:rsidRPr="00C319E3">
        <w:rPr>
          <w:color w:val="000000"/>
          <w:lang w:val="ru-RU"/>
        </w:rPr>
        <w:t>Предметна</w:t>
      </w:r>
      <w:r w:rsidR="000F702A">
        <w:rPr>
          <w:color w:val="000000"/>
          <w:lang w:val="ru-RU"/>
        </w:rPr>
        <w:t xml:space="preserve"> мера се односи </w:t>
      </w:r>
      <w:r w:rsidRPr="00C319E3">
        <w:rPr>
          <w:color w:val="000000"/>
          <w:lang w:val="ru-RU"/>
        </w:rPr>
        <w:t xml:space="preserve"> на спровођење активности у вези са унапређењем услова и подстицању младих на у</w:t>
      </w:r>
      <w:r w:rsidR="00AB3430">
        <w:rPr>
          <w:color w:val="000000"/>
          <w:lang w:val="ru-RU"/>
        </w:rPr>
        <w:t xml:space="preserve">друживање и заједничко деловање, како би били способни да </w:t>
      </w:r>
      <w:r w:rsidR="004A0289">
        <w:rPr>
          <w:color w:val="000000"/>
          <w:lang w:val="ru-RU"/>
        </w:rPr>
        <w:t xml:space="preserve">активно учешћу у </w:t>
      </w:r>
      <w:r w:rsidR="00AB3430">
        <w:rPr>
          <w:color w:val="000000"/>
          <w:lang w:val="ru-RU"/>
        </w:rPr>
        <w:t>креирају активности и услуге за младе</w:t>
      </w:r>
      <w:r w:rsidR="004A0289">
        <w:rPr>
          <w:color w:val="000000"/>
          <w:lang w:val="ru-RU"/>
        </w:rPr>
        <w:t xml:space="preserve"> Идеја је </w:t>
      </w:r>
      <w:r w:rsidRPr="00C319E3">
        <w:rPr>
          <w:color w:val="000000"/>
          <w:lang w:val="ru-RU"/>
        </w:rPr>
        <w:t xml:space="preserve">да се млади </w:t>
      </w:r>
      <w:r w:rsidRPr="00C319E3">
        <w:rPr>
          <w:color w:val="000000"/>
          <w:lang w:val="ru-RU"/>
        </w:rPr>
        <w:lastRenderedPageBreak/>
        <w:t>подстакну на оснивање нових удружења, при чему ће се посебна пажња посветити њиховом оспособљавању за укључ</w:t>
      </w:r>
      <w:r w:rsidR="004A0289">
        <w:rPr>
          <w:color w:val="000000"/>
          <w:lang w:val="ru-RU"/>
        </w:rPr>
        <w:t>ивање у  партнерски однос пре свега са Канцеларијом за младе, али и са другим субјектима у општини који дефинишу друштвени живот у општини.</w:t>
      </w:r>
      <w:r w:rsidRPr="00C319E3">
        <w:rPr>
          <w:color w:val="000000"/>
          <w:lang w:val="ru-RU"/>
        </w:rPr>
        <w:t xml:space="preserve"> Како би се то остварило, потребно је спровести одговарајућу информативну кампању по школама и друштвеним мрежама на тему знача</w:t>
      </w:r>
      <w:r w:rsidR="00212285">
        <w:rPr>
          <w:color w:val="000000"/>
          <w:lang w:val="ru-RU"/>
        </w:rPr>
        <w:t>ја удруживања младихи и њиховог учешћа у креирању активности и догађаја намењених младима у општини</w:t>
      </w:r>
      <w:r w:rsidRPr="00C319E3">
        <w:rPr>
          <w:color w:val="000000"/>
          <w:lang w:val="ru-RU"/>
        </w:rPr>
        <w:t>.</w:t>
      </w:r>
    </w:p>
    <w:p w14:paraId="2AAD0D9B" w14:textId="77777777" w:rsidR="00CA6312" w:rsidRDefault="00CA6312" w:rsidP="00C319E3">
      <w:pPr>
        <w:spacing w:line="276" w:lineRule="auto"/>
        <w:jc w:val="both"/>
        <w:rPr>
          <w:color w:val="000000"/>
          <w:lang w:val="sr-Cyrl-RS"/>
        </w:rPr>
      </w:pPr>
    </w:p>
    <w:p w14:paraId="2E271DE5" w14:textId="77777777" w:rsidR="00CA6312" w:rsidRDefault="00CA6312" w:rsidP="00C319E3">
      <w:pPr>
        <w:spacing w:line="276" w:lineRule="auto"/>
        <w:jc w:val="both"/>
        <w:rPr>
          <w:b/>
          <w:bCs/>
          <w:i/>
          <w:iCs/>
          <w:color w:val="000000"/>
          <w:lang w:val="sr-Cyrl-RS"/>
        </w:rPr>
      </w:pPr>
      <w:r>
        <w:rPr>
          <w:color w:val="000000"/>
          <w:lang w:val="sr-Cyrl-RS"/>
        </w:rPr>
        <w:t>Реализатор мере је КЗМ</w:t>
      </w:r>
      <w:r w:rsidR="00C319E3" w:rsidRPr="00C319E3">
        <w:rPr>
          <w:color w:val="000000"/>
          <w:lang w:val="sr-Cyrl-RS"/>
        </w:rPr>
        <w:t xml:space="preserve"> док су партнери у спровођењу мере представници удружења младих са територије ЈЛС. </w:t>
      </w:r>
    </w:p>
    <w:p w14:paraId="6C7A879C" w14:textId="77777777" w:rsidR="00CA6312" w:rsidRDefault="00CA6312" w:rsidP="00C319E3">
      <w:pPr>
        <w:spacing w:line="276" w:lineRule="auto"/>
        <w:jc w:val="both"/>
        <w:rPr>
          <w:b/>
          <w:bCs/>
          <w:i/>
          <w:iCs/>
          <w:color w:val="000000"/>
          <w:lang w:val="sr-Cyrl-RS"/>
        </w:rPr>
      </w:pPr>
    </w:p>
    <w:p w14:paraId="2B104807" w14:textId="77777777" w:rsidR="00CA6312" w:rsidRDefault="00C319E3" w:rsidP="00C319E3">
      <w:pPr>
        <w:spacing w:line="276" w:lineRule="auto"/>
        <w:jc w:val="both"/>
        <w:rPr>
          <w:color w:val="000000"/>
          <w:lang w:val="ru-RU"/>
        </w:rPr>
      </w:pPr>
      <w:r w:rsidRPr="00C319E3">
        <w:rPr>
          <w:color w:val="000000"/>
          <w:lang w:val="ru-RU"/>
        </w:rPr>
        <w:t xml:space="preserve">Средства за спровођење мере обезбеђена су у оквиру буџета КЗМ. Потребно је обратити пажњу на средства која су потребна за евентуално ангажовање стручних појединаца, који ће држати обуке. </w:t>
      </w:r>
    </w:p>
    <w:p w14:paraId="2DFE4273" w14:textId="77777777" w:rsidR="00CA6312" w:rsidRDefault="00CA6312" w:rsidP="00C319E3">
      <w:pPr>
        <w:spacing w:line="276" w:lineRule="auto"/>
        <w:jc w:val="both"/>
        <w:rPr>
          <w:color w:val="000000"/>
          <w:lang w:val="ru-RU"/>
        </w:rPr>
      </w:pPr>
    </w:p>
    <w:p w14:paraId="024D2478" w14:textId="77777777" w:rsidR="00CA6312" w:rsidRDefault="00C319E3" w:rsidP="00C319E3">
      <w:pPr>
        <w:spacing w:line="276" w:lineRule="auto"/>
        <w:jc w:val="both"/>
        <w:rPr>
          <w:color w:val="000000"/>
          <w:lang w:val="sr-Cyrl-RS"/>
        </w:rPr>
      </w:pPr>
      <w:r w:rsidRPr="00C319E3">
        <w:rPr>
          <w:color w:val="000000"/>
          <w:lang w:val="ru-RU"/>
        </w:rPr>
        <w:t>Спровођење мере имаће позитиван утицај на младе, имајући у виду подизање свес</w:t>
      </w:r>
      <w:r w:rsidR="00CA6312">
        <w:rPr>
          <w:color w:val="000000"/>
          <w:lang w:val="ru-RU"/>
        </w:rPr>
        <w:t>ти о значају њиховог удруживања</w:t>
      </w:r>
      <w:r w:rsidRPr="00C319E3">
        <w:rPr>
          <w:color w:val="000000"/>
          <w:lang w:val="ru-RU"/>
        </w:rPr>
        <w:t xml:space="preserve"> и заједничког деловања у областима интересовања. </w:t>
      </w:r>
      <w:r w:rsidRPr="00C319E3">
        <w:rPr>
          <w:color w:val="000000"/>
          <w:lang w:val="sr-Cyrl-RS"/>
        </w:rPr>
        <w:t xml:space="preserve"> </w:t>
      </w:r>
    </w:p>
    <w:p w14:paraId="4BB3676C" w14:textId="77777777" w:rsidR="00CA6312" w:rsidRDefault="00CA6312" w:rsidP="00C319E3">
      <w:pPr>
        <w:spacing w:line="276" w:lineRule="auto"/>
        <w:jc w:val="both"/>
        <w:rPr>
          <w:color w:val="000000"/>
          <w:lang w:val="sr-Cyrl-RS"/>
        </w:rPr>
      </w:pPr>
    </w:p>
    <w:p w14:paraId="247F3F28" w14:textId="77777777" w:rsidR="00CA6312" w:rsidRDefault="00C319E3" w:rsidP="00C319E3">
      <w:pPr>
        <w:spacing w:line="276" w:lineRule="auto"/>
        <w:jc w:val="both"/>
        <w:rPr>
          <w:color w:val="000000"/>
          <w:lang w:val="sr-Cyrl-RS"/>
        </w:rPr>
      </w:pPr>
      <w:r w:rsidRPr="00C319E3">
        <w:rPr>
          <w:color w:val="000000"/>
          <w:lang w:val="sr-Cyrl-RS"/>
        </w:rPr>
        <w:t>Како би мера била реализована, потребно је остварити сарадњу како са постојећим удружењима, тако и са заинтересо</w:t>
      </w:r>
      <w:r w:rsidR="00CA6312">
        <w:rPr>
          <w:color w:val="000000"/>
          <w:lang w:val="sr-Cyrl-RS"/>
        </w:rPr>
        <w:t>ваним младим особама</w:t>
      </w:r>
      <w:r w:rsidRPr="00C319E3">
        <w:rPr>
          <w:color w:val="000000"/>
          <w:lang w:val="sr-Cyrl-RS"/>
        </w:rPr>
        <w:t xml:space="preserve"> који показују интересовање да оснују нова удружења. </w:t>
      </w:r>
    </w:p>
    <w:p w14:paraId="11B2590C" w14:textId="77777777" w:rsidR="00CA6312" w:rsidRDefault="00CA6312" w:rsidP="00C319E3">
      <w:pPr>
        <w:spacing w:line="276" w:lineRule="auto"/>
        <w:jc w:val="both"/>
        <w:rPr>
          <w:color w:val="000000"/>
          <w:lang w:val="sr-Cyrl-RS"/>
        </w:rPr>
      </w:pPr>
    </w:p>
    <w:p w14:paraId="4FE72E85" w14:textId="1733D737" w:rsidR="00C319E3" w:rsidRDefault="00C319E3" w:rsidP="00C319E3">
      <w:pPr>
        <w:spacing w:line="276" w:lineRule="auto"/>
        <w:jc w:val="both"/>
        <w:rPr>
          <w:color w:val="000000"/>
          <w:lang w:val="ru-RU"/>
        </w:rPr>
      </w:pPr>
      <w:r w:rsidRPr="00C319E3">
        <w:rPr>
          <w:color w:val="000000"/>
          <w:lang w:val="ru-RU"/>
        </w:rPr>
        <w:t xml:space="preserve">Објективни </w:t>
      </w:r>
      <w:r w:rsidRPr="00CA6312">
        <w:rPr>
          <w:bCs/>
          <w:color w:val="000000"/>
          <w:lang w:val="ru-RU"/>
        </w:rPr>
        <w:t>ризик</w:t>
      </w:r>
      <w:r w:rsidRPr="00C319E3">
        <w:rPr>
          <w:color w:val="000000"/>
          <w:lang w:val="ru-RU"/>
        </w:rPr>
        <w:t xml:space="preserve"> за спровођење мере, јесте незаинтересованост младих за учешће у овом програму, односно непосто</w:t>
      </w:r>
      <w:r w:rsidR="004B7762">
        <w:rPr>
          <w:color w:val="000000"/>
          <w:lang w:val="ru-RU"/>
        </w:rPr>
        <w:t>јање удружења на територији општине</w:t>
      </w:r>
      <w:r w:rsidRPr="00C319E3">
        <w:rPr>
          <w:color w:val="000000"/>
          <w:lang w:val="ru-RU"/>
        </w:rPr>
        <w:t xml:space="preserve"> која имају искуство и знање у предметно</w:t>
      </w:r>
      <w:r w:rsidR="004B7762">
        <w:rPr>
          <w:color w:val="000000"/>
          <w:lang w:val="ru-RU"/>
        </w:rPr>
        <w:t>ј области</w:t>
      </w:r>
      <w:r w:rsidRPr="00C319E3">
        <w:rPr>
          <w:color w:val="000000"/>
          <w:lang w:val="ru-RU"/>
        </w:rPr>
        <w:t>.</w:t>
      </w:r>
    </w:p>
    <w:p w14:paraId="0F69931A" w14:textId="3E753B6A" w:rsidR="00C319E3" w:rsidRPr="000F702A" w:rsidRDefault="00C319E3" w:rsidP="000F702A">
      <w:pPr>
        <w:spacing w:line="276" w:lineRule="auto"/>
        <w:jc w:val="both"/>
        <w:rPr>
          <w:b/>
          <w:bCs/>
          <w:i/>
          <w:iCs/>
          <w:color w:val="000000"/>
          <w:lang w:val="sr-Cyrl-RS"/>
        </w:rPr>
      </w:pPr>
    </w:p>
    <w:p w14:paraId="11AB0805" w14:textId="70AC43F9" w:rsidR="003F2018" w:rsidRDefault="003F2018" w:rsidP="003F2018">
      <w:pPr>
        <w:pStyle w:val="ListParagraph"/>
        <w:numPr>
          <w:ilvl w:val="0"/>
          <w:numId w:val="19"/>
        </w:numPr>
        <w:spacing w:line="276" w:lineRule="auto"/>
        <w:jc w:val="both"/>
        <w:rPr>
          <w:b/>
          <w:bCs/>
          <w:i/>
          <w:iCs/>
          <w:lang w:val="sr-Cyrl-RS"/>
        </w:rPr>
      </w:pPr>
      <w:r w:rsidRPr="004B7762">
        <w:rPr>
          <w:b/>
          <w:bCs/>
          <w:i/>
          <w:iCs/>
          <w:lang w:val="ru-RU"/>
        </w:rPr>
        <w:t xml:space="preserve">Мера </w:t>
      </w:r>
      <w:r w:rsidR="00355E72" w:rsidRPr="007518A0">
        <w:rPr>
          <w:b/>
          <w:bCs/>
          <w:i/>
          <w:iCs/>
          <w:lang w:val="ru-RU"/>
        </w:rPr>
        <w:t>6.1</w:t>
      </w:r>
      <w:r w:rsidRPr="007518A0">
        <w:rPr>
          <w:b/>
          <w:bCs/>
          <w:i/>
          <w:iCs/>
          <w:lang w:val="ru-RU"/>
        </w:rPr>
        <w:t>.</w:t>
      </w:r>
      <w:r w:rsidR="004B7762" w:rsidRPr="007518A0">
        <w:rPr>
          <w:b/>
          <w:bCs/>
          <w:i/>
          <w:iCs/>
          <w:lang w:val="ru-RU"/>
        </w:rPr>
        <w:t>3.3</w:t>
      </w:r>
      <w:r w:rsidRPr="004B7762">
        <w:rPr>
          <w:b/>
          <w:bCs/>
          <w:i/>
          <w:iCs/>
          <w:lang w:val="ru-RU"/>
        </w:rPr>
        <w:t xml:space="preserve">.: </w:t>
      </w:r>
      <w:r w:rsidRPr="004B7762">
        <w:rPr>
          <w:b/>
          <w:bCs/>
          <w:i/>
          <w:iCs/>
          <w:lang w:val="sr-Cyrl-RS"/>
        </w:rPr>
        <w:t xml:space="preserve">Успостављање сарадње са ученичким парламентима и младима у средњим школа </w:t>
      </w:r>
      <w:r w:rsidR="00D40151" w:rsidRPr="004B7762">
        <w:rPr>
          <w:b/>
          <w:bCs/>
          <w:i/>
          <w:iCs/>
          <w:lang w:val="sr-Cyrl-RS"/>
        </w:rPr>
        <w:t>и подршка реализацији њихо</w:t>
      </w:r>
      <w:r w:rsidR="00AE3A48" w:rsidRPr="004B7762">
        <w:rPr>
          <w:b/>
          <w:bCs/>
          <w:i/>
          <w:iCs/>
          <w:lang w:val="sr-Cyrl-RS"/>
        </w:rPr>
        <w:t>в</w:t>
      </w:r>
      <w:r w:rsidR="00D40151" w:rsidRPr="004B7762">
        <w:rPr>
          <w:b/>
          <w:bCs/>
          <w:i/>
          <w:iCs/>
          <w:lang w:val="sr-Cyrl-RS"/>
        </w:rPr>
        <w:t>их</w:t>
      </w:r>
      <w:r w:rsidR="00AE3A48" w:rsidRPr="004B7762">
        <w:rPr>
          <w:b/>
          <w:bCs/>
          <w:i/>
          <w:iCs/>
          <w:lang w:val="sr-Cyrl-RS"/>
        </w:rPr>
        <w:t xml:space="preserve"> идеја</w:t>
      </w:r>
    </w:p>
    <w:p w14:paraId="169CC2FF" w14:textId="60396623" w:rsidR="004B7762" w:rsidRDefault="005301F7" w:rsidP="004B7762">
      <w:pPr>
        <w:spacing w:line="276" w:lineRule="auto"/>
        <w:jc w:val="both"/>
        <w:rPr>
          <w:color w:val="000000"/>
          <w:lang w:val="ru-RU"/>
        </w:rPr>
      </w:pPr>
      <w:r>
        <w:rPr>
          <w:color w:val="000000"/>
          <w:lang w:val="ru-RU"/>
        </w:rPr>
        <w:t>М</w:t>
      </w:r>
      <w:r w:rsidR="004B7762" w:rsidRPr="004B7762">
        <w:rPr>
          <w:color w:val="000000"/>
          <w:lang w:val="ru-RU"/>
        </w:rPr>
        <w:t xml:space="preserve">ера се односи  на спровођење </w:t>
      </w:r>
      <w:r>
        <w:rPr>
          <w:color w:val="000000"/>
          <w:lang w:val="ru-RU"/>
        </w:rPr>
        <w:t>активности којом би се успоставила континуирана сарадња са ученичким парламентима и младима у средњим школама</w:t>
      </w:r>
      <w:r w:rsidR="00F8559B">
        <w:rPr>
          <w:color w:val="000000"/>
          <w:lang w:val="ru-RU"/>
        </w:rPr>
        <w:t xml:space="preserve"> у општини Куршумлија, како би се омогућио простор за разматрање и реализацију идеја ученика школа, који су једна посебан група младих људи који</w:t>
      </w:r>
      <w:r w:rsidR="00D2653F">
        <w:rPr>
          <w:color w:val="000000"/>
          <w:lang w:val="ru-RU"/>
        </w:rPr>
        <w:t xml:space="preserve"> имају специфична интересовања.</w:t>
      </w:r>
    </w:p>
    <w:p w14:paraId="0A4F1D91" w14:textId="77777777" w:rsidR="004B7762" w:rsidRPr="004B7762" w:rsidRDefault="004B7762" w:rsidP="004B7762">
      <w:pPr>
        <w:spacing w:line="276" w:lineRule="auto"/>
        <w:jc w:val="both"/>
        <w:rPr>
          <w:color w:val="000000"/>
          <w:lang w:val="ru-RU"/>
        </w:rPr>
      </w:pPr>
    </w:p>
    <w:p w14:paraId="16F165D7" w14:textId="4A4B0A24" w:rsidR="004B7762" w:rsidRPr="004B7762" w:rsidRDefault="004B7762" w:rsidP="004B7762">
      <w:pPr>
        <w:spacing w:line="276" w:lineRule="auto"/>
        <w:jc w:val="both"/>
        <w:rPr>
          <w:b/>
          <w:bCs/>
          <w:i/>
          <w:iCs/>
          <w:color w:val="000000"/>
          <w:lang w:val="sr-Cyrl-RS"/>
        </w:rPr>
      </w:pPr>
      <w:r w:rsidRPr="004B7762">
        <w:rPr>
          <w:color w:val="000000"/>
          <w:lang w:val="sr-Cyrl-RS"/>
        </w:rPr>
        <w:t>Реализатор мере је КЗМ</w:t>
      </w:r>
      <w:r w:rsidR="00D2653F">
        <w:rPr>
          <w:color w:val="000000"/>
          <w:lang w:val="sr-Cyrl-RS"/>
        </w:rPr>
        <w:t>, наставници у средње школе и ученички парламенти</w:t>
      </w:r>
      <w:r w:rsidRPr="004B7762">
        <w:rPr>
          <w:color w:val="000000"/>
          <w:lang w:val="sr-Cyrl-RS"/>
        </w:rPr>
        <w:t xml:space="preserve">. </w:t>
      </w:r>
    </w:p>
    <w:p w14:paraId="45DC9B3C" w14:textId="77777777" w:rsidR="004B7762" w:rsidRPr="004B7762" w:rsidRDefault="004B7762" w:rsidP="004B7762">
      <w:pPr>
        <w:pStyle w:val="ListParagraph"/>
        <w:spacing w:line="276" w:lineRule="auto"/>
        <w:jc w:val="both"/>
        <w:rPr>
          <w:b/>
          <w:bCs/>
          <w:i/>
          <w:iCs/>
          <w:color w:val="000000"/>
          <w:lang w:val="sr-Cyrl-RS"/>
        </w:rPr>
      </w:pPr>
    </w:p>
    <w:p w14:paraId="3B3C1421" w14:textId="66C21418" w:rsidR="004B7762" w:rsidRPr="005301F7" w:rsidRDefault="004B7762" w:rsidP="005301F7">
      <w:pPr>
        <w:spacing w:line="276" w:lineRule="auto"/>
        <w:jc w:val="both"/>
        <w:rPr>
          <w:color w:val="000000"/>
          <w:lang w:val="ru-RU"/>
        </w:rPr>
      </w:pPr>
      <w:r w:rsidRPr="005301F7">
        <w:rPr>
          <w:color w:val="000000"/>
          <w:lang w:val="ru-RU"/>
        </w:rPr>
        <w:t>Средства за спровођење мере обезбеђена су у оквиру буџета К</w:t>
      </w:r>
      <w:r w:rsidR="00AF6F1E">
        <w:rPr>
          <w:color w:val="000000"/>
          <w:lang w:val="ru-RU"/>
        </w:rPr>
        <w:t>ЗМ.</w:t>
      </w:r>
    </w:p>
    <w:p w14:paraId="0ADD0CD5" w14:textId="77777777" w:rsidR="004B7762" w:rsidRPr="004B7762" w:rsidRDefault="004B7762" w:rsidP="005301F7">
      <w:pPr>
        <w:pStyle w:val="ListParagraph"/>
        <w:spacing w:line="276" w:lineRule="auto"/>
        <w:jc w:val="both"/>
        <w:rPr>
          <w:color w:val="000000"/>
          <w:lang w:val="ru-RU"/>
        </w:rPr>
      </w:pPr>
    </w:p>
    <w:p w14:paraId="5D420EDC" w14:textId="4C3832A0" w:rsidR="004B7762" w:rsidRPr="005301F7" w:rsidRDefault="004B7762" w:rsidP="005301F7">
      <w:pPr>
        <w:spacing w:line="276" w:lineRule="auto"/>
        <w:jc w:val="both"/>
        <w:rPr>
          <w:color w:val="000000"/>
          <w:lang w:val="sr-Cyrl-RS"/>
        </w:rPr>
      </w:pPr>
      <w:r w:rsidRPr="005301F7">
        <w:rPr>
          <w:color w:val="000000"/>
          <w:lang w:val="ru-RU"/>
        </w:rPr>
        <w:t>Спровођење мере имаће позити</w:t>
      </w:r>
      <w:r w:rsidR="00AF6F1E">
        <w:rPr>
          <w:color w:val="000000"/>
          <w:lang w:val="ru-RU"/>
        </w:rPr>
        <w:t>ван утицај на младе, јер ће им се тако показати да је општина Курушмлија парнер који ће подржати њихове идеје и активности.</w:t>
      </w:r>
      <w:r w:rsidRPr="005301F7">
        <w:rPr>
          <w:color w:val="000000"/>
          <w:lang w:val="sr-Cyrl-RS"/>
        </w:rPr>
        <w:t xml:space="preserve"> </w:t>
      </w:r>
    </w:p>
    <w:p w14:paraId="4A40F2B3" w14:textId="77777777" w:rsidR="004B7762" w:rsidRPr="004B7762" w:rsidRDefault="004B7762" w:rsidP="005301F7">
      <w:pPr>
        <w:pStyle w:val="ListParagraph"/>
        <w:spacing w:line="276" w:lineRule="auto"/>
        <w:jc w:val="both"/>
        <w:rPr>
          <w:color w:val="000000"/>
          <w:lang w:val="sr-Cyrl-RS"/>
        </w:rPr>
      </w:pPr>
    </w:p>
    <w:p w14:paraId="38ABA2A2" w14:textId="6DDC04AB" w:rsidR="004B7762" w:rsidRPr="005301F7" w:rsidRDefault="004B7762" w:rsidP="005301F7">
      <w:pPr>
        <w:spacing w:line="276" w:lineRule="auto"/>
        <w:jc w:val="both"/>
        <w:rPr>
          <w:color w:val="000000"/>
          <w:lang w:val="sr-Cyrl-RS"/>
        </w:rPr>
      </w:pPr>
      <w:r w:rsidRPr="005301F7">
        <w:rPr>
          <w:color w:val="000000"/>
          <w:lang w:val="sr-Cyrl-RS"/>
        </w:rPr>
        <w:t>Како би мера била реализована, потребно је оства</w:t>
      </w:r>
      <w:r w:rsidR="00AF6F1E">
        <w:rPr>
          <w:color w:val="000000"/>
          <w:lang w:val="sr-Cyrl-RS"/>
        </w:rPr>
        <w:t>рити сарадњу са школама и ученичким паралам</w:t>
      </w:r>
      <w:r w:rsidR="00A83A14">
        <w:rPr>
          <w:color w:val="000000"/>
          <w:lang w:val="sr-Cyrl-RS"/>
        </w:rPr>
        <w:t>ен</w:t>
      </w:r>
      <w:r w:rsidR="00AF6F1E">
        <w:rPr>
          <w:color w:val="000000"/>
          <w:lang w:val="sr-Cyrl-RS"/>
        </w:rPr>
        <w:t>тима</w:t>
      </w:r>
      <w:r w:rsidRPr="005301F7">
        <w:rPr>
          <w:color w:val="000000"/>
          <w:lang w:val="sr-Cyrl-RS"/>
        </w:rPr>
        <w:t xml:space="preserve">. </w:t>
      </w:r>
    </w:p>
    <w:p w14:paraId="2B8AE005" w14:textId="77777777" w:rsidR="004B7762" w:rsidRPr="005301F7" w:rsidRDefault="004B7762" w:rsidP="005301F7">
      <w:pPr>
        <w:spacing w:line="276" w:lineRule="auto"/>
        <w:jc w:val="both"/>
        <w:rPr>
          <w:color w:val="000000"/>
          <w:lang w:val="sr-Cyrl-RS"/>
        </w:rPr>
      </w:pPr>
    </w:p>
    <w:p w14:paraId="09C0D804" w14:textId="497D6C13" w:rsidR="004B7762" w:rsidRPr="005301F7" w:rsidRDefault="004B7762" w:rsidP="005301F7">
      <w:pPr>
        <w:spacing w:line="276" w:lineRule="auto"/>
        <w:jc w:val="both"/>
        <w:rPr>
          <w:color w:val="000000"/>
          <w:lang w:val="ru-RU"/>
        </w:rPr>
      </w:pPr>
      <w:r w:rsidRPr="005301F7">
        <w:rPr>
          <w:color w:val="000000"/>
          <w:lang w:val="ru-RU"/>
        </w:rPr>
        <w:lastRenderedPageBreak/>
        <w:t xml:space="preserve">Објективни </w:t>
      </w:r>
      <w:r w:rsidRPr="005301F7">
        <w:rPr>
          <w:bCs/>
          <w:color w:val="000000"/>
          <w:lang w:val="ru-RU"/>
        </w:rPr>
        <w:t>ризик</w:t>
      </w:r>
      <w:r w:rsidRPr="005301F7">
        <w:rPr>
          <w:color w:val="000000"/>
          <w:lang w:val="ru-RU"/>
        </w:rPr>
        <w:t xml:space="preserve"> за спровођење мере,</w:t>
      </w:r>
      <w:r w:rsidR="00A83A14">
        <w:rPr>
          <w:color w:val="000000"/>
          <w:lang w:val="ru-RU"/>
        </w:rPr>
        <w:t xml:space="preserve"> јесте незаинтересованост ученика за учешће у раду ученичких параламнета.</w:t>
      </w:r>
    </w:p>
    <w:p w14:paraId="603D0FCE" w14:textId="3E835BF4" w:rsidR="00C319E3" w:rsidRPr="00C319E3" w:rsidRDefault="00C319E3" w:rsidP="00C319E3">
      <w:pPr>
        <w:spacing w:line="276" w:lineRule="auto"/>
        <w:jc w:val="both"/>
        <w:rPr>
          <w:color w:val="000000"/>
          <w:lang w:val="sr-Cyrl-RS"/>
        </w:rPr>
      </w:pPr>
    </w:p>
    <w:p w14:paraId="219436FE" w14:textId="6C1922E1" w:rsidR="00C319E3" w:rsidRDefault="00FE66EC" w:rsidP="00CE701D">
      <w:pPr>
        <w:pStyle w:val="Heading1"/>
      </w:pPr>
      <w:bookmarkStart w:id="28" w:name="_Toc170210738"/>
      <w:r>
        <w:t xml:space="preserve">Посебан циљ </w:t>
      </w:r>
      <w:r w:rsidR="00355E72" w:rsidRPr="007518A0">
        <w:rPr>
          <w:lang w:val="sr-Cyrl-RS"/>
        </w:rPr>
        <w:t>6</w:t>
      </w:r>
      <w:r w:rsidR="00C319E3" w:rsidRPr="007518A0">
        <w:t>.</w:t>
      </w:r>
      <w:r w:rsidR="00355E72" w:rsidRPr="007518A0">
        <w:t>1</w:t>
      </w:r>
      <w:r w:rsidR="00D56626" w:rsidRPr="007518A0">
        <w:t>.</w:t>
      </w:r>
      <w:r w:rsidR="00FC0BBD" w:rsidRPr="007518A0">
        <w:t>4.</w:t>
      </w:r>
      <w:r w:rsidR="00C319E3" w:rsidRPr="007518A0">
        <w:t xml:space="preserve"> </w:t>
      </w:r>
      <w:r w:rsidR="00C319E3" w:rsidRPr="00C319E3">
        <w:t>Унапређени здрави стилови живота и безбедносна култура младих</w:t>
      </w:r>
      <w:bookmarkEnd w:id="28"/>
      <w:r w:rsidR="00C319E3" w:rsidRPr="00C319E3">
        <w:t xml:space="preserve"> </w:t>
      </w:r>
    </w:p>
    <w:p w14:paraId="05895F5D" w14:textId="77777777" w:rsidR="005301F7" w:rsidRPr="00C319E3" w:rsidRDefault="005301F7" w:rsidP="00C319E3">
      <w:pPr>
        <w:spacing w:line="276" w:lineRule="auto"/>
        <w:jc w:val="both"/>
        <w:rPr>
          <w:color w:val="000000"/>
          <w:lang w:val="sr-Cyrl-RS"/>
        </w:rPr>
      </w:pPr>
    </w:p>
    <w:p w14:paraId="4E0E69FE" w14:textId="130DD4E1" w:rsidR="00C319E3" w:rsidRPr="00C319E3" w:rsidRDefault="00FE66EC" w:rsidP="00C319E3">
      <w:pPr>
        <w:numPr>
          <w:ilvl w:val="0"/>
          <w:numId w:val="26"/>
        </w:numPr>
        <w:spacing w:line="276" w:lineRule="auto"/>
        <w:jc w:val="both"/>
        <w:rPr>
          <w:color w:val="000000"/>
          <w:lang w:val="sr-Cyrl-RS"/>
        </w:rPr>
      </w:pPr>
      <w:r>
        <w:rPr>
          <w:b/>
          <w:bCs/>
          <w:i/>
          <w:iCs/>
          <w:color w:val="000000"/>
          <w:lang w:val="sr-Cyrl-RS"/>
        </w:rPr>
        <w:t xml:space="preserve">Мера </w:t>
      </w:r>
      <w:r w:rsidR="00355E72" w:rsidRPr="007518A0">
        <w:rPr>
          <w:b/>
          <w:bCs/>
          <w:i/>
          <w:iCs/>
          <w:lang w:val="sr-Cyrl-RS"/>
        </w:rPr>
        <w:t>6</w:t>
      </w:r>
      <w:r w:rsidR="00C319E3" w:rsidRPr="007518A0">
        <w:rPr>
          <w:b/>
          <w:bCs/>
          <w:i/>
          <w:iCs/>
          <w:lang w:val="sr-Cyrl-RS"/>
        </w:rPr>
        <w:t>.</w:t>
      </w:r>
      <w:r w:rsidR="00575F61" w:rsidRPr="007518A0">
        <w:rPr>
          <w:b/>
          <w:bCs/>
          <w:i/>
          <w:iCs/>
          <w:lang w:val="sr-Cyrl-RS"/>
        </w:rPr>
        <w:t>1</w:t>
      </w:r>
      <w:r w:rsidR="00D56626" w:rsidRPr="007518A0">
        <w:rPr>
          <w:b/>
          <w:bCs/>
          <w:i/>
          <w:iCs/>
          <w:lang w:val="sr-Cyrl-RS"/>
        </w:rPr>
        <w:t>.</w:t>
      </w:r>
      <w:r w:rsidR="00FC0BBD" w:rsidRPr="007518A0">
        <w:rPr>
          <w:b/>
          <w:bCs/>
          <w:i/>
          <w:iCs/>
          <w:lang w:val="sr-Cyrl-RS"/>
        </w:rPr>
        <w:t>4</w:t>
      </w:r>
      <w:r w:rsidR="00C319E3" w:rsidRPr="007518A0">
        <w:rPr>
          <w:b/>
          <w:bCs/>
          <w:i/>
          <w:iCs/>
          <w:lang w:val="sr-Cyrl-RS"/>
        </w:rPr>
        <w:t>.</w:t>
      </w:r>
      <w:r w:rsidR="00D56626" w:rsidRPr="007518A0">
        <w:rPr>
          <w:b/>
          <w:bCs/>
          <w:i/>
          <w:iCs/>
          <w:lang w:val="sr-Cyrl-RS"/>
        </w:rPr>
        <w:t>1.</w:t>
      </w:r>
      <w:r w:rsidR="00C319E3" w:rsidRPr="007518A0">
        <w:rPr>
          <w:b/>
          <w:bCs/>
          <w:i/>
          <w:iCs/>
          <w:lang w:val="sr-Cyrl-RS"/>
        </w:rPr>
        <w:t xml:space="preserve">: </w:t>
      </w:r>
      <w:r w:rsidR="00C319E3" w:rsidRPr="00C319E3">
        <w:rPr>
          <w:b/>
          <w:bCs/>
          <w:i/>
          <w:iCs/>
          <w:color w:val="000000"/>
          <w:lang w:val="sr-Cyrl-RS"/>
        </w:rPr>
        <w:t xml:space="preserve">Развијање и подршка програмима промоције здравих стилова живота и превенције ризичног понашања младих </w:t>
      </w:r>
    </w:p>
    <w:p w14:paraId="1A050633" w14:textId="3199B7A3" w:rsidR="00C319E3" w:rsidRPr="00C319E3" w:rsidRDefault="00C319E3" w:rsidP="00C319E3">
      <w:pPr>
        <w:spacing w:line="276" w:lineRule="auto"/>
        <w:jc w:val="both"/>
        <w:rPr>
          <w:color w:val="000000"/>
          <w:lang w:val="ru-RU"/>
        </w:rPr>
      </w:pPr>
      <w:r w:rsidRPr="00C319E3">
        <w:rPr>
          <w:color w:val="000000"/>
          <w:lang w:val="sr-Cyrl-RS"/>
        </w:rPr>
        <w:t>Реализацијом мере постиже се непосредни утицај на понашање младих, у циљу сузбијања свих облика ризичног понашања и промоције здравих животних навика. С тим у вези, потребно је</w:t>
      </w:r>
      <w:r w:rsidR="00257F14">
        <w:rPr>
          <w:color w:val="000000"/>
          <w:lang w:val="sr-Cyrl-RS"/>
        </w:rPr>
        <w:t xml:space="preserve"> редовно</w:t>
      </w:r>
      <w:r w:rsidRPr="00C319E3">
        <w:rPr>
          <w:color w:val="000000"/>
          <w:lang w:val="sr-Cyrl-RS"/>
        </w:rPr>
        <w:t xml:space="preserve"> расписати и спр</w:t>
      </w:r>
      <w:r w:rsidR="00257F14">
        <w:rPr>
          <w:color w:val="000000"/>
          <w:lang w:val="sr-Cyrl-RS"/>
        </w:rPr>
        <w:t xml:space="preserve">овести јавни позив за удружења на теме којима се говори о </w:t>
      </w:r>
      <w:r w:rsidRPr="00C319E3">
        <w:rPr>
          <w:color w:val="000000"/>
          <w:lang w:val="ru-RU"/>
        </w:rPr>
        <w:t>програма</w:t>
      </w:r>
      <w:r w:rsidR="00257F14">
        <w:rPr>
          <w:color w:val="000000"/>
          <w:lang w:val="ru-RU"/>
        </w:rPr>
        <w:t xml:space="preserve"> превенције болести зависности, </w:t>
      </w:r>
      <w:r w:rsidR="00473A36">
        <w:rPr>
          <w:color w:val="000000"/>
          <w:lang w:val="ru-RU"/>
        </w:rPr>
        <w:t>б</w:t>
      </w:r>
      <w:r w:rsidR="00C9311C">
        <w:rPr>
          <w:color w:val="000000"/>
        </w:rPr>
        <w:t>e</w:t>
      </w:r>
      <w:r w:rsidR="00473A36">
        <w:rPr>
          <w:color w:val="000000"/>
          <w:lang w:val="ru-RU"/>
        </w:rPr>
        <w:t>збедности у саобраћају, вођења рачуна о оп</w:t>
      </w:r>
      <w:r w:rsidR="007144F9">
        <w:rPr>
          <w:color w:val="000000"/>
          <w:lang w:val="ru-RU"/>
        </w:rPr>
        <w:t>ш</w:t>
      </w:r>
      <w:r w:rsidR="00473A36">
        <w:rPr>
          <w:color w:val="000000"/>
          <w:lang w:val="ru-RU"/>
        </w:rPr>
        <w:t>тем здрављу м</w:t>
      </w:r>
      <w:r w:rsidR="00C9311C">
        <w:rPr>
          <w:color w:val="000000"/>
          <w:lang w:val="sr-Cyrl-RS"/>
        </w:rPr>
        <w:t>л</w:t>
      </w:r>
      <w:r w:rsidR="00473A36">
        <w:rPr>
          <w:color w:val="000000"/>
          <w:lang w:val="ru-RU"/>
        </w:rPr>
        <w:t>адих.</w:t>
      </w:r>
      <w:r w:rsidR="00C9311C">
        <w:rPr>
          <w:color w:val="000000"/>
          <w:lang w:val="ru-RU"/>
        </w:rPr>
        <w:t xml:space="preserve"> </w:t>
      </w:r>
      <w:r w:rsidR="00C9311C" w:rsidRPr="003A3555">
        <w:rPr>
          <w:color w:val="000000"/>
          <w:lang w:val="ru-RU" w:eastAsia="en-GB"/>
        </w:rPr>
        <w:t>Подржаће се и организовати превентивне здравствене активности</w:t>
      </w:r>
      <w:r w:rsidR="00C9311C" w:rsidRPr="00C319E3">
        <w:rPr>
          <w:color w:val="000000"/>
          <w:lang w:val="sr-Cyrl-RS" w:eastAsia="en-GB"/>
        </w:rPr>
        <w:t>, радионице и предавања на теме: здрави стилови живота, значај превентивних прегледа, штетност ПАС и алкохолизма, скретање пажње на опасности које вребају од ризичног понашања (указивање на исте и њихово препознавање).</w:t>
      </w:r>
      <w:r w:rsidR="00473A36">
        <w:rPr>
          <w:color w:val="000000"/>
          <w:lang w:val="ru-RU"/>
        </w:rPr>
        <w:t xml:space="preserve"> Ситуација са младима у општини показује потребу да се наведеним</w:t>
      </w:r>
      <w:r w:rsidRPr="00C319E3">
        <w:rPr>
          <w:color w:val="000000"/>
          <w:lang w:val="ru-RU"/>
        </w:rPr>
        <w:t xml:space="preserve"> питањима посвети нарочита пажња. Такође, за реализацију мере потребно је ангажовање КЗМ, Дома здравља, локалних удружења за младе, који ће путем информативих кампања и одржаних стручних радионица, информисати и едуковати младе на ову тему.</w:t>
      </w:r>
    </w:p>
    <w:p w14:paraId="5A0104AA" w14:textId="77777777" w:rsidR="008A7A59" w:rsidRDefault="008A7A59" w:rsidP="00C319E3">
      <w:pPr>
        <w:spacing w:line="276" w:lineRule="auto"/>
        <w:jc w:val="both"/>
        <w:rPr>
          <w:color w:val="000000"/>
          <w:lang w:val="sr-Cyrl-RS"/>
        </w:rPr>
      </w:pPr>
    </w:p>
    <w:p w14:paraId="4DCB8C99" w14:textId="7B99E55C" w:rsidR="00C319E3" w:rsidRPr="00C319E3" w:rsidRDefault="00C319E3" w:rsidP="00C319E3">
      <w:pPr>
        <w:spacing w:line="276" w:lineRule="auto"/>
        <w:jc w:val="both"/>
        <w:rPr>
          <w:color w:val="000000"/>
          <w:lang w:val="ru-RU"/>
        </w:rPr>
      </w:pPr>
      <w:r w:rsidRPr="00C319E3">
        <w:rPr>
          <w:color w:val="000000"/>
          <w:lang w:val="sr-Cyrl-RS"/>
        </w:rPr>
        <w:t>Орган задужен за спровођење мере је КЗМ, док ће удружења младих и Дом здравља бити партнери задужени за спровођење мере.</w:t>
      </w:r>
    </w:p>
    <w:p w14:paraId="5FD7E115" w14:textId="77777777" w:rsidR="008A7A59" w:rsidRDefault="008A7A59" w:rsidP="00C319E3">
      <w:pPr>
        <w:spacing w:line="276" w:lineRule="auto"/>
        <w:jc w:val="both"/>
        <w:rPr>
          <w:b/>
          <w:bCs/>
          <w:color w:val="000000"/>
          <w:lang w:val="sr-Cyrl-RS"/>
        </w:rPr>
      </w:pPr>
    </w:p>
    <w:p w14:paraId="57655B69" w14:textId="018B309C" w:rsidR="008A7A59" w:rsidRDefault="00C319E3" w:rsidP="00C319E3">
      <w:pPr>
        <w:spacing w:line="276" w:lineRule="auto"/>
        <w:jc w:val="both"/>
        <w:rPr>
          <w:color w:val="000000"/>
          <w:lang w:val="ru-RU"/>
        </w:rPr>
      </w:pPr>
      <w:r w:rsidRPr="00C319E3">
        <w:rPr>
          <w:color w:val="000000"/>
          <w:lang w:val="ru-RU"/>
        </w:rPr>
        <w:t xml:space="preserve">Средства за спровођење </w:t>
      </w:r>
      <w:r w:rsidR="008A7A59">
        <w:rPr>
          <w:color w:val="000000"/>
          <w:lang w:val="ru-RU"/>
        </w:rPr>
        <w:t>мере су обезбеђена у буџету општине намењених пр</w:t>
      </w:r>
      <w:r w:rsidR="0040495C">
        <w:rPr>
          <w:color w:val="000000"/>
          <w:lang w:val="ru-RU"/>
        </w:rPr>
        <w:t>о</w:t>
      </w:r>
      <w:r w:rsidR="008A7A59">
        <w:rPr>
          <w:color w:val="000000"/>
          <w:lang w:val="ru-RU"/>
        </w:rPr>
        <w:t>грамима за младе.</w:t>
      </w:r>
      <w:r w:rsidRPr="00C319E3">
        <w:rPr>
          <w:color w:val="000000"/>
          <w:lang w:val="ru-RU"/>
        </w:rPr>
        <w:t xml:space="preserve"> </w:t>
      </w:r>
    </w:p>
    <w:p w14:paraId="020CC125" w14:textId="77777777" w:rsidR="008A7A59" w:rsidRDefault="008A7A59" w:rsidP="00C319E3">
      <w:pPr>
        <w:spacing w:line="276" w:lineRule="auto"/>
        <w:jc w:val="both"/>
        <w:rPr>
          <w:color w:val="000000"/>
          <w:lang w:val="ru-RU"/>
        </w:rPr>
      </w:pPr>
    </w:p>
    <w:p w14:paraId="0D209167" w14:textId="77777777" w:rsidR="00730E8A" w:rsidRDefault="00C319E3" w:rsidP="00C319E3">
      <w:pPr>
        <w:spacing w:line="276" w:lineRule="auto"/>
        <w:jc w:val="both"/>
        <w:rPr>
          <w:color w:val="000000"/>
          <w:lang w:val="sr-Cyrl-RS"/>
        </w:rPr>
      </w:pPr>
      <w:r w:rsidRPr="00C319E3">
        <w:rPr>
          <w:color w:val="000000"/>
          <w:lang w:val="ru-RU"/>
        </w:rPr>
        <w:t xml:space="preserve">Спровођење мере имаће позитиван утицај на младе, имајући у виду њихову склоност ка понашањима која се могу сврстати у категорију ризичних, као и неопходности подизања свести о опасностима која она носе. </w:t>
      </w:r>
      <w:r w:rsidRPr="00C319E3">
        <w:rPr>
          <w:color w:val="000000"/>
          <w:lang w:val="sr-Cyrl-RS"/>
        </w:rPr>
        <w:t xml:space="preserve">Како би мера била реализована, потребно је обезбедити синхронизовани рад свих укључених актера. </w:t>
      </w:r>
    </w:p>
    <w:p w14:paraId="0CCC013C" w14:textId="77777777" w:rsidR="00730E8A" w:rsidRDefault="00730E8A" w:rsidP="00C319E3">
      <w:pPr>
        <w:spacing w:line="276" w:lineRule="auto"/>
        <w:jc w:val="both"/>
        <w:rPr>
          <w:color w:val="000000"/>
          <w:lang w:val="sr-Cyrl-RS"/>
        </w:rPr>
      </w:pPr>
    </w:p>
    <w:p w14:paraId="14DD9AA8" w14:textId="60A0E498" w:rsidR="00C319E3" w:rsidRDefault="00C319E3" w:rsidP="00C319E3">
      <w:pPr>
        <w:spacing w:line="276" w:lineRule="auto"/>
        <w:jc w:val="both"/>
        <w:rPr>
          <w:color w:val="000000"/>
          <w:lang w:val="ru-RU"/>
        </w:rPr>
      </w:pPr>
      <w:r w:rsidRPr="00C319E3">
        <w:rPr>
          <w:color w:val="000000"/>
          <w:lang w:val="ru-RU"/>
        </w:rPr>
        <w:t xml:space="preserve">Објективни </w:t>
      </w:r>
      <w:r w:rsidRPr="00730E8A">
        <w:rPr>
          <w:bCs/>
          <w:color w:val="000000"/>
          <w:lang w:val="ru-RU"/>
        </w:rPr>
        <w:t>ризик</w:t>
      </w:r>
      <w:r w:rsidR="00730E8A">
        <w:rPr>
          <w:color w:val="000000"/>
          <w:lang w:val="ru-RU"/>
        </w:rPr>
        <w:t xml:space="preserve"> је изостанак континуитета у раду на активностима </w:t>
      </w:r>
      <w:r w:rsidR="00730E8A" w:rsidRPr="00C319E3">
        <w:rPr>
          <w:color w:val="000000"/>
          <w:lang w:val="ru-RU"/>
        </w:rPr>
        <w:t>за спровођење</w:t>
      </w:r>
      <w:r w:rsidR="00730E8A">
        <w:rPr>
          <w:color w:val="000000"/>
          <w:lang w:val="ru-RU"/>
        </w:rPr>
        <w:t xml:space="preserve"> мере</w:t>
      </w:r>
      <w:r w:rsidRPr="00C319E3">
        <w:rPr>
          <w:color w:val="000000"/>
          <w:lang w:val="ru-RU"/>
        </w:rPr>
        <w:t>.</w:t>
      </w:r>
    </w:p>
    <w:p w14:paraId="7CE63376" w14:textId="19A1AC92" w:rsidR="00C319E3" w:rsidRPr="00C319E3" w:rsidRDefault="00C319E3" w:rsidP="00797666">
      <w:pPr>
        <w:spacing w:line="276" w:lineRule="auto"/>
        <w:contextualSpacing/>
        <w:jc w:val="both"/>
        <w:rPr>
          <w:b/>
          <w:bCs/>
          <w:i/>
          <w:iCs/>
          <w:color w:val="000000"/>
          <w:lang w:val="ru-RU"/>
        </w:rPr>
      </w:pPr>
    </w:p>
    <w:p w14:paraId="1204BFC6" w14:textId="5E25D359" w:rsidR="00C319E3" w:rsidRPr="00797666" w:rsidRDefault="00C319E3" w:rsidP="00710454">
      <w:pPr>
        <w:numPr>
          <w:ilvl w:val="0"/>
          <w:numId w:val="23"/>
        </w:numPr>
        <w:spacing w:line="276" w:lineRule="auto"/>
        <w:jc w:val="both"/>
        <w:rPr>
          <w:b/>
          <w:bCs/>
          <w:i/>
          <w:iCs/>
          <w:color w:val="000000"/>
          <w:lang w:val="ru-RU"/>
        </w:rPr>
      </w:pPr>
      <w:r w:rsidRPr="007518A0">
        <w:rPr>
          <w:b/>
          <w:bCs/>
          <w:i/>
          <w:iCs/>
          <w:lang w:val="ru-RU"/>
        </w:rPr>
        <w:t xml:space="preserve">Мера </w:t>
      </w:r>
      <w:r w:rsidR="00575F61" w:rsidRPr="007518A0">
        <w:rPr>
          <w:b/>
          <w:bCs/>
          <w:i/>
          <w:iCs/>
          <w:lang w:val="ru-RU"/>
        </w:rPr>
        <w:t>6</w:t>
      </w:r>
      <w:r w:rsidR="008442BF" w:rsidRPr="007518A0">
        <w:rPr>
          <w:b/>
          <w:bCs/>
          <w:i/>
          <w:iCs/>
          <w:lang w:val="ru-RU"/>
        </w:rPr>
        <w:t>.</w:t>
      </w:r>
      <w:r w:rsidR="00575F61" w:rsidRPr="007518A0">
        <w:rPr>
          <w:b/>
          <w:bCs/>
          <w:i/>
          <w:iCs/>
        </w:rPr>
        <w:t>1</w:t>
      </w:r>
      <w:r w:rsidR="00797666" w:rsidRPr="007518A0">
        <w:rPr>
          <w:b/>
          <w:bCs/>
          <w:i/>
          <w:iCs/>
          <w:lang w:val="ru-RU"/>
        </w:rPr>
        <w:t>.4</w:t>
      </w:r>
      <w:r w:rsidR="00FC0BBD" w:rsidRPr="007518A0">
        <w:rPr>
          <w:b/>
          <w:bCs/>
          <w:i/>
          <w:iCs/>
          <w:lang w:val="ru-RU"/>
        </w:rPr>
        <w:t>.2</w:t>
      </w:r>
      <w:r w:rsidRPr="007518A0">
        <w:rPr>
          <w:b/>
          <w:bCs/>
          <w:i/>
          <w:iCs/>
          <w:lang w:val="ru-RU"/>
        </w:rPr>
        <w:t>.</w:t>
      </w:r>
      <w:r w:rsidRPr="007518A0">
        <w:rPr>
          <w:b/>
          <w:bCs/>
          <w:i/>
          <w:iCs/>
          <w:lang w:val="sr-Cyrl-RS"/>
        </w:rPr>
        <w:t xml:space="preserve"> </w:t>
      </w:r>
      <w:r w:rsidRPr="00C319E3">
        <w:rPr>
          <w:b/>
          <w:bCs/>
          <w:i/>
          <w:iCs/>
          <w:color w:val="000000"/>
          <w:lang w:val="sr-Cyrl-RS"/>
        </w:rPr>
        <w:t xml:space="preserve">Побољшање безбедносне структуре младих </w:t>
      </w:r>
    </w:p>
    <w:p w14:paraId="31614184" w14:textId="3FD1F2D2" w:rsidR="00797666" w:rsidRPr="00C3402D" w:rsidRDefault="00797666" w:rsidP="00C3402D">
      <w:pPr>
        <w:spacing w:line="276" w:lineRule="auto"/>
        <w:jc w:val="both"/>
        <w:rPr>
          <w:color w:val="000000"/>
          <w:lang w:val="ru-RU"/>
        </w:rPr>
      </w:pPr>
      <w:r w:rsidRPr="00C3402D">
        <w:rPr>
          <w:color w:val="000000"/>
          <w:lang w:val="sr-Cyrl-RS"/>
        </w:rPr>
        <w:t>Реализацијом мере постиже се непосредни утицај на</w:t>
      </w:r>
      <w:r w:rsidR="007144F9">
        <w:rPr>
          <w:color w:val="000000"/>
          <w:lang w:val="sr-Cyrl-RS"/>
        </w:rPr>
        <w:t xml:space="preserve"> понашање младих</w:t>
      </w:r>
      <w:r w:rsidR="0072165C">
        <w:rPr>
          <w:color w:val="000000"/>
          <w:lang w:val="sr-Cyrl-RS"/>
        </w:rPr>
        <w:t xml:space="preserve"> у циљу повећања нивоа њихове безбедности. Спровођење мере обухватиће организацију предавања, </w:t>
      </w:r>
      <w:r w:rsidR="004D5C28">
        <w:rPr>
          <w:color w:val="000000"/>
          <w:lang w:val="sr-Cyrl-RS"/>
        </w:rPr>
        <w:t>акција ко</w:t>
      </w:r>
      <w:r w:rsidR="00661E18">
        <w:rPr>
          <w:color w:val="000000"/>
          <w:lang w:val="sr-Cyrl-RS"/>
        </w:rPr>
        <w:t>јима се промовише понашање којим се избегавају безбедносни изазови код младих,.</w:t>
      </w:r>
    </w:p>
    <w:p w14:paraId="7B1B2A09" w14:textId="77777777" w:rsidR="00797666" w:rsidRPr="00797666" w:rsidRDefault="00797666" w:rsidP="00C3402D">
      <w:pPr>
        <w:pStyle w:val="ListParagraph"/>
        <w:spacing w:line="276" w:lineRule="auto"/>
        <w:jc w:val="both"/>
        <w:rPr>
          <w:color w:val="000000"/>
          <w:lang w:val="sr-Cyrl-RS"/>
        </w:rPr>
      </w:pPr>
    </w:p>
    <w:p w14:paraId="5C28873D" w14:textId="1301DE6B" w:rsidR="00797666" w:rsidRPr="00C3402D" w:rsidRDefault="00797666" w:rsidP="00C3402D">
      <w:pPr>
        <w:spacing w:line="276" w:lineRule="auto"/>
        <w:jc w:val="both"/>
        <w:rPr>
          <w:color w:val="000000"/>
          <w:lang w:val="ru-RU"/>
        </w:rPr>
      </w:pPr>
      <w:r w:rsidRPr="00C3402D">
        <w:rPr>
          <w:color w:val="000000"/>
          <w:lang w:val="sr-Cyrl-RS"/>
        </w:rPr>
        <w:t>Орган задужен за спрово</w:t>
      </w:r>
      <w:r w:rsidR="00661E18">
        <w:rPr>
          <w:color w:val="000000"/>
          <w:lang w:val="sr-Cyrl-RS"/>
        </w:rPr>
        <w:t>ђење мере је КЗ</w:t>
      </w:r>
      <w:r w:rsidR="00F944A6">
        <w:rPr>
          <w:color w:val="000000"/>
          <w:lang w:val="sr-Cyrl-RS"/>
        </w:rPr>
        <w:t>М</w:t>
      </w:r>
      <w:r w:rsidR="00661E18">
        <w:rPr>
          <w:color w:val="000000"/>
          <w:lang w:val="sr-Cyrl-RS"/>
        </w:rPr>
        <w:t xml:space="preserve"> у сарадњи са школама, удружењ</w:t>
      </w:r>
      <w:r w:rsidR="00F944A6">
        <w:rPr>
          <w:color w:val="000000"/>
          <w:lang w:val="sr-Cyrl-RS"/>
        </w:rPr>
        <w:t>има</w:t>
      </w:r>
      <w:r w:rsidR="00661E18">
        <w:rPr>
          <w:color w:val="000000"/>
          <w:lang w:val="sr-Cyrl-RS"/>
        </w:rPr>
        <w:t xml:space="preserve"> младих, Полицијском станицом у Куршумлији</w:t>
      </w:r>
      <w:r w:rsidRPr="00C3402D">
        <w:rPr>
          <w:color w:val="000000"/>
          <w:lang w:val="sr-Cyrl-RS"/>
        </w:rPr>
        <w:t>.</w:t>
      </w:r>
    </w:p>
    <w:p w14:paraId="19D925A0" w14:textId="77777777" w:rsidR="00797666" w:rsidRPr="00C3402D" w:rsidRDefault="00797666" w:rsidP="00C3402D">
      <w:pPr>
        <w:spacing w:line="276" w:lineRule="auto"/>
        <w:jc w:val="both"/>
        <w:rPr>
          <w:b/>
          <w:bCs/>
          <w:color w:val="000000"/>
          <w:lang w:val="sr-Cyrl-RS"/>
        </w:rPr>
      </w:pPr>
    </w:p>
    <w:p w14:paraId="3A852545" w14:textId="6D37E488" w:rsidR="00797666" w:rsidRPr="00C3402D" w:rsidRDefault="00797666" w:rsidP="00C3402D">
      <w:pPr>
        <w:spacing w:line="276" w:lineRule="auto"/>
        <w:jc w:val="both"/>
        <w:rPr>
          <w:color w:val="000000"/>
          <w:lang w:val="ru-RU"/>
        </w:rPr>
      </w:pPr>
      <w:r w:rsidRPr="00C3402D">
        <w:rPr>
          <w:color w:val="000000"/>
          <w:lang w:val="ru-RU"/>
        </w:rPr>
        <w:t>Средства за спровођење мере су обезбеђен</w:t>
      </w:r>
      <w:r w:rsidR="009332B7">
        <w:rPr>
          <w:color w:val="000000"/>
          <w:lang w:val="ru-RU"/>
        </w:rPr>
        <w:t>а у буџету општине намењених прог</w:t>
      </w:r>
      <w:r w:rsidRPr="00C3402D">
        <w:rPr>
          <w:color w:val="000000"/>
          <w:lang w:val="ru-RU"/>
        </w:rPr>
        <w:t xml:space="preserve">рамима за младе. </w:t>
      </w:r>
    </w:p>
    <w:p w14:paraId="20F3A01C" w14:textId="77777777" w:rsidR="00797666" w:rsidRPr="00797666" w:rsidRDefault="00797666" w:rsidP="00C3402D">
      <w:pPr>
        <w:pStyle w:val="ListParagraph"/>
        <w:spacing w:line="276" w:lineRule="auto"/>
        <w:jc w:val="both"/>
        <w:rPr>
          <w:color w:val="000000"/>
          <w:lang w:val="ru-RU"/>
        </w:rPr>
      </w:pPr>
    </w:p>
    <w:p w14:paraId="3D52160F" w14:textId="48BB6B0F" w:rsidR="00797666" w:rsidRPr="00C3402D" w:rsidRDefault="00797666" w:rsidP="00C3402D">
      <w:pPr>
        <w:spacing w:line="276" w:lineRule="auto"/>
        <w:jc w:val="both"/>
        <w:rPr>
          <w:color w:val="000000"/>
          <w:lang w:val="sr-Cyrl-RS"/>
        </w:rPr>
      </w:pPr>
      <w:r w:rsidRPr="00C3402D">
        <w:rPr>
          <w:color w:val="000000"/>
          <w:lang w:val="ru-RU"/>
        </w:rPr>
        <w:t>Спровођење мере имаће позитиван утицај на</w:t>
      </w:r>
      <w:r w:rsidR="0040495C">
        <w:rPr>
          <w:color w:val="000000"/>
          <w:lang w:val="ru-RU"/>
        </w:rPr>
        <w:t xml:space="preserve"> младе и повећању њихове безбедносне културе.</w:t>
      </w:r>
    </w:p>
    <w:p w14:paraId="112506A8" w14:textId="77777777" w:rsidR="00797666" w:rsidRPr="00797666" w:rsidRDefault="00797666" w:rsidP="00C3402D">
      <w:pPr>
        <w:pStyle w:val="ListParagraph"/>
        <w:spacing w:line="276" w:lineRule="auto"/>
        <w:jc w:val="both"/>
        <w:rPr>
          <w:color w:val="000000"/>
          <w:lang w:val="sr-Cyrl-RS"/>
        </w:rPr>
      </w:pPr>
    </w:p>
    <w:p w14:paraId="547D2044" w14:textId="77777777" w:rsidR="00797666" w:rsidRPr="00C3402D" w:rsidRDefault="00797666" w:rsidP="00C3402D">
      <w:pPr>
        <w:spacing w:line="276" w:lineRule="auto"/>
        <w:jc w:val="both"/>
        <w:rPr>
          <w:color w:val="000000"/>
          <w:lang w:val="ru-RU"/>
        </w:rPr>
      </w:pPr>
      <w:r w:rsidRPr="00C3402D">
        <w:rPr>
          <w:color w:val="000000"/>
          <w:lang w:val="ru-RU"/>
        </w:rPr>
        <w:t xml:space="preserve">Објективни </w:t>
      </w:r>
      <w:r w:rsidRPr="00C3402D">
        <w:rPr>
          <w:bCs/>
          <w:color w:val="000000"/>
          <w:lang w:val="ru-RU"/>
        </w:rPr>
        <w:t>ризик</w:t>
      </w:r>
      <w:r w:rsidRPr="00C3402D">
        <w:rPr>
          <w:color w:val="000000"/>
          <w:lang w:val="ru-RU"/>
        </w:rPr>
        <w:t xml:space="preserve"> је изостанак континуитета у раду на активностима за спровођење мере.</w:t>
      </w:r>
    </w:p>
    <w:p w14:paraId="58097C5E" w14:textId="744CFA34" w:rsidR="00C319E3" w:rsidRPr="003A3555" w:rsidRDefault="00C319E3" w:rsidP="00C319E3">
      <w:pPr>
        <w:spacing w:line="276" w:lineRule="auto"/>
        <w:jc w:val="both"/>
        <w:rPr>
          <w:color w:val="000000"/>
          <w:lang w:val="sr-Cyrl-RS"/>
        </w:rPr>
      </w:pPr>
    </w:p>
    <w:p w14:paraId="7EF50FB1" w14:textId="00D3E837" w:rsidR="00C319E3" w:rsidRDefault="00BA2041" w:rsidP="00CE701D">
      <w:pPr>
        <w:pStyle w:val="Heading1"/>
      </w:pPr>
      <w:bookmarkStart w:id="29" w:name="_Toc170210739"/>
      <w:r>
        <w:t xml:space="preserve">Посебан циљ </w:t>
      </w:r>
      <w:r w:rsidR="00575F61" w:rsidRPr="007518A0">
        <w:rPr>
          <w:lang w:val="sr-Cyrl-RS"/>
        </w:rPr>
        <w:t>6</w:t>
      </w:r>
      <w:r w:rsidR="00575F61" w:rsidRPr="007518A0">
        <w:t>.1</w:t>
      </w:r>
      <w:r w:rsidR="00797666" w:rsidRPr="007518A0">
        <w:t>.5</w:t>
      </w:r>
      <w:r w:rsidR="00C319E3" w:rsidRPr="007518A0">
        <w:t xml:space="preserve">: </w:t>
      </w:r>
      <w:r w:rsidR="00C319E3" w:rsidRPr="00BC5D0D">
        <w:t>Побољшани услови за учешће</w:t>
      </w:r>
      <w:r w:rsidR="00A951F8">
        <w:t xml:space="preserve"> младих у креирању и </w:t>
      </w:r>
      <w:r w:rsidR="00A951F8" w:rsidRPr="00C054A3">
        <w:t>праћењу</w:t>
      </w:r>
      <w:r w:rsidR="00C319E3" w:rsidRPr="00A951F8">
        <w:rPr>
          <w:color w:val="FF0000"/>
        </w:rPr>
        <w:t xml:space="preserve"> </w:t>
      </w:r>
      <w:r w:rsidR="00C319E3" w:rsidRPr="00BC5D0D">
        <w:t>културних садржаја</w:t>
      </w:r>
      <w:r w:rsidR="00E40555">
        <w:t xml:space="preserve"> и медијска промоција активности младих</w:t>
      </w:r>
      <w:bookmarkEnd w:id="29"/>
    </w:p>
    <w:p w14:paraId="0742A424" w14:textId="77777777" w:rsidR="001C6633" w:rsidRPr="003A3555" w:rsidRDefault="001C6633" w:rsidP="00BC5D0D">
      <w:pPr>
        <w:spacing w:line="276" w:lineRule="auto"/>
        <w:jc w:val="both"/>
        <w:rPr>
          <w:color w:val="000000"/>
          <w:lang w:val="sr-Cyrl-RS"/>
        </w:rPr>
      </w:pPr>
    </w:p>
    <w:p w14:paraId="368816D3" w14:textId="3259B34B" w:rsidR="00C319E3" w:rsidRPr="003A3555" w:rsidRDefault="00BA2041" w:rsidP="00C319E3">
      <w:pPr>
        <w:numPr>
          <w:ilvl w:val="0"/>
          <w:numId w:val="23"/>
        </w:numPr>
        <w:spacing w:line="276" w:lineRule="auto"/>
        <w:contextualSpacing/>
        <w:jc w:val="both"/>
        <w:rPr>
          <w:b/>
          <w:bCs/>
          <w:lang w:val="sr-Cyrl-RS"/>
        </w:rPr>
      </w:pPr>
      <w:r w:rsidRPr="007518A0">
        <w:rPr>
          <w:b/>
          <w:bCs/>
          <w:i/>
          <w:lang w:val="sr-Cyrl-RS"/>
        </w:rPr>
        <w:t xml:space="preserve">Мера </w:t>
      </w:r>
      <w:r w:rsidR="00575F61" w:rsidRPr="007518A0">
        <w:rPr>
          <w:b/>
          <w:bCs/>
          <w:i/>
          <w:lang w:val="sr-Cyrl-RS"/>
        </w:rPr>
        <w:t>6.1</w:t>
      </w:r>
      <w:r w:rsidR="00651858" w:rsidRPr="007518A0">
        <w:rPr>
          <w:b/>
          <w:bCs/>
          <w:i/>
          <w:lang w:val="sr-Cyrl-RS"/>
        </w:rPr>
        <w:t>.</w:t>
      </w:r>
      <w:r w:rsidR="00C3402D" w:rsidRPr="007518A0">
        <w:rPr>
          <w:b/>
          <w:bCs/>
          <w:i/>
          <w:lang w:val="sr-Cyrl-RS"/>
        </w:rPr>
        <w:t>5</w:t>
      </w:r>
      <w:r w:rsidR="001C6633" w:rsidRPr="007518A0">
        <w:rPr>
          <w:b/>
          <w:bCs/>
          <w:i/>
          <w:lang w:val="sr-Cyrl-RS"/>
        </w:rPr>
        <w:t>.1</w:t>
      </w:r>
      <w:r w:rsidR="00C319E3" w:rsidRPr="007518A0">
        <w:rPr>
          <w:b/>
          <w:bCs/>
          <w:i/>
          <w:lang w:val="sr-Cyrl-RS"/>
        </w:rPr>
        <w:t>.</w:t>
      </w:r>
      <w:r w:rsidR="00C319E3" w:rsidRPr="007518A0">
        <w:rPr>
          <w:b/>
          <w:bCs/>
          <w:lang w:val="sr-Cyrl-RS"/>
        </w:rPr>
        <w:t xml:space="preserve"> </w:t>
      </w:r>
      <w:r w:rsidR="00004F24" w:rsidRPr="00A666AB">
        <w:rPr>
          <w:b/>
          <w:bCs/>
          <w:i/>
          <w:lang w:val="sr-Cyrl-RS"/>
        </w:rPr>
        <w:t>Укључивање младих у процесе креирања и реализације културних садржаја</w:t>
      </w:r>
    </w:p>
    <w:p w14:paraId="7E5BDCC8" w14:textId="67AF2C63" w:rsidR="00BB7ECA" w:rsidRDefault="00004F24" w:rsidP="00004F24">
      <w:pPr>
        <w:spacing w:line="276" w:lineRule="auto"/>
        <w:contextualSpacing/>
        <w:jc w:val="both"/>
        <w:rPr>
          <w:bCs/>
          <w:lang w:val="sr-Cyrl-RS"/>
        </w:rPr>
      </w:pPr>
      <w:r w:rsidRPr="00A666AB">
        <w:rPr>
          <w:bCs/>
          <w:lang w:val="sr-Cyrl-RS"/>
        </w:rPr>
        <w:t xml:space="preserve">Ова мера је изузетно битна када причамо о директном укључивању младих у креирању и реализацији културно-уметничког програма. Непосредним учешћем у </w:t>
      </w:r>
      <w:r w:rsidR="0068508A" w:rsidRPr="00A666AB">
        <w:rPr>
          <w:bCs/>
          <w:lang w:val="sr-Cyrl-RS"/>
        </w:rPr>
        <w:t>стварању програма којима би се обогатио културно-уметнички живот, а и сама понуда таквог садржаја, од велике је важности за друштве</w:t>
      </w:r>
      <w:r w:rsidR="00BB7ECA">
        <w:rPr>
          <w:bCs/>
          <w:lang w:val="sr-Cyrl-RS"/>
        </w:rPr>
        <w:t>ни ангажман младих, чиме се ставља</w:t>
      </w:r>
      <w:r w:rsidR="0068508A" w:rsidRPr="00A666AB">
        <w:rPr>
          <w:bCs/>
          <w:lang w:val="sr-Cyrl-RS"/>
        </w:rPr>
        <w:t xml:space="preserve"> акценат на значај такве врсте укључивања младих кроз културно стваралаштво, где, на један креативан начин, утичу на друштво у целини. Неопходне активности </w:t>
      </w:r>
      <w:r w:rsidR="00C05351" w:rsidRPr="00A666AB">
        <w:rPr>
          <w:bCs/>
          <w:lang w:val="sr-Cyrl-RS"/>
        </w:rPr>
        <w:t>к</w:t>
      </w:r>
      <w:r w:rsidR="0068508A" w:rsidRPr="00A666AB">
        <w:rPr>
          <w:bCs/>
          <w:lang w:val="sr-Cyrl-RS"/>
        </w:rPr>
        <w:t>оје треба спровести су пре свега информативног караткте</w:t>
      </w:r>
      <w:r w:rsidR="00BB7ECA">
        <w:rPr>
          <w:bCs/>
          <w:lang w:val="sr-Cyrl-RS"/>
        </w:rPr>
        <w:t>р</w:t>
      </w:r>
      <w:r w:rsidR="0068508A" w:rsidRPr="00A666AB">
        <w:rPr>
          <w:bCs/>
          <w:lang w:val="sr-Cyrl-RS"/>
        </w:rPr>
        <w:t>а о програмима који ће се припремати, затим је потребно мобилисати младе који су заинтересовани за културно стваралаштво</w:t>
      </w:r>
      <w:r w:rsidR="00BB7F26" w:rsidRPr="00A666AB">
        <w:rPr>
          <w:bCs/>
          <w:lang w:val="sr-Cyrl-RS"/>
        </w:rPr>
        <w:t>, ангажовати стручњаке из одређених области (глума, музика и сично), реализовати кастинге, радионице, велики број проба, набавку костима, инст</w:t>
      </w:r>
      <w:r w:rsidR="00BB7ECA">
        <w:rPr>
          <w:bCs/>
          <w:lang w:val="sr-Cyrl-RS"/>
        </w:rPr>
        <w:t>румената, сценографије и слично. Реализација мере би омогућила да се поново организују поједине културне активности (рок фестивал) које су се организаволе у општни Куршумлија и које су Куршумлију учиниле препознатљивим топонимом у региону, па и шире.</w:t>
      </w:r>
    </w:p>
    <w:p w14:paraId="0524A9E1" w14:textId="393D43B9" w:rsidR="00BB7F26" w:rsidRPr="00A666AB" w:rsidRDefault="00BB7F26" w:rsidP="00004F24">
      <w:pPr>
        <w:spacing w:line="276" w:lineRule="auto"/>
        <w:contextualSpacing/>
        <w:jc w:val="both"/>
        <w:rPr>
          <w:bCs/>
          <w:lang w:val="sr-Cyrl-RS"/>
        </w:rPr>
      </w:pPr>
      <w:r w:rsidRPr="00A666AB">
        <w:rPr>
          <w:bCs/>
          <w:lang w:val="sr-Cyrl-RS"/>
        </w:rPr>
        <w:t xml:space="preserve"> </w:t>
      </w:r>
    </w:p>
    <w:p w14:paraId="475AE426" w14:textId="77777777" w:rsidR="002A6E18" w:rsidRDefault="00BB7F26" w:rsidP="00004F24">
      <w:pPr>
        <w:spacing w:line="276" w:lineRule="auto"/>
        <w:contextualSpacing/>
        <w:jc w:val="both"/>
        <w:rPr>
          <w:bCs/>
          <w:lang w:val="sr-Cyrl-RS"/>
        </w:rPr>
      </w:pPr>
      <w:r w:rsidRPr="00A666AB">
        <w:rPr>
          <w:bCs/>
          <w:lang w:val="sr-Cyrl-RS"/>
        </w:rPr>
        <w:t>За реализацију ове мере, осим Канцеларије за младе, потребно је направити сарадњу са свим рел</w:t>
      </w:r>
      <w:r w:rsidR="00BB7ECA">
        <w:rPr>
          <w:bCs/>
          <w:lang w:val="sr-Cyrl-RS"/>
        </w:rPr>
        <w:t>евантним институцијама у општини</w:t>
      </w:r>
      <w:r w:rsidRPr="00A666AB">
        <w:rPr>
          <w:bCs/>
          <w:lang w:val="sr-Cyrl-RS"/>
        </w:rPr>
        <w:t xml:space="preserve"> које могу допринети</w:t>
      </w:r>
      <w:r w:rsidR="00971DF1">
        <w:rPr>
          <w:bCs/>
          <w:lang w:val="sr-Cyrl-RS"/>
        </w:rPr>
        <w:t xml:space="preserve"> ре</w:t>
      </w:r>
      <w:r w:rsidR="002A6E18">
        <w:rPr>
          <w:bCs/>
          <w:lang w:val="sr-Cyrl-RS"/>
        </w:rPr>
        <w:t>ал</w:t>
      </w:r>
      <w:r w:rsidR="00971DF1">
        <w:rPr>
          <w:bCs/>
          <w:lang w:val="sr-Cyrl-RS"/>
        </w:rPr>
        <w:t xml:space="preserve">изацији активности </w:t>
      </w:r>
      <w:r w:rsidR="002A6E18">
        <w:rPr>
          <w:bCs/>
          <w:lang w:val="sr-Cyrl-RS"/>
        </w:rPr>
        <w:t>које ће бити планиране.</w:t>
      </w:r>
    </w:p>
    <w:p w14:paraId="0DCF2375" w14:textId="77777777" w:rsidR="002A6E18" w:rsidRDefault="002A6E18" w:rsidP="00004F24">
      <w:pPr>
        <w:spacing w:line="276" w:lineRule="auto"/>
        <w:contextualSpacing/>
        <w:jc w:val="both"/>
        <w:rPr>
          <w:bCs/>
          <w:lang w:val="sr-Cyrl-RS"/>
        </w:rPr>
      </w:pPr>
    </w:p>
    <w:p w14:paraId="5A4B0E88" w14:textId="77777777" w:rsidR="003A674C" w:rsidRDefault="002A6E18" w:rsidP="00004F24">
      <w:pPr>
        <w:spacing w:line="276" w:lineRule="auto"/>
        <w:contextualSpacing/>
        <w:jc w:val="both"/>
        <w:rPr>
          <w:bCs/>
          <w:lang w:val="sr-Cyrl-RS"/>
        </w:rPr>
      </w:pPr>
      <w:r>
        <w:rPr>
          <w:bCs/>
          <w:lang w:val="sr-Cyrl-RS"/>
        </w:rPr>
        <w:t xml:space="preserve"> Средстава неопходна</w:t>
      </w:r>
      <w:r w:rsidR="00C05351" w:rsidRPr="00A666AB">
        <w:rPr>
          <w:bCs/>
          <w:lang w:val="sr-Cyrl-RS"/>
        </w:rPr>
        <w:t xml:space="preserve"> за реализацију </w:t>
      </w:r>
      <w:r w:rsidR="003A674C">
        <w:rPr>
          <w:bCs/>
          <w:lang w:val="sr-Cyrl-RS"/>
        </w:rPr>
        <w:t xml:space="preserve">би се обезбедила у буџету општине, затим из срестава </w:t>
      </w:r>
      <w:r w:rsidR="00C05351" w:rsidRPr="00A666AB">
        <w:rPr>
          <w:bCs/>
          <w:lang w:val="sr-Cyrl-RS"/>
        </w:rPr>
        <w:t>установа и организација</w:t>
      </w:r>
      <w:r w:rsidR="003A674C">
        <w:rPr>
          <w:bCs/>
          <w:lang w:val="sr-Cyrl-RS"/>
        </w:rPr>
        <w:t xml:space="preserve"> културе</w:t>
      </w:r>
      <w:r w:rsidR="00C05351" w:rsidRPr="00A666AB">
        <w:rPr>
          <w:bCs/>
          <w:lang w:val="sr-Cyrl-RS"/>
        </w:rPr>
        <w:t xml:space="preserve">, а део средстава би се обезбедио и кроз учешће на актуелним конкурсима. </w:t>
      </w:r>
    </w:p>
    <w:p w14:paraId="3C3785FB" w14:textId="77777777" w:rsidR="003A674C" w:rsidRDefault="003A674C" w:rsidP="00004F24">
      <w:pPr>
        <w:spacing w:line="276" w:lineRule="auto"/>
        <w:contextualSpacing/>
        <w:jc w:val="both"/>
        <w:rPr>
          <w:bCs/>
          <w:lang w:val="sr-Cyrl-RS"/>
        </w:rPr>
      </w:pPr>
    </w:p>
    <w:p w14:paraId="048F5AB4" w14:textId="5A543DBF" w:rsidR="00BB7F26" w:rsidRPr="00A666AB" w:rsidRDefault="00C05351" w:rsidP="00004F24">
      <w:pPr>
        <w:spacing w:line="276" w:lineRule="auto"/>
        <w:contextualSpacing/>
        <w:jc w:val="both"/>
        <w:rPr>
          <w:bCs/>
          <w:lang w:val="sr-Cyrl-RS"/>
        </w:rPr>
      </w:pPr>
      <w:r w:rsidRPr="00A666AB">
        <w:rPr>
          <w:bCs/>
          <w:lang w:val="sr-Cyrl-RS"/>
        </w:rPr>
        <w:t>Спровођење мере ће имати огроман значај за младе и це</w:t>
      </w:r>
      <w:r w:rsidR="003A674C">
        <w:rPr>
          <w:bCs/>
          <w:lang w:val="sr-Cyrl-RS"/>
        </w:rPr>
        <w:t xml:space="preserve">лу заједницу, имајући у виду потребе младих у општини за културним и забавним садржајима. </w:t>
      </w:r>
      <w:r w:rsidRPr="00A666AB">
        <w:rPr>
          <w:bCs/>
          <w:lang w:val="sr-Cyrl-RS"/>
        </w:rPr>
        <w:t>.</w:t>
      </w:r>
    </w:p>
    <w:p w14:paraId="45C95817" w14:textId="77777777" w:rsidR="003A674C" w:rsidRDefault="003A674C" w:rsidP="00004F24">
      <w:pPr>
        <w:spacing w:line="276" w:lineRule="auto"/>
        <w:contextualSpacing/>
        <w:jc w:val="both"/>
        <w:rPr>
          <w:bCs/>
          <w:lang w:val="sr-Cyrl-RS"/>
        </w:rPr>
      </w:pPr>
    </w:p>
    <w:p w14:paraId="1EB09425" w14:textId="29E15D69" w:rsidR="00C05351" w:rsidRPr="00A666AB" w:rsidRDefault="00C05351" w:rsidP="00004F24">
      <w:pPr>
        <w:spacing w:line="276" w:lineRule="auto"/>
        <w:contextualSpacing/>
        <w:jc w:val="both"/>
        <w:rPr>
          <w:bCs/>
          <w:lang w:val="sr-Cyrl-RS"/>
        </w:rPr>
      </w:pPr>
      <w:r w:rsidRPr="00A666AB">
        <w:rPr>
          <w:bCs/>
          <w:lang w:val="sr-Cyrl-RS"/>
        </w:rPr>
        <w:t xml:space="preserve">Оправдани </w:t>
      </w:r>
      <w:r w:rsidRPr="00A666AB">
        <w:rPr>
          <w:b/>
          <w:bCs/>
          <w:lang w:val="sr-Cyrl-RS"/>
        </w:rPr>
        <w:t>ризик</w:t>
      </w:r>
      <w:r w:rsidRPr="00A666AB">
        <w:rPr>
          <w:bCs/>
          <w:lang w:val="sr-Cyrl-RS"/>
        </w:rPr>
        <w:t xml:space="preserve"> који постоји је евентуална незаинтересованост код младих за област културног стваралаштва.</w:t>
      </w:r>
    </w:p>
    <w:p w14:paraId="4438D6B8" w14:textId="0FEB8ECC" w:rsidR="001C6633" w:rsidRDefault="001C6633" w:rsidP="00004F24">
      <w:pPr>
        <w:spacing w:line="276" w:lineRule="auto"/>
        <w:contextualSpacing/>
        <w:jc w:val="both"/>
        <w:rPr>
          <w:bCs/>
          <w:color w:val="FF0000"/>
          <w:lang w:val="sr-Cyrl-RS"/>
        </w:rPr>
      </w:pPr>
    </w:p>
    <w:p w14:paraId="3F0640E7" w14:textId="15CF98E2" w:rsidR="001B2DC8" w:rsidRPr="001B2DC8" w:rsidRDefault="00390792" w:rsidP="001B2DC8">
      <w:pPr>
        <w:pStyle w:val="ListParagraph"/>
        <w:numPr>
          <w:ilvl w:val="0"/>
          <w:numId w:val="19"/>
        </w:numPr>
        <w:spacing w:line="276" w:lineRule="auto"/>
        <w:jc w:val="both"/>
        <w:rPr>
          <w:b/>
          <w:bCs/>
          <w:i/>
          <w:iCs/>
          <w:color w:val="000000"/>
          <w:lang w:val="sr-Cyrl-RS"/>
        </w:rPr>
      </w:pPr>
      <w:r w:rsidRPr="001B2DC8">
        <w:rPr>
          <w:b/>
          <w:bCs/>
          <w:i/>
          <w:iCs/>
          <w:color w:val="000000"/>
          <w:lang w:val="sr-Cyrl-RS"/>
        </w:rPr>
        <w:lastRenderedPageBreak/>
        <w:t xml:space="preserve">Мера </w:t>
      </w:r>
      <w:r w:rsidR="00575F61" w:rsidRPr="007518A0">
        <w:rPr>
          <w:b/>
          <w:bCs/>
          <w:i/>
          <w:iCs/>
          <w:lang w:val="sr-Cyrl-RS"/>
        </w:rPr>
        <w:t>6.1</w:t>
      </w:r>
      <w:r w:rsidRPr="007518A0">
        <w:rPr>
          <w:b/>
          <w:bCs/>
          <w:i/>
          <w:iCs/>
          <w:lang w:val="sr-Cyrl-RS"/>
        </w:rPr>
        <w:t>.5</w:t>
      </w:r>
      <w:r w:rsidR="001C6633" w:rsidRPr="007518A0">
        <w:rPr>
          <w:b/>
          <w:bCs/>
          <w:i/>
          <w:iCs/>
          <w:lang w:val="sr-Cyrl-RS"/>
        </w:rPr>
        <w:t>.2</w:t>
      </w:r>
      <w:r w:rsidR="001C6633" w:rsidRPr="001B2DC8">
        <w:rPr>
          <w:b/>
          <w:bCs/>
          <w:i/>
          <w:iCs/>
          <w:color w:val="000000"/>
          <w:lang w:val="sr-Cyrl-RS"/>
        </w:rPr>
        <w:t xml:space="preserve">. Медијска промоција културних садржаја </w:t>
      </w:r>
      <w:r w:rsidR="001B2DC8" w:rsidRPr="001B2DC8">
        <w:rPr>
          <w:b/>
          <w:bCs/>
          <w:i/>
          <w:iCs/>
          <w:color w:val="000000"/>
          <w:lang w:val="sr-Cyrl-RS"/>
        </w:rPr>
        <w:t>и и медијска промоција активности које се спроводе на унапређењу положаја младих у општини</w:t>
      </w:r>
    </w:p>
    <w:p w14:paraId="2EF5BFB2" w14:textId="2EE22149" w:rsidR="001C6633" w:rsidRPr="003A3555" w:rsidRDefault="001C6633" w:rsidP="001B2DC8">
      <w:pPr>
        <w:spacing w:line="276" w:lineRule="auto"/>
        <w:ind w:left="720"/>
        <w:jc w:val="both"/>
        <w:rPr>
          <w:color w:val="000000"/>
          <w:lang w:val="sr-Cyrl-RS"/>
        </w:rPr>
      </w:pPr>
    </w:p>
    <w:p w14:paraId="24C7E037" w14:textId="0835FE48" w:rsidR="001C6633" w:rsidRPr="00BC5D0D" w:rsidRDefault="001C6633" w:rsidP="001C6633">
      <w:pPr>
        <w:spacing w:line="276" w:lineRule="auto"/>
        <w:jc w:val="both"/>
        <w:rPr>
          <w:color w:val="000000"/>
          <w:lang w:val="sr-Latn-RS"/>
        </w:rPr>
      </w:pPr>
      <w:r w:rsidRPr="00C319E3">
        <w:rPr>
          <w:color w:val="000000"/>
          <w:lang w:val="sr-Cyrl-RS"/>
        </w:rPr>
        <w:t>Једна од мера неопходних за унапређење услова за учешће младих у креирању и коришћењу културних садржаја</w:t>
      </w:r>
      <w:r w:rsidR="00E2217F">
        <w:rPr>
          <w:color w:val="000000"/>
          <w:lang w:val="sr-Cyrl-RS"/>
        </w:rPr>
        <w:t>и и других активности које се у општини организују за младе</w:t>
      </w:r>
      <w:r w:rsidRPr="00C319E3">
        <w:rPr>
          <w:color w:val="000000"/>
          <w:lang w:val="sr-Cyrl-RS"/>
        </w:rPr>
        <w:t>, представља и медијска промоција. Активности које је потребно реализовати у оквиру наведене мере, подразуме</w:t>
      </w:r>
      <w:r w:rsidR="00390792">
        <w:rPr>
          <w:color w:val="000000"/>
          <w:lang w:val="sr-Cyrl-RS"/>
        </w:rPr>
        <w:t xml:space="preserve">ва изналажење адекватног начина информисања младих </w:t>
      </w:r>
      <w:r w:rsidRPr="00C319E3">
        <w:rPr>
          <w:color w:val="000000"/>
          <w:lang w:val="sr-Cyrl-RS"/>
        </w:rPr>
        <w:t>. Након то</w:t>
      </w:r>
      <w:r w:rsidR="00D3462E">
        <w:rPr>
          <w:color w:val="000000"/>
          <w:lang w:val="sr-Cyrl-RS"/>
        </w:rPr>
        <w:t xml:space="preserve">га потребно је организовати промоцију </w:t>
      </w:r>
      <w:r w:rsidRPr="00C319E3">
        <w:rPr>
          <w:color w:val="000000"/>
          <w:lang w:val="sr-Cyrl-RS"/>
        </w:rPr>
        <w:t>сад</w:t>
      </w:r>
      <w:r w:rsidR="00D3462E">
        <w:rPr>
          <w:color w:val="000000"/>
          <w:lang w:val="sr-Cyrl-RS"/>
        </w:rPr>
        <w:t>ржаја за младе</w:t>
      </w:r>
      <w:r w:rsidRPr="00C319E3">
        <w:rPr>
          <w:color w:val="000000"/>
          <w:lang w:val="sr-Cyrl-RS"/>
        </w:rPr>
        <w:t>. Нарочито треба обратити пажњу на потребе младих и њихова интересовања када је у питању одређивање приоритета у промовисању наведених садржаја.</w:t>
      </w:r>
    </w:p>
    <w:p w14:paraId="77C2EFF2" w14:textId="77777777" w:rsidR="00D3462E" w:rsidRDefault="00D3462E" w:rsidP="001C6633">
      <w:pPr>
        <w:spacing w:line="276" w:lineRule="auto"/>
        <w:jc w:val="both"/>
        <w:rPr>
          <w:color w:val="000000"/>
          <w:lang w:val="sr-Cyrl-RS"/>
        </w:rPr>
      </w:pPr>
    </w:p>
    <w:p w14:paraId="22F15B93" w14:textId="49545BA7" w:rsidR="001C6633" w:rsidRPr="00C319E3" w:rsidRDefault="001C6633" w:rsidP="001C6633">
      <w:pPr>
        <w:spacing w:line="276" w:lineRule="auto"/>
        <w:jc w:val="both"/>
        <w:rPr>
          <w:color w:val="000000"/>
          <w:lang w:val="sr-Cyrl-RS"/>
        </w:rPr>
      </w:pPr>
      <w:r w:rsidRPr="00C319E3">
        <w:rPr>
          <w:color w:val="000000"/>
          <w:lang w:val="sr-Cyrl-RS"/>
        </w:rPr>
        <w:t>За</w:t>
      </w:r>
      <w:r w:rsidR="00D3462E">
        <w:rPr>
          <w:color w:val="000000"/>
          <w:lang w:val="sr-Cyrl-RS"/>
        </w:rPr>
        <w:t xml:space="preserve"> реализацију мере, одговорна субјект би била Канцеларија за младе</w:t>
      </w:r>
      <w:r w:rsidRPr="00C319E3">
        <w:rPr>
          <w:color w:val="000000"/>
          <w:lang w:val="sr-Cyrl-RS"/>
        </w:rPr>
        <w:t>. Партне</w:t>
      </w:r>
      <w:r w:rsidR="007A5E18">
        <w:rPr>
          <w:color w:val="000000"/>
          <w:lang w:val="sr-Cyrl-RS"/>
        </w:rPr>
        <w:t xml:space="preserve">ри у спровођењу мере су локални портали, регионални </w:t>
      </w:r>
      <w:r w:rsidRPr="00C319E3">
        <w:rPr>
          <w:color w:val="000000"/>
          <w:lang w:val="sr-Cyrl-RS"/>
        </w:rPr>
        <w:t>ме</w:t>
      </w:r>
      <w:r w:rsidR="007A5E18">
        <w:rPr>
          <w:color w:val="000000"/>
          <w:lang w:val="sr-Cyrl-RS"/>
        </w:rPr>
        <w:t xml:space="preserve">дији, удружења младих, као и </w:t>
      </w:r>
      <w:r w:rsidRPr="00C319E3">
        <w:rPr>
          <w:color w:val="000000"/>
          <w:lang w:val="sr-Cyrl-RS"/>
        </w:rPr>
        <w:t xml:space="preserve"> установ</w:t>
      </w:r>
      <w:r w:rsidR="007A5E18">
        <w:rPr>
          <w:color w:val="000000"/>
          <w:lang w:val="sr-Cyrl-RS"/>
        </w:rPr>
        <w:t>е културе  чији је оснивач општина</w:t>
      </w:r>
      <w:r w:rsidRPr="00C319E3">
        <w:rPr>
          <w:color w:val="000000"/>
          <w:lang w:val="sr-Cyrl-RS"/>
        </w:rPr>
        <w:t>.</w:t>
      </w:r>
    </w:p>
    <w:p w14:paraId="10D8810F" w14:textId="77777777" w:rsidR="00281883" w:rsidRDefault="00281883" w:rsidP="001C6633">
      <w:pPr>
        <w:spacing w:line="276" w:lineRule="auto"/>
        <w:jc w:val="both"/>
        <w:rPr>
          <w:b/>
          <w:bCs/>
          <w:color w:val="000000"/>
          <w:lang w:val="sr-Cyrl-RS"/>
        </w:rPr>
      </w:pPr>
    </w:p>
    <w:p w14:paraId="1DA43C78" w14:textId="77777777" w:rsidR="00281883" w:rsidRDefault="001C6633" w:rsidP="001C6633">
      <w:pPr>
        <w:spacing w:line="276" w:lineRule="auto"/>
        <w:jc w:val="both"/>
        <w:rPr>
          <w:color w:val="000000"/>
          <w:lang w:val="ru-RU"/>
        </w:rPr>
      </w:pPr>
      <w:r w:rsidRPr="00C319E3">
        <w:rPr>
          <w:color w:val="000000"/>
          <w:lang w:val="ru-RU"/>
        </w:rPr>
        <w:t xml:space="preserve">Средства </w:t>
      </w:r>
      <w:r w:rsidR="00281883">
        <w:rPr>
          <w:color w:val="000000"/>
          <w:lang w:val="ru-RU"/>
        </w:rPr>
        <w:t xml:space="preserve">за спровођење мере су обезбеђеју су у буџету општине намењених за информисање и раду Канцеларије за младе. </w:t>
      </w:r>
    </w:p>
    <w:p w14:paraId="5FBFEA1E" w14:textId="77777777" w:rsidR="00281883" w:rsidRDefault="00281883" w:rsidP="001C6633">
      <w:pPr>
        <w:spacing w:line="276" w:lineRule="auto"/>
        <w:jc w:val="both"/>
        <w:rPr>
          <w:color w:val="000000"/>
          <w:lang w:val="ru-RU"/>
        </w:rPr>
      </w:pPr>
    </w:p>
    <w:p w14:paraId="3F4DC6FA" w14:textId="77777777" w:rsidR="00A75EA0" w:rsidRDefault="001C6633" w:rsidP="001C6633">
      <w:pPr>
        <w:spacing w:line="276" w:lineRule="auto"/>
        <w:jc w:val="both"/>
        <w:rPr>
          <w:color w:val="000000"/>
          <w:lang w:val="ru-RU"/>
        </w:rPr>
      </w:pPr>
      <w:r w:rsidRPr="00C319E3">
        <w:rPr>
          <w:b/>
          <w:bCs/>
          <w:color w:val="000000"/>
          <w:lang w:val="ru-RU"/>
        </w:rPr>
        <w:t xml:space="preserve"> </w:t>
      </w:r>
      <w:r w:rsidRPr="00C319E3">
        <w:rPr>
          <w:color w:val="000000"/>
          <w:lang w:val="ru-RU"/>
        </w:rPr>
        <w:t>Спровођење мере имаће позитиван утицај на младе, имајући у виду неопходност њихове едукације и подстицај да креирају и конзуммирају културне садржаје</w:t>
      </w:r>
      <w:r w:rsidR="00A75EA0">
        <w:rPr>
          <w:color w:val="000000"/>
          <w:lang w:val="ru-RU"/>
        </w:rPr>
        <w:t xml:space="preserve"> и да буду упознати са другим активностима које се спроводе за младе у општини</w:t>
      </w:r>
      <w:r w:rsidRPr="00C319E3">
        <w:rPr>
          <w:color w:val="000000"/>
          <w:lang w:val="ru-RU"/>
        </w:rPr>
        <w:t xml:space="preserve">. </w:t>
      </w:r>
    </w:p>
    <w:p w14:paraId="4FF84962" w14:textId="77777777" w:rsidR="00A75EA0" w:rsidRDefault="00A75EA0" w:rsidP="001C6633">
      <w:pPr>
        <w:spacing w:line="276" w:lineRule="auto"/>
        <w:jc w:val="both"/>
        <w:rPr>
          <w:color w:val="000000"/>
          <w:lang w:val="ru-RU"/>
        </w:rPr>
      </w:pPr>
    </w:p>
    <w:p w14:paraId="187A9E20" w14:textId="77777777" w:rsidR="00A75EA0" w:rsidRDefault="001C6633" w:rsidP="001C6633">
      <w:pPr>
        <w:spacing w:line="276" w:lineRule="auto"/>
        <w:jc w:val="both"/>
        <w:rPr>
          <w:color w:val="000000"/>
          <w:lang w:val="sr-Cyrl-RS"/>
        </w:rPr>
      </w:pPr>
      <w:r w:rsidRPr="00C319E3">
        <w:rPr>
          <w:color w:val="000000"/>
          <w:lang w:val="sr-Cyrl-RS"/>
        </w:rPr>
        <w:t xml:space="preserve">Како би мера била реализована, потребно је да запослени у КЗМ прођу обуке за комуникацију са медијима и јавне наступе. </w:t>
      </w:r>
    </w:p>
    <w:p w14:paraId="5E96B28B" w14:textId="77777777" w:rsidR="00A75EA0" w:rsidRDefault="00A75EA0" w:rsidP="001C6633">
      <w:pPr>
        <w:spacing w:line="276" w:lineRule="auto"/>
        <w:jc w:val="both"/>
        <w:rPr>
          <w:color w:val="000000"/>
          <w:lang w:val="sr-Cyrl-RS"/>
        </w:rPr>
      </w:pPr>
    </w:p>
    <w:p w14:paraId="2052D5B8" w14:textId="61E20A08" w:rsidR="001C6633" w:rsidRDefault="001C6633" w:rsidP="001C6633">
      <w:pPr>
        <w:spacing w:line="276" w:lineRule="auto"/>
        <w:jc w:val="both"/>
        <w:rPr>
          <w:color w:val="000000"/>
          <w:lang w:val="ru-RU"/>
        </w:rPr>
      </w:pPr>
      <w:r w:rsidRPr="00C319E3">
        <w:rPr>
          <w:color w:val="000000"/>
          <w:lang w:val="ru-RU"/>
        </w:rPr>
        <w:t xml:space="preserve">Објективни </w:t>
      </w:r>
      <w:r w:rsidRPr="00A75EA0">
        <w:rPr>
          <w:bCs/>
          <w:color w:val="000000"/>
          <w:lang w:val="ru-RU"/>
        </w:rPr>
        <w:t>ризик</w:t>
      </w:r>
      <w:r w:rsidRPr="00A75EA0">
        <w:rPr>
          <w:color w:val="000000"/>
          <w:lang w:val="ru-RU"/>
        </w:rPr>
        <w:t xml:space="preserve"> </w:t>
      </w:r>
      <w:r w:rsidRPr="00C319E3">
        <w:rPr>
          <w:color w:val="000000"/>
          <w:lang w:val="ru-RU"/>
        </w:rPr>
        <w:t>за сп</w:t>
      </w:r>
      <w:r w:rsidR="00A75EA0">
        <w:rPr>
          <w:color w:val="000000"/>
          <w:lang w:val="ru-RU"/>
        </w:rPr>
        <w:t>ровођење мере, јесте непосстојање</w:t>
      </w:r>
      <w:r w:rsidR="00757A68">
        <w:rPr>
          <w:color w:val="000000"/>
          <w:lang w:val="ru-RU"/>
        </w:rPr>
        <w:t xml:space="preserve"> интересовања локалних портала и регионалних медија</w:t>
      </w:r>
      <w:r w:rsidRPr="00C319E3">
        <w:rPr>
          <w:color w:val="000000"/>
          <w:lang w:val="ru-RU"/>
        </w:rPr>
        <w:t xml:space="preserve"> за промоцију културних садржаја за младе.</w:t>
      </w:r>
    </w:p>
    <w:p w14:paraId="52EA2F4E" w14:textId="6625AAD1" w:rsidR="0064723F" w:rsidRPr="00063F41" w:rsidRDefault="0064723F" w:rsidP="0066635C">
      <w:pPr>
        <w:spacing w:line="276" w:lineRule="auto"/>
        <w:contextualSpacing/>
        <w:jc w:val="both"/>
        <w:rPr>
          <w:b/>
          <w:bCs/>
          <w:color w:val="000000"/>
          <w:lang w:val="sr-Cyrl-RS"/>
        </w:rPr>
      </w:pPr>
    </w:p>
    <w:p w14:paraId="3B348B86" w14:textId="1D26F726" w:rsidR="00C319E3" w:rsidRPr="00186734" w:rsidRDefault="00052EAD" w:rsidP="00CE701D">
      <w:pPr>
        <w:pStyle w:val="Heading2"/>
        <w:rPr>
          <w:bCs/>
        </w:rPr>
      </w:pPr>
      <w:bookmarkStart w:id="30" w:name="_Toc170210740"/>
      <w:r>
        <w:t>7</w:t>
      </w:r>
      <w:r w:rsidR="00BA2041">
        <w:t xml:space="preserve">. </w:t>
      </w:r>
      <w:r w:rsidR="00C319E3" w:rsidRPr="00C319E3">
        <w:t>СПРОВОЂЕЊЕ, ПРАЋЕЊЕ И ИЗВЕШТАВАЊЕ</w:t>
      </w:r>
      <w:bookmarkEnd w:id="30"/>
    </w:p>
    <w:p w14:paraId="69D9552A" w14:textId="77777777" w:rsidR="00C319E3" w:rsidRPr="00C319E3" w:rsidRDefault="00C319E3" w:rsidP="00C319E3">
      <w:pPr>
        <w:spacing w:line="276" w:lineRule="auto"/>
        <w:jc w:val="both"/>
        <w:rPr>
          <w:b/>
          <w:color w:val="000000"/>
          <w:lang w:val="bg-BG"/>
        </w:rPr>
      </w:pPr>
    </w:p>
    <w:p w14:paraId="51A52305" w14:textId="00272D80" w:rsidR="00C319E3" w:rsidRPr="00E46B31" w:rsidRDefault="00C319E3" w:rsidP="00C319E3">
      <w:pPr>
        <w:spacing w:line="276" w:lineRule="auto"/>
        <w:jc w:val="both"/>
        <w:rPr>
          <w:lang w:val="sr-Cyrl-RS"/>
        </w:rPr>
      </w:pPr>
      <w:r w:rsidRPr="00C319E3">
        <w:rPr>
          <w:color w:val="000000"/>
          <w:lang w:val="bg-BG"/>
        </w:rPr>
        <w:t xml:space="preserve">Стратегија се усваја на период од пет година. Мере </w:t>
      </w:r>
      <w:r w:rsidRPr="00C319E3">
        <w:rPr>
          <w:lang w:val="sr-Cyrl-RS"/>
        </w:rPr>
        <w:t>предвиђене</w:t>
      </w:r>
      <w:r w:rsidRPr="00C319E3">
        <w:rPr>
          <w:lang w:val="bg-BG"/>
        </w:rPr>
        <w:t xml:space="preserve"> </w:t>
      </w:r>
      <w:r w:rsidRPr="00C319E3">
        <w:rPr>
          <w:lang w:val="sr-Cyrl-RS"/>
        </w:rPr>
        <w:t xml:space="preserve">овом стратегијом, </w:t>
      </w:r>
      <w:r w:rsidRPr="00C319E3">
        <w:rPr>
          <w:lang w:val="bg-BG"/>
        </w:rPr>
        <w:t xml:space="preserve">биће </w:t>
      </w:r>
      <w:r w:rsidRPr="00C319E3">
        <w:rPr>
          <w:lang w:val="sr-Cyrl-RS"/>
        </w:rPr>
        <w:t>реализоване</w:t>
      </w:r>
      <w:r w:rsidRPr="00C319E3">
        <w:rPr>
          <w:lang w:val="bg-BG"/>
        </w:rPr>
        <w:t xml:space="preserve"> у </w:t>
      </w:r>
      <w:r w:rsidRPr="00C319E3">
        <w:rPr>
          <w:lang w:val="sr-Cyrl-RS"/>
        </w:rPr>
        <w:t>складу са динамиком</w:t>
      </w:r>
      <w:r w:rsidRPr="00C319E3">
        <w:rPr>
          <w:lang w:val="bg-BG"/>
        </w:rPr>
        <w:t xml:space="preserve"> у</w:t>
      </w:r>
      <w:r w:rsidRPr="00C319E3">
        <w:rPr>
          <w:lang w:val="sr-Cyrl-RS"/>
        </w:rPr>
        <w:t>тврђеном</w:t>
      </w:r>
      <w:r w:rsidRPr="00C319E3">
        <w:rPr>
          <w:lang w:val="bg-BG"/>
        </w:rPr>
        <w:t xml:space="preserve"> </w:t>
      </w:r>
      <w:r w:rsidRPr="00C319E3">
        <w:rPr>
          <w:i/>
          <w:lang w:val="bg-BG"/>
        </w:rPr>
        <w:t xml:space="preserve">Акционим планом за спровођење </w:t>
      </w:r>
      <w:r w:rsidRPr="00C319E3">
        <w:rPr>
          <w:i/>
          <w:lang w:val="sr-Cyrl-RS"/>
        </w:rPr>
        <w:t>Стратегије,</w:t>
      </w:r>
      <w:r w:rsidRPr="00C319E3">
        <w:rPr>
          <w:lang w:val="sr-Cyrl-RS"/>
        </w:rPr>
        <w:t xml:space="preserve"> који чини њен са</w:t>
      </w:r>
      <w:r w:rsidR="002F4565">
        <w:rPr>
          <w:lang w:val="sr-Cyrl-RS"/>
        </w:rPr>
        <w:t>ставни део. Први акциони план ће бити</w:t>
      </w:r>
      <w:r w:rsidRPr="00C319E3">
        <w:rPr>
          <w:lang w:val="sr-Cyrl-RS"/>
        </w:rPr>
        <w:t xml:space="preserve"> усвојен заједно са стра</w:t>
      </w:r>
      <w:r w:rsidR="002F4565">
        <w:rPr>
          <w:lang w:val="sr-Cyrl-RS"/>
        </w:rPr>
        <w:t xml:space="preserve">тегијом, на период важења </w:t>
      </w:r>
      <w:r w:rsidR="002F4565" w:rsidRPr="00E46B31">
        <w:rPr>
          <w:lang w:val="sr-Cyrl-RS"/>
        </w:rPr>
        <w:t xml:space="preserve">од </w:t>
      </w:r>
      <w:r w:rsidR="00665EEA" w:rsidRPr="00E46B31">
        <w:rPr>
          <w:lang w:val="sr-Cyrl-RS"/>
        </w:rPr>
        <w:t>једне</w:t>
      </w:r>
      <w:r w:rsidRPr="00E46B31">
        <w:rPr>
          <w:lang w:val="sr-Cyrl-RS"/>
        </w:rPr>
        <w:t xml:space="preserve"> године</w:t>
      </w:r>
      <w:r w:rsidR="00665EEA" w:rsidRPr="00E46B31">
        <w:rPr>
          <w:lang w:val="sr-Cyrl-RS"/>
        </w:rPr>
        <w:t xml:space="preserve">, затим ће за сваку годину важења Стратегије доносити акциони план. Тим ће се подићи  оперативност у реализацији циљева Стратегије подићи на виши ниво. </w:t>
      </w:r>
    </w:p>
    <w:p w14:paraId="473D4CD5" w14:textId="02DC5094" w:rsidR="00C319E3" w:rsidRPr="00C319E3" w:rsidRDefault="00C319E3" w:rsidP="00C319E3">
      <w:pPr>
        <w:spacing w:line="276" w:lineRule="auto"/>
        <w:jc w:val="both"/>
        <w:rPr>
          <w:color w:val="000000"/>
          <w:lang w:val="bg-BG"/>
        </w:rPr>
      </w:pPr>
      <w:r w:rsidRPr="00C319E3">
        <w:rPr>
          <w:lang w:val="sr-Cyrl-RS"/>
        </w:rPr>
        <w:t xml:space="preserve">Спровођењем Стратегије, управљаће </w:t>
      </w:r>
      <w:r w:rsidRPr="00C319E3">
        <w:rPr>
          <w:i/>
          <w:lang w:val="sr-Cyrl-RS"/>
        </w:rPr>
        <w:t xml:space="preserve">Координационо </w:t>
      </w:r>
      <w:r w:rsidR="002F4565">
        <w:rPr>
          <w:i/>
          <w:lang w:val="sr-Cyrl-RS"/>
        </w:rPr>
        <w:t>тело за спровођење Стратегије</w:t>
      </w:r>
      <w:r w:rsidRPr="00C319E3">
        <w:rPr>
          <w:lang w:val="sr-Cyrl-RS"/>
        </w:rPr>
        <w:t>, које ће бити састављено од представника управе ЈЛС надлежних за предметну област, представника Канцеларије за младе, представника других институција одговорних за спровођење утврђених мера и ак</w:t>
      </w:r>
      <w:r w:rsidRPr="00C319E3">
        <w:rPr>
          <w:color w:val="000000"/>
          <w:lang w:val="bg-BG"/>
        </w:rPr>
        <w:t>тивности, као и од представника удружења младих. Административну, техничку и стручну подршку раду Координационог тела, пружаће Канцеларија за младе.</w:t>
      </w:r>
      <w:r w:rsidR="00CE3057">
        <w:rPr>
          <w:color w:val="000000"/>
          <w:lang w:val="bg-BG"/>
        </w:rPr>
        <w:t xml:space="preserve"> </w:t>
      </w:r>
      <w:r w:rsidR="00CE3057" w:rsidRPr="00E46B31">
        <w:rPr>
          <w:lang w:val="bg-BG"/>
        </w:rPr>
        <w:t xml:space="preserve">При образовању </w:t>
      </w:r>
      <w:r w:rsidR="00CE3057" w:rsidRPr="00E46B31">
        <w:rPr>
          <w:i/>
          <w:lang w:val="bg-BG"/>
        </w:rPr>
        <w:t>Координационог тела за спровођење Стртегије</w:t>
      </w:r>
      <w:r w:rsidR="00CE3057" w:rsidRPr="00E46B31">
        <w:rPr>
          <w:lang w:val="bg-BG"/>
        </w:rPr>
        <w:t xml:space="preserve"> </w:t>
      </w:r>
      <w:r w:rsidR="00CE3057" w:rsidRPr="00E46B31">
        <w:rPr>
          <w:lang w:val="bg-BG"/>
        </w:rPr>
        <w:lastRenderedPageBreak/>
        <w:t xml:space="preserve">водиће се рачуна да у њему буду именована лица стручна за области </w:t>
      </w:r>
      <w:r w:rsidR="006425A4" w:rsidRPr="00E46B31">
        <w:rPr>
          <w:lang w:val="bg-BG"/>
        </w:rPr>
        <w:t>у којима је предвиђено да се реализују циљеви Стратегије</w:t>
      </w:r>
      <w:r w:rsidR="006425A4">
        <w:rPr>
          <w:color w:val="000000"/>
          <w:lang w:val="bg-BG"/>
        </w:rPr>
        <w:t>.</w:t>
      </w:r>
    </w:p>
    <w:p w14:paraId="15B9754D" w14:textId="77777777" w:rsidR="00C319E3" w:rsidRPr="00C319E3" w:rsidRDefault="00C319E3" w:rsidP="00C319E3">
      <w:pPr>
        <w:spacing w:line="276" w:lineRule="auto"/>
        <w:jc w:val="both"/>
        <w:rPr>
          <w:color w:val="000000"/>
          <w:lang w:val="bg-BG"/>
        </w:rPr>
      </w:pPr>
      <w:r w:rsidRPr="00C319E3">
        <w:rPr>
          <w:color w:val="000000"/>
          <w:lang w:val="bg-BG"/>
        </w:rPr>
        <w:t>Координационо тело ће најмање три пута годишње одржавати седнице, на којима ће  бити представљен кратак извештај о спроведеним мерама и активностима из Стратегије, као и о проблемима који су препознати у спровођењу појединих мера и активности. Поред наведеног, Координационо тело ће водити расправу о примећеним проблемима у спровођењу Стратегије и заједнички доносити одлуке о начину на који би дати проблеми могли да се превазиђу.</w:t>
      </w:r>
    </w:p>
    <w:p w14:paraId="06D5D05C" w14:textId="2C213D20" w:rsidR="00C319E3" w:rsidRPr="00E46B31" w:rsidRDefault="00C319E3" w:rsidP="00C319E3">
      <w:pPr>
        <w:spacing w:line="276" w:lineRule="auto"/>
        <w:jc w:val="both"/>
        <w:rPr>
          <w:lang w:val="bg-BG"/>
        </w:rPr>
      </w:pPr>
      <w:r w:rsidRPr="00C319E3">
        <w:rPr>
          <w:color w:val="000000"/>
          <w:lang w:val="bg-BG"/>
        </w:rPr>
        <w:t xml:space="preserve">Канцеларија за младе ће једном годишње, Скупштини општине/града подносити на усвајање годишњи извештај о спровођењу </w:t>
      </w:r>
      <w:r w:rsidR="00E00C06" w:rsidRPr="00E46B31">
        <w:rPr>
          <w:lang w:val="bg-BG"/>
        </w:rPr>
        <w:t xml:space="preserve">Стретегије и </w:t>
      </w:r>
      <w:r w:rsidRPr="00E46B31">
        <w:rPr>
          <w:lang w:val="bg-BG"/>
        </w:rPr>
        <w:t>А</w:t>
      </w:r>
      <w:r w:rsidR="00E00C06" w:rsidRPr="00E46B31">
        <w:rPr>
          <w:lang w:val="bg-BG"/>
        </w:rPr>
        <w:t>кционог плана и то у року од 90</w:t>
      </w:r>
      <w:r w:rsidRPr="00E46B31">
        <w:rPr>
          <w:lang w:val="bg-BG"/>
        </w:rPr>
        <w:t xml:space="preserve"> дана по истеку сваке календарске године.</w:t>
      </w:r>
    </w:p>
    <w:p w14:paraId="53A7148A" w14:textId="7D90151C" w:rsidR="00C319E3" w:rsidRPr="00C319E3" w:rsidRDefault="00C319E3" w:rsidP="00C319E3">
      <w:pPr>
        <w:spacing w:line="276" w:lineRule="auto"/>
        <w:jc w:val="both"/>
        <w:rPr>
          <w:color w:val="000000"/>
          <w:lang w:val="bg-BG"/>
        </w:rPr>
      </w:pPr>
    </w:p>
    <w:p w14:paraId="4BCBD809" w14:textId="04DE4DF2" w:rsidR="00C319E3" w:rsidRPr="00C319E3" w:rsidRDefault="00C319E3" w:rsidP="00C319E3">
      <w:pPr>
        <w:spacing w:line="276" w:lineRule="auto"/>
        <w:jc w:val="both"/>
        <w:rPr>
          <w:color w:val="000000"/>
          <w:lang w:val="bg-BG"/>
        </w:rPr>
      </w:pPr>
      <w:r w:rsidRPr="00C319E3">
        <w:rPr>
          <w:color w:val="000000"/>
          <w:lang w:val="bg-BG"/>
        </w:rPr>
        <w:t>Усвојени извештаји ће бити објављени на интернет страници града/општине.</w:t>
      </w:r>
    </w:p>
    <w:p w14:paraId="662BAC4E" w14:textId="77777777" w:rsidR="00C319E3" w:rsidRPr="00C319E3" w:rsidRDefault="00C319E3" w:rsidP="00C319E3">
      <w:pPr>
        <w:spacing w:line="276" w:lineRule="auto"/>
        <w:jc w:val="both"/>
        <w:rPr>
          <w:color w:val="000000"/>
          <w:lang w:val="bg-BG"/>
        </w:rPr>
      </w:pPr>
    </w:p>
    <w:p w14:paraId="2A9A7020" w14:textId="1836B79A" w:rsidR="00B63EC7" w:rsidRPr="00E46B31" w:rsidRDefault="00052EAD" w:rsidP="00CE701D">
      <w:pPr>
        <w:pStyle w:val="Heading1"/>
      </w:pPr>
      <w:bookmarkStart w:id="31" w:name="_Toc170210741"/>
      <w:r>
        <w:t>7</w:t>
      </w:r>
      <w:r w:rsidR="00B63EC7" w:rsidRPr="00E46B31">
        <w:t>.1. Ревизија</w:t>
      </w:r>
      <w:bookmarkEnd w:id="31"/>
    </w:p>
    <w:p w14:paraId="14031150" w14:textId="77777777" w:rsidR="00B63EC7" w:rsidRPr="003A3555" w:rsidRDefault="00B63EC7" w:rsidP="00B63EC7">
      <w:pPr>
        <w:spacing w:line="276" w:lineRule="auto"/>
        <w:rPr>
          <w:lang w:val="bg-BG"/>
        </w:rPr>
      </w:pPr>
    </w:p>
    <w:p w14:paraId="28750018" w14:textId="33F0D5DE" w:rsidR="00222F7A" w:rsidRPr="00E46B31" w:rsidRDefault="00B63EC7" w:rsidP="00B63EC7">
      <w:pPr>
        <w:spacing w:line="276" w:lineRule="auto"/>
        <w:jc w:val="both"/>
        <w:rPr>
          <w:lang w:val="sr-Cyrl-RS"/>
        </w:rPr>
      </w:pPr>
      <w:r w:rsidRPr="003A3555">
        <w:rPr>
          <w:lang w:val="bg-BG"/>
        </w:rPr>
        <w:t xml:space="preserve">Уколико се након усвајања извештаја о учинцима утврди потреба за ревизијом </w:t>
      </w:r>
      <w:r w:rsidRPr="00E46B31">
        <w:rPr>
          <w:lang w:val="sr-Cyrl-RS"/>
        </w:rPr>
        <w:t>Стратегије</w:t>
      </w:r>
      <w:r w:rsidRPr="003A3555">
        <w:rPr>
          <w:lang w:val="bg-BG"/>
        </w:rPr>
        <w:t xml:space="preserve">, истој ће се приступити у складу са процедурама које прописује Закон о планском систему. Одлуку којом се покреће ревизија </w:t>
      </w:r>
      <w:r w:rsidRPr="00E46B31">
        <w:rPr>
          <w:lang w:val="sr-Cyrl-RS"/>
        </w:rPr>
        <w:t>Стратегије</w:t>
      </w:r>
      <w:r w:rsidRPr="003A3555">
        <w:rPr>
          <w:lang w:val="bg-BG"/>
        </w:rPr>
        <w:t xml:space="preserve">, доноси Скупштина општине, а ток поступка за ревизију реализује се по </w:t>
      </w:r>
      <w:r w:rsidRPr="00E46B31">
        <w:rPr>
          <w:lang w:val="sr-Cyrl-RS"/>
        </w:rPr>
        <w:t xml:space="preserve">истоветно </w:t>
      </w:r>
      <w:r w:rsidRPr="003A3555">
        <w:rPr>
          <w:lang w:val="bg-BG"/>
        </w:rPr>
        <w:t>процедури која је прописана и за усвајање</w:t>
      </w:r>
      <w:r w:rsidRPr="00E46B31">
        <w:rPr>
          <w:lang w:val="sr-Cyrl-RS"/>
        </w:rPr>
        <w:t xml:space="preserve"> Стратегије</w:t>
      </w:r>
      <w:r w:rsidR="004E4539" w:rsidRPr="00E46B31">
        <w:rPr>
          <w:lang w:val="sr-Cyrl-RS"/>
        </w:rPr>
        <w:t>.</w:t>
      </w:r>
    </w:p>
    <w:p w14:paraId="3949663D" w14:textId="2A3C8751" w:rsidR="004E4539" w:rsidRDefault="004E4539" w:rsidP="00B63EC7">
      <w:pPr>
        <w:spacing w:line="276" w:lineRule="auto"/>
        <w:jc w:val="both"/>
        <w:rPr>
          <w:color w:val="FF0000"/>
          <w:lang w:val="sr-Cyrl-RS"/>
        </w:rPr>
      </w:pPr>
    </w:p>
    <w:p w14:paraId="6F1FE8B8" w14:textId="31F8A329" w:rsidR="004E4539" w:rsidRDefault="004E4539" w:rsidP="00B63EC7">
      <w:pPr>
        <w:spacing w:line="276" w:lineRule="auto"/>
        <w:jc w:val="both"/>
        <w:rPr>
          <w:color w:val="FF0000"/>
          <w:lang w:val="sr-Cyrl-RS"/>
        </w:rPr>
      </w:pPr>
    </w:p>
    <w:p w14:paraId="2A982BFF" w14:textId="27587F77" w:rsidR="004E4539" w:rsidRDefault="004E4539" w:rsidP="00B63EC7">
      <w:pPr>
        <w:spacing w:line="276" w:lineRule="auto"/>
        <w:jc w:val="both"/>
        <w:rPr>
          <w:color w:val="FF0000"/>
          <w:lang w:val="sr-Cyrl-RS"/>
        </w:rPr>
      </w:pPr>
    </w:p>
    <w:p w14:paraId="091EB05B" w14:textId="167D5F46" w:rsidR="004E4539" w:rsidRDefault="004E4539" w:rsidP="00B63EC7">
      <w:pPr>
        <w:spacing w:line="276" w:lineRule="auto"/>
        <w:jc w:val="both"/>
        <w:rPr>
          <w:color w:val="FF0000"/>
          <w:lang w:val="sr-Cyrl-RS"/>
        </w:rPr>
      </w:pPr>
    </w:p>
    <w:p w14:paraId="62BCC643" w14:textId="05AD0D2C" w:rsidR="004E4539" w:rsidRDefault="004E4539" w:rsidP="00B63EC7">
      <w:pPr>
        <w:spacing w:line="276" w:lineRule="auto"/>
        <w:jc w:val="both"/>
        <w:rPr>
          <w:color w:val="FF0000"/>
          <w:lang w:val="sr-Cyrl-RS"/>
        </w:rPr>
      </w:pPr>
    </w:p>
    <w:p w14:paraId="5ADF0BCD" w14:textId="4CCF26CC" w:rsidR="004E4539" w:rsidRDefault="004E4539" w:rsidP="00B63EC7">
      <w:pPr>
        <w:spacing w:line="276" w:lineRule="auto"/>
        <w:jc w:val="both"/>
        <w:rPr>
          <w:color w:val="FF0000"/>
          <w:lang w:val="sr-Cyrl-RS"/>
        </w:rPr>
      </w:pPr>
    </w:p>
    <w:p w14:paraId="42104377" w14:textId="6B6223C3" w:rsidR="004E4539" w:rsidRDefault="004E4539" w:rsidP="00B63EC7">
      <w:pPr>
        <w:spacing w:line="276" w:lineRule="auto"/>
        <w:jc w:val="both"/>
        <w:rPr>
          <w:color w:val="FF0000"/>
          <w:lang w:val="sr-Cyrl-RS"/>
        </w:rPr>
      </w:pPr>
    </w:p>
    <w:p w14:paraId="2F02E88D" w14:textId="7E043B37" w:rsidR="004E4539" w:rsidRDefault="004E4539" w:rsidP="00B63EC7">
      <w:pPr>
        <w:spacing w:line="276" w:lineRule="auto"/>
        <w:jc w:val="both"/>
        <w:rPr>
          <w:color w:val="FF0000"/>
          <w:lang w:val="sr-Cyrl-RS"/>
        </w:rPr>
      </w:pPr>
    </w:p>
    <w:p w14:paraId="0360B7C0" w14:textId="4BFFE9E4" w:rsidR="004E4539" w:rsidRDefault="004E4539" w:rsidP="00B63EC7">
      <w:pPr>
        <w:spacing w:line="276" w:lineRule="auto"/>
        <w:jc w:val="both"/>
        <w:rPr>
          <w:color w:val="FF0000"/>
          <w:lang w:val="sr-Cyrl-RS"/>
        </w:rPr>
      </w:pPr>
    </w:p>
    <w:p w14:paraId="33BC9AD5" w14:textId="658A6A99" w:rsidR="004E4539" w:rsidRDefault="004E4539" w:rsidP="00B63EC7">
      <w:pPr>
        <w:spacing w:line="276" w:lineRule="auto"/>
        <w:jc w:val="both"/>
        <w:rPr>
          <w:color w:val="FF0000"/>
          <w:lang w:val="sr-Cyrl-RS"/>
        </w:rPr>
      </w:pPr>
    </w:p>
    <w:p w14:paraId="0A286AFE" w14:textId="77466BFC" w:rsidR="004E4539" w:rsidRDefault="004E4539" w:rsidP="00B63EC7">
      <w:pPr>
        <w:spacing w:line="276" w:lineRule="auto"/>
        <w:jc w:val="both"/>
        <w:rPr>
          <w:color w:val="FF0000"/>
          <w:lang w:val="sr-Cyrl-RS"/>
        </w:rPr>
      </w:pPr>
    </w:p>
    <w:p w14:paraId="63A995A3" w14:textId="11B22874" w:rsidR="004E4539" w:rsidRDefault="004E4539" w:rsidP="00B63EC7">
      <w:pPr>
        <w:spacing w:line="276" w:lineRule="auto"/>
        <w:jc w:val="both"/>
        <w:rPr>
          <w:color w:val="FF0000"/>
          <w:lang w:val="sr-Cyrl-RS"/>
        </w:rPr>
      </w:pPr>
    </w:p>
    <w:p w14:paraId="7AC6A375" w14:textId="6966BBEE" w:rsidR="004E4539" w:rsidRDefault="004E4539" w:rsidP="00B63EC7">
      <w:pPr>
        <w:spacing w:line="276" w:lineRule="auto"/>
        <w:jc w:val="both"/>
        <w:rPr>
          <w:color w:val="FF0000"/>
          <w:lang w:val="sr-Cyrl-RS"/>
        </w:rPr>
      </w:pPr>
    </w:p>
    <w:p w14:paraId="25449937" w14:textId="1DCD3F80" w:rsidR="004E4539" w:rsidRDefault="004E4539" w:rsidP="00B63EC7">
      <w:pPr>
        <w:spacing w:line="276" w:lineRule="auto"/>
        <w:jc w:val="both"/>
        <w:rPr>
          <w:color w:val="FF0000"/>
          <w:lang w:val="sr-Cyrl-RS"/>
        </w:rPr>
      </w:pPr>
    </w:p>
    <w:p w14:paraId="6609D635" w14:textId="0EAA863B" w:rsidR="004E4539" w:rsidRDefault="004E4539" w:rsidP="00B63EC7">
      <w:pPr>
        <w:spacing w:line="276" w:lineRule="auto"/>
        <w:jc w:val="both"/>
        <w:rPr>
          <w:color w:val="FF0000"/>
          <w:lang w:val="sr-Cyrl-RS"/>
        </w:rPr>
      </w:pPr>
    </w:p>
    <w:p w14:paraId="3EEC4B58" w14:textId="79D15B18" w:rsidR="004E4539" w:rsidRDefault="004E4539" w:rsidP="00B63EC7">
      <w:pPr>
        <w:spacing w:line="276" w:lineRule="auto"/>
        <w:jc w:val="both"/>
        <w:rPr>
          <w:color w:val="FF0000"/>
          <w:lang w:val="sr-Cyrl-RS"/>
        </w:rPr>
      </w:pPr>
    </w:p>
    <w:p w14:paraId="267C0F66" w14:textId="16B6A426" w:rsidR="004E4539" w:rsidRDefault="004E4539" w:rsidP="00B63EC7">
      <w:pPr>
        <w:spacing w:line="276" w:lineRule="auto"/>
        <w:jc w:val="both"/>
        <w:rPr>
          <w:color w:val="FF0000"/>
          <w:lang w:val="sr-Cyrl-RS"/>
        </w:rPr>
      </w:pPr>
    </w:p>
    <w:p w14:paraId="77C3F2E9" w14:textId="5922B5D1" w:rsidR="004E4539" w:rsidRDefault="004E4539" w:rsidP="00B63EC7">
      <w:pPr>
        <w:spacing w:line="276" w:lineRule="auto"/>
        <w:jc w:val="both"/>
        <w:rPr>
          <w:color w:val="FF0000"/>
          <w:lang w:val="sr-Cyrl-RS"/>
        </w:rPr>
      </w:pPr>
    </w:p>
    <w:p w14:paraId="23A5EA85" w14:textId="5CB551C5" w:rsidR="004E4539" w:rsidRDefault="004E4539" w:rsidP="00B63EC7">
      <w:pPr>
        <w:spacing w:line="276" w:lineRule="auto"/>
        <w:jc w:val="both"/>
        <w:rPr>
          <w:color w:val="FF0000"/>
          <w:lang w:val="sr-Cyrl-RS"/>
        </w:rPr>
      </w:pPr>
    </w:p>
    <w:p w14:paraId="330ECECE" w14:textId="2EFBAE5D" w:rsidR="004E4539" w:rsidRDefault="004E4539" w:rsidP="00B63EC7">
      <w:pPr>
        <w:spacing w:line="276" w:lineRule="auto"/>
        <w:jc w:val="both"/>
        <w:rPr>
          <w:color w:val="FF0000"/>
          <w:lang w:val="sr-Cyrl-RS"/>
        </w:rPr>
      </w:pPr>
    </w:p>
    <w:p w14:paraId="085CE361" w14:textId="7D437FBF" w:rsidR="004E4539" w:rsidRDefault="004E4539" w:rsidP="00B63EC7">
      <w:pPr>
        <w:spacing w:line="276" w:lineRule="auto"/>
        <w:jc w:val="both"/>
        <w:rPr>
          <w:color w:val="FF0000"/>
          <w:lang w:val="sr-Cyrl-RS"/>
        </w:rPr>
      </w:pPr>
    </w:p>
    <w:p w14:paraId="2188BACC" w14:textId="156F80F9" w:rsidR="004E4539" w:rsidRDefault="004E4539" w:rsidP="00B63EC7">
      <w:pPr>
        <w:spacing w:line="276" w:lineRule="auto"/>
        <w:jc w:val="both"/>
        <w:rPr>
          <w:color w:val="FF0000"/>
          <w:lang w:val="sr-Cyrl-RS"/>
        </w:rPr>
      </w:pPr>
    </w:p>
    <w:p w14:paraId="71B3934B" w14:textId="72644103" w:rsidR="004E4539" w:rsidRDefault="004E4539" w:rsidP="00B63EC7">
      <w:pPr>
        <w:spacing w:line="276" w:lineRule="auto"/>
        <w:jc w:val="both"/>
        <w:rPr>
          <w:color w:val="FF0000"/>
          <w:lang w:val="sr-Cyrl-RS"/>
        </w:rPr>
      </w:pPr>
    </w:p>
    <w:p w14:paraId="2A1CD3D5" w14:textId="77777777" w:rsidR="00EF4491" w:rsidRPr="003A3555" w:rsidRDefault="00EF4491" w:rsidP="004E4539">
      <w:pPr>
        <w:jc w:val="both"/>
        <w:rPr>
          <w:color w:val="000000"/>
          <w:lang w:val="bg-BG"/>
        </w:rPr>
        <w:sectPr w:rsidR="00EF4491" w:rsidRPr="003A3555" w:rsidSect="0019600E">
          <w:pgSz w:w="11906" w:h="16838"/>
          <w:pgMar w:top="1440" w:right="1440" w:bottom="1440" w:left="1440" w:header="708" w:footer="708" w:gutter="0"/>
          <w:cols w:space="708"/>
          <w:docGrid w:linePitch="360"/>
        </w:sectPr>
      </w:pPr>
    </w:p>
    <w:p w14:paraId="3F238BA4" w14:textId="61ACD635" w:rsidR="004E4539" w:rsidRPr="00F944A6" w:rsidRDefault="00052EAD" w:rsidP="00CE701D">
      <w:pPr>
        <w:pStyle w:val="Heading2"/>
        <w:rPr>
          <w:lang w:val="sr-Cyrl-RS"/>
        </w:rPr>
      </w:pPr>
      <w:bookmarkStart w:id="32" w:name="_Toc170210742"/>
      <w:r>
        <w:lastRenderedPageBreak/>
        <w:t>8</w:t>
      </w:r>
      <w:r w:rsidR="00253BF7">
        <w:t>. А</w:t>
      </w:r>
      <w:r w:rsidR="00253BF7">
        <w:rPr>
          <w:lang w:val="en-US"/>
        </w:rPr>
        <w:t>K</w:t>
      </w:r>
      <w:r w:rsidR="00253BF7">
        <w:rPr>
          <w:lang w:val="sr-Cyrl-RS"/>
        </w:rPr>
        <w:t>ЦИОНИ ПЛАН</w:t>
      </w:r>
      <w:r w:rsidR="00F944A6">
        <w:rPr>
          <w:lang w:val="sr-Cyrl-RS"/>
        </w:rPr>
        <w:t xml:space="preserve"> </w:t>
      </w:r>
      <w:r w:rsidR="00632E11">
        <w:rPr>
          <w:lang w:val="sr-Cyrl-RS"/>
        </w:rPr>
        <w:t xml:space="preserve">ЗА СПРОВОЂЕЊЕ </w:t>
      </w:r>
      <w:r w:rsidR="00F944A6">
        <w:rPr>
          <w:lang w:val="sr-Cyrl-RS"/>
        </w:rPr>
        <w:t>АКТИВНОСТИ ЗА ПЕРИОД ОД 202</w:t>
      </w:r>
      <w:r w:rsidR="00E7578A" w:rsidRPr="003A3555">
        <w:t>5</w:t>
      </w:r>
      <w:r w:rsidR="00F944A6">
        <w:rPr>
          <w:lang w:val="sr-Cyrl-RS"/>
        </w:rPr>
        <w:t>. ДО 2027.</w:t>
      </w:r>
      <w:r w:rsidR="00F944A6">
        <w:rPr>
          <w:bCs/>
          <w:sz w:val="22"/>
          <w:szCs w:val="22"/>
          <w:lang w:val="sr-Cyrl-RS"/>
        </w:rPr>
        <w:t>ГОДИНЕ</w:t>
      </w:r>
      <w:bookmarkEnd w:id="32"/>
    </w:p>
    <w:p w14:paraId="4C6ED344" w14:textId="77777777" w:rsidR="00CE701D" w:rsidRPr="00CE701D" w:rsidRDefault="00CE701D" w:rsidP="004E4539">
      <w:pPr>
        <w:jc w:val="both"/>
        <w:rPr>
          <w:color w:val="000000"/>
          <w:lang w:val="sr-Cyrl-RS"/>
        </w:rPr>
      </w:pPr>
    </w:p>
    <w:tbl>
      <w:tblPr>
        <w:tblStyle w:val="GridTable1Light-Accent51"/>
        <w:tblW w:w="13970" w:type="dxa"/>
        <w:tblLayout w:type="fixed"/>
        <w:tblLook w:val="0000" w:firstRow="0" w:lastRow="0" w:firstColumn="0" w:lastColumn="0" w:noHBand="0" w:noVBand="0"/>
      </w:tblPr>
      <w:tblGrid>
        <w:gridCol w:w="1949"/>
        <w:gridCol w:w="34"/>
        <w:gridCol w:w="250"/>
        <w:gridCol w:w="92"/>
        <w:gridCol w:w="31"/>
        <w:gridCol w:w="2284"/>
        <w:gridCol w:w="144"/>
        <w:gridCol w:w="1275"/>
        <w:gridCol w:w="2267"/>
        <w:gridCol w:w="2975"/>
        <w:gridCol w:w="998"/>
        <w:gridCol w:w="1597"/>
        <w:gridCol w:w="74"/>
      </w:tblGrid>
      <w:tr w:rsidR="004E4539" w:rsidRPr="002854CD" w14:paraId="2AE9C582" w14:textId="77777777" w:rsidTr="005E12EE">
        <w:trPr>
          <w:gridAfter w:val="1"/>
          <w:wAfter w:w="74" w:type="dxa"/>
          <w:trHeight w:val="264"/>
        </w:trPr>
        <w:tc>
          <w:tcPr>
            <w:tcW w:w="13896" w:type="dxa"/>
            <w:gridSpan w:val="12"/>
          </w:tcPr>
          <w:p w14:paraId="51B0E5D3" w14:textId="77777777" w:rsidR="004E4539" w:rsidRPr="003A3555" w:rsidRDefault="004E4539" w:rsidP="004E4539">
            <w:pPr>
              <w:autoSpaceDE w:val="0"/>
              <w:autoSpaceDN w:val="0"/>
              <w:adjustRightInd w:val="0"/>
              <w:rPr>
                <w:color w:val="000000"/>
                <w:lang w:val="sr-Cyrl-RS"/>
              </w:rPr>
            </w:pPr>
            <w:r w:rsidRPr="003A3555">
              <w:rPr>
                <w:b/>
                <w:bCs/>
                <w:i/>
                <w:iCs/>
                <w:color w:val="000000"/>
                <w:lang w:val="sr-Cyrl-RS"/>
              </w:rPr>
              <w:t xml:space="preserve">АНЕКС 1 </w:t>
            </w:r>
          </w:p>
          <w:p w14:paraId="0A6DA1ED" w14:textId="1104B828" w:rsidR="004E4539" w:rsidRPr="002854CD" w:rsidRDefault="00632E11" w:rsidP="004E4539">
            <w:pPr>
              <w:autoSpaceDE w:val="0"/>
              <w:autoSpaceDN w:val="0"/>
              <w:adjustRightInd w:val="0"/>
              <w:rPr>
                <w:color w:val="000000"/>
              </w:rPr>
            </w:pPr>
            <w:r>
              <w:rPr>
                <w:b/>
                <w:bCs/>
                <w:i/>
                <w:iCs/>
                <w:color w:val="000000"/>
                <w:lang w:val="sr-Cyrl-RS"/>
              </w:rPr>
              <w:t xml:space="preserve">АКЦИОНИ ПЛАН ЗА СПРОВОЂЕЊЕ </w:t>
            </w:r>
            <w:r w:rsidR="004E4539" w:rsidRPr="003A3555">
              <w:rPr>
                <w:b/>
                <w:bCs/>
                <w:i/>
                <w:iCs/>
                <w:color w:val="000000"/>
                <w:lang w:val="sr-Cyrl-RS"/>
              </w:rPr>
              <w:t xml:space="preserve">АКТИВНОСТИ ЗА </w:t>
            </w:r>
            <w:r w:rsidR="004E4539" w:rsidRPr="002854CD">
              <w:rPr>
                <w:b/>
                <w:bCs/>
                <w:i/>
                <w:iCs/>
                <w:color w:val="000000"/>
                <w:lang w:val="sr-Cyrl-RS"/>
              </w:rPr>
              <w:t xml:space="preserve">ПЕРИОД ОД </w:t>
            </w:r>
            <w:r w:rsidR="004E4539" w:rsidRPr="003A3555">
              <w:rPr>
                <w:b/>
                <w:bCs/>
                <w:i/>
                <w:iCs/>
                <w:color w:val="000000"/>
                <w:lang w:val="sr-Cyrl-RS"/>
              </w:rPr>
              <w:t>202</w:t>
            </w:r>
            <w:r w:rsidR="00E7578A">
              <w:rPr>
                <w:b/>
                <w:bCs/>
                <w:i/>
                <w:iCs/>
                <w:color w:val="000000"/>
                <w:lang w:val="sr-Cyrl-RS"/>
              </w:rPr>
              <w:t>5</w:t>
            </w:r>
            <w:r w:rsidR="004E4539" w:rsidRPr="003A3555">
              <w:rPr>
                <w:b/>
                <w:bCs/>
                <w:i/>
                <w:iCs/>
                <w:color w:val="000000"/>
                <w:lang w:val="sr-Cyrl-RS"/>
              </w:rPr>
              <w:t>.</w:t>
            </w:r>
            <w:r w:rsidR="00EF4491">
              <w:rPr>
                <w:b/>
                <w:bCs/>
                <w:i/>
                <w:iCs/>
                <w:color w:val="000000"/>
                <w:lang w:val="sr-Cyrl-RS"/>
              </w:rPr>
              <w:t xml:space="preserve"> ДО 202</w:t>
            </w:r>
            <w:r w:rsidR="002C48DD">
              <w:rPr>
                <w:b/>
                <w:bCs/>
                <w:i/>
                <w:iCs/>
                <w:color w:val="000000"/>
              </w:rPr>
              <w:t>7</w:t>
            </w:r>
            <w:r w:rsidR="004E4539" w:rsidRPr="002854CD">
              <w:rPr>
                <w:b/>
                <w:bCs/>
                <w:i/>
                <w:iCs/>
                <w:color w:val="000000"/>
                <w:lang w:val="sr-Cyrl-RS"/>
              </w:rPr>
              <w:t>.</w:t>
            </w:r>
            <w:r w:rsidR="004E4539" w:rsidRPr="002854CD">
              <w:rPr>
                <w:b/>
                <w:bCs/>
                <w:i/>
                <w:iCs/>
                <w:color w:val="000000"/>
              </w:rPr>
              <w:t xml:space="preserve"> ГОДИН</w:t>
            </w:r>
            <w:r w:rsidR="004E4539" w:rsidRPr="002854CD">
              <w:rPr>
                <w:b/>
                <w:bCs/>
                <w:i/>
                <w:iCs/>
                <w:color w:val="000000"/>
                <w:lang w:val="sr-Cyrl-RS"/>
              </w:rPr>
              <w:t>Е</w:t>
            </w:r>
            <w:r w:rsidR="004E4539" w:rsidRPr="002854CD">
              <w:rPr>
                <w:b/>
                <w:bCs/>
                <w:i/>
                <w:iCs/>
                <w:color w:val="000000"/>
              </w:rPr>
              <w:t xml:space="preserve"> </w:t>
            </w:r>
          </w:p>
        </w:tc>
      </w:tr>
      <w:tr w:rsidR="004E4539" w:rsidRPr="002854CD" w14:paraId="317F3B2F" w14:textId="77777777" w:rsidTr="005E12EE">
        <w:trPr>
          <w:gridAfter w:val="1"/>
          <w:wAfter w:w="74" w:type="dxa"/>
          <w:trHeight w:val="917"/>
        </w:trPr>
        <w:tc>
          <w:tcPr>
            <w:tcW w:w="2233" w:type="dxa"/>
            <w:gridSpan w:val="3"/>
          </w:tcPr>
          <w:p w14:paraId="654ADFD8" w14:textId="15C66689" w:rsidR="004E4539" w:rsidRPr="003E5F5C" w:rsidRDefault="002E74EC" w:rsidP="004E4539">
            <w:pPr>
              <w:autoSpaceDE w:val="0"/>
              <w:autoSpaceDN w:val="0"/>
              <w:adjustRightInd w:val="0"/>
            </w:pPr>
            <w:r w:rsidRPr="003E5F5C">
              <w:rPr>
                <w:b/>
                <w:bCs/>
                <w:i/>
                <w:iCs/>
              </w:rPr>
              <w:t>П</w:t>
            </w:r>
            <w:r w:rsidRPr="003E5F5C">
              <w:rPr>
                <w:b/>
                <w:bCs/>
                <w:i/>
                <w:iCs/>
                <w:lang w:val="sr-Cyrl-RS"/>
              </w:rPr>
              <w:t>ОСЕБАН</w:t>
            </w:r>
            <w:r w:rsidR="004E4539" w:rsidRPr="003E5F5C">
              <w:rPr>
                <w:b/>
                <w:bCs/>
                <w:i/>
                <w:iCs/>
                <w:lang w:val="sr-Cyrl-RS"/>
              </w:rPr>
              <w:t xml:space="preserve"> ЦИЉ </w:t>
            </w:r>
            <w:r w:rsidR="004E4539" w:rsidRPr="003E5F5C">
              <w:rPr>
                <w:b/>
                <w:bCs/>
                <w:i/>
                <w:iCs/>
              </w:rPr>
              <w:t xml:space="preserve"> </w:t>
            </w:r>
          </w:p>
        </w:tc>
        <w:tc>
          <w:tcPr>
            <w:tcW w:w="2407" w:type="dxa"/>
            <w:gridSpan w:val="3"/>
          </w:tcPr>
          <w:p w14:paraId="047A5696" w14:textId="77777777" w:rsidR="004E4539" w:rsidRPr="002854CD" w:rsidRDefault="004E4539" w:rsidP="004E4539">
            <w:pPr>
              <w:autoSpaceDE w:val="0"/>
              <w:autoSpaceDN w:val="0"/>
              <w:adjustRightInd w:val="0"/>
              <w:rPr>
                <w:color w:val="000000"/>
              </w:rPr>
            </w:pPr>
            <w:r w:rsidRPr="002854CD">
              <w:rPr>
                <w:b/>
                <w:bCs/>
                <w:i/>
                <w:iCs/>
                <w:color w:val="000000"/>
              </w:rPr>
              <w:t>МЕРЕ</w:t>
            </w:r>
          </w:p>
        </w:tc>
        <w:tc>
          <w:tcPr>
            <w:tcW w:w="1419" w:type="dxa"/>
            <w:gridSpan w:val="2"/>
          </w:tcPr>
          <w:p w14:paraId="6458684B" w14:textId="77777777" w:rsidR="004E4539" w:rsidRPr="002854CD" w:rsidRDefault="004E4539" w:rsidP="004E4539">
            <w:pPr>
              <w:autoSpaceDE w:val="0"/>
              <w:autoSpaceDN w:val="0"/>
              <w:adjustRightInd w:val="0"/>
              <w:rPr>
                <w:color w:val="000000"/>
              </w:rPr>
            </w:pPr>
            <w:r w:rsidRPr="002854CD">
              <w:rPr>
                <w:b/>
                <w:bCs/>
                <w:i/>
                <w:iCs/>
                <w:color w:val="000000"/>
              </w:rPr>
              <w:t xml:space="preserve">РОКОВИ </w:t>
            </w:r>
          </w:p>
        </w:tc>
        <w:tc>
          <w:tcPr>
            <w:tcW w:w="2267" w:type="dxa"/>
          </w:tcPr>
          <w:p w14:paraId="2EA6011B" w14:textId="77777777" w:rsidR="004E4539" w:rsidRPr="002854CD" w:rsidRDefault="004E4539" w:rsidP="004E4539">
            <w:pPr>
              <w:autoSpaceDE w:val="0"/>
              <w:autoSpaceDN w:val="0"/>
              <w:adjustRightInd w:val="0"/>
              <w:rPr>
                <w:color w:val="000000"/>
              </w:rPr>
            </w:pPr>
            <w:r w:rsidRPr="002854CD">
              <w:rPr>
                <w:b/>
                <w:bCs/>
                <w:i/>
                <w:iCs/>
                <w:color w:val="000000"/>
              </w:rPr>
              <w:t xml:space="preserve">ОЧЕКИВАНИ РЕЗУЛТАТИ </w:t>
            </w:r>
          </w:p>
        </w:tc>
        <w:tc>
          <w:tcPr>
            <w:tcW w:w="2975" w:type="dxa"/>
          </w:tcPr>
          <w:p w14:paraId="318525F4" w14:textId="77777777" w:rsidR="004E4539" w:rsidRPr="002854CD" w:rsidRDefault="004E4539" w:rsidP="004E4539">
            <w:pPr>
              <w:autoSpaceDE w:val="0"/>
              <w:autoSpaceDN w:val="0"/>
              <w:adjustRightInd w:val="0"/>
              <w:rPr>
                <w:color w:val="000000"/>
              </w:rPr>
            </w:pPr>
            <w:r w:rsidRPr="002854CD">
              <w:rPr>
                <w:b/>
                <w:bCs/>
                <w:i/>
                <w:iCs/>
                <w:color w:val="000000"/>
              </w:rPr>
              <w:t xml:space="preserve">ИНДИКАТОРИ </w:t>
            </w:r>
          </w:p>
        </w:tc>
        <w:tc>
          <w:tcPr>
            <w:tcW w:w="998" w:type="dxa"/>
          </w:tcPr>
          <w:p w14:paraId="5C0DBD82" w14:textId="77777777" w:rsidR="004E4539" w:rsidRPr="002854CD" w:rsidRDefault="004E4539" w:rsidP="004E4539">
            <w:pPr>
              <w:autoSpaceDE w:val="0"/>
              <w:autoSpaceDN w:val="0"/>
              <w:adjustRightInd w:val="0"/>
              <w:rPr>
                <w:color w:val="000000"/>
              </w:rPr>
            </w:pPr>
            <w:r w:rsidRPr="002854CD">
              <w:rPr>
                <w:b/>
                <w:bCs/>
                <w:i/>
                <w:iCs/>
                <w:color w:val="000000"/>
              </w:rPr>
              <w:t xml:space="preserve">РЕАЛИЗАТОРИ </w:t>
            </w:r>
          </w:p>
        </w:tc>
        <w:tc>
          <w:tcPr>
            <w:tcW w:w="1597" w:type="dxa"/>
          </w:tcPr>
          <w:p w14:paraId="162C0317" w14:textId="51BED420" w:rsidR="004E4539" w:rsidRPr="002854CD" w:rsidRDefault="004E4539" w:rsidP="004E4539">
            <w:pPr>
              <w:autoSpaceDE w:val="0"/>
              <w:autoSpaceDN w:val="0"/>
              <w:adjustRightInd w:val="0"/>
              <w:rPr>
                <w:color w:val="000000"/>
              </w:rPr>
            </w:pPr>
            <w:r w:rsidRPr="002854CD">
              <w:rPr>
                <w:b/>
                <w:bCs/>
                <w:i/>
                <w:iCs/>
                <w:color w:val="000000"/>
              </w:rPr>
              <w:t>ФИНАНС. СРЕДСТВА</w:t>
            </w:r>
            <w:r w:rsidR="00253BF7">
              <w:rPr>
                <w:b/>
                <w:bCs/>
                <w:i/>
                <w:iCs/>
                <w:color w:val="000000"/>
                <w:lang w:val="sr-Cyrl-RS"/>
              </w:rPr>
              <w:t>/ИЗНОС И ИЗВОРИ</w:t>
            </w:r>
            <w:r w:rsidRPr="002854CD">
              <w:rPr>
                <w:b/>
                <w:bCs/>
                <w:i/>
                <w:iCs/>
                <w:color w:val="000000"/>
              </w:rPr>
              <w:t xml:space="preserve"> </w:t>
            </w:r>
          </w:p>
        </w:tc>
      </w:tr>
      <w:tr w:rsidR="008C3215" w:rsidRPr="002854CD" w14:paraId="0BDB41BD" w14:textId="77777777" w:rsidTr="005E12EE">
        <w:trPr>
          <w:gridAfter w:val="1"/>
          <w:wAfter w:w="74" w:type="dxa"/>
          <w:trHeight w:val="2738"/>
        </w:trPr>
        <w:tc>
          <w:tcPr>
            <w:tcW w:w="2233" w:type="dxa"/>
            <w:gridSpan w:val="3"/>
          </w:tcPr>
          <w:p w14:paraId="790E4BE5" w14:textId="7E013471" w:rsidR="008C3215" w:rsidRPr="003E5F5C" w:rsidRDefault="008C3215" w:rsidP="004E4539">
            <w:pPr>
              <w:autoSpaceDE w:val="0"/>
              <w:autoSpaceDN w:val="0"/>
              <w:adjustRightInd w:val="0"/>
              <w:jc w:val="both"/>
            </w:pPr>
            <w:r w:rsidRPr="003E5F5C">
              <w:t xml:space="preserve">   </w:t>
            </w:r>
          </w:p>
          <w:p w14:paraId="34827785" w14:textId="2185DD18" w:rsidR="008C3215" w:rsidRPr="003E5F5C" w:rsidRDefault="00C9329A" w:rsidP="004E4539">
            <w:pPr>
              <w:autoSpaceDE w:val="0"/>
              <w:autoSpaceDN w:val="0"/>
              <w:adjustRightInd w:val="0"/>
              <w:rPr>
                <w:b/>
                <w:bCs/>
              </w:rPr>
            </w:pPr>
            <w:r w:rsidRPr="00D85A0A">
              <w:rPr>
                <w:b/>
                <w:bCs/>
                <w:i/>
                <w:iCs/>
                <w:lang w:val="sr-Cyrl-RS"/>
              </w:rPr>
              <w:t>6</w:t>
            </w:r>
            <w:r w:rsidR="008C3215" w:rsidRPr="00D85A0A">
              <w:rPr>
                <w:b/>
                <w:bCs/>
                <w:i/>
                <w:iCs/>
              </w:rPr>
              <w:t>.</w:t>
            </w:r>
            <w:r w:rsidRPr="00D85A0A">
              <w:rPr>
                <w:b/>
                <w:bCs/>
                <w:i/>
                <w:iCs/>
              </w:rPr>
              <w:t>1</w:t>
            </w:r>
            <w:r w:rsidR="008C3215" w:rsidRPr="00D85A0A">
              <w:rPr>
                <w:b/>
                <w:bCs/>
                <w:i/>
                <w:iCs/>
                <w:lang w:val="sr-Cyrl-RS"/>
              </w:rPr>
              <w:t>.1.</w:t>
            </w:r>
            <w:r w:rsidR="008C3215" w:rsidRPr="00C9329A">
              <w:rPr>
                <w:b/>
                <w:bCs/>
                <w:i/>
                <w:iCs/>
                <w:color w:val="FF0000"/>
                <w:lang w:val="sr-Cyrl-RS"/>
              </w:rPr>
              <w:t xml:space="preserve"> </w:t>
            </w:r>
            <w:r w:rsidR="008C3215" w:rsidRPr="004E7DA4">
              <w:rPr>
                <w:b/>
                <w:bCs/>
                <w:iCs/>
                <w:lang w:val="sr-Cyrl-RS"/>
              </w:rPr>
              <w:t>Оснаживање младих за запошљавање и самозапошљавање</w:t>
            </w:r>
          </w:p>
        </w:tc>
        <w:tc>
          <w:tcPr>
            <w:tcW w:w="2407" w:type="dxa"/>
            <w:gridSpan w:val="3"/>
          </w:tcPr>
          <w:p w14:paraId="678FA8AB" w14:textId="0CA86C8E" w:rsidR="008C3215" w:rsidRPr="003E5F5C" w:rsidRDefault="00C9329A" w:rsidP="003E5F5C">
            <w:pPr>
              <w:autoSpaceDE w:val="0"/>
              <w:autoSpaceDN w:val="0"/>
              <w:adjustRightInd w:val="0"/>
              <w:contextualSpacing/>
              <w:rPr>
                <w:b/>
                <w:i/>
                <w:iCs/>
                <w:color w:val="000000"/>
                <w:lang w:val="sr-Cyrl-RS"/>
              </w:rPr>
            </w:pPr>
            <w:r w:rsidRPr="00D85A0A">
              <w:rPr>
                <w:b/>
                <w:i/>
                <w:iCs/>
                <w:lang w:val="sr-Cyrl-RS"/>
              </w:rPr>
              <w:t>6.1</w:t>
            </w:r>
            <w:r w:rsidR="008C3215" w:rsidRPr="00D85A0A">
              <w:rPr>
                <w:b/>
                <w:i/>
                <w:iCs/>
                <w:lang w:val="sr-Cyrl-RS"/>
              </w:rPr>
              <w:t>.1.1</w:t>
            </w:r>
            <w:r w:rsidR="00D85A0A">
              <w:rPr>
                <w:b/>
                <w:i/>
                <w:iCs/>
                <w:lang w:val="sr-Cyrl-RS"/>
              </w:rPr>
              <w:t>.</w:t>
            </w:r>
            <w:r w:rsidR="008C3215" w:rsidRPr="00D85A0A">
              <w:rPr>
                <w:b/>
                <w:i/>
                <w:iCs/>
                <w:lang w:val="sr-Cyrl-RS"/>
              </w:rPr>
              <w:t xml:space="preserve">  </w:t>
            </w:r>
            <w:r w:rsidR="008C3215">
              <w:rPr>
                <w:b/>
                <w:i/>
                <w:iCs/>
                <w:color w:val="000000"/>
                <w:lang w:val="sr-Cyrl-RS"/>
              </w:rPr>
              <w:t>Подршка младима у општини Куршумлија у процесу доквалификације и преквалификације</w:t>
            </w:r>
          </w:p>
          <w:p w14:paraId="2F61AD17" w14:textId="77777777" w:rsidR="008C3215" w:rsidRDefault="008C3215" w:rsidP="00EE38B2">
            <w:pPr>
              <w:autoSpaceDE w:val="0"/>
              <w:autoSpaceDN w:val="0"/>
              <w:adjustRightInd w:val="0"/>
              <w:contextualSpacing/>
              <w:rPr>
                <w:b/>
                <w:bCs/>
                <w:i/>
                <w:iCs/>
                <w:color w:val="000000"/>
                <w:lang w:val="sr-Cyrl-RS" w:eastAsia="en-GB"/>
              </w:rPr>
            </w:pPr>
          </w:p>
          <w:p w14:paraId="0C2FEF61" w14:textId="55D592F7" w:rsidR="008C3215" w:rsidRPr="00EE38B2" w:rsidRDefault="008C3215" w:rsidP="00EE38B2">
            <w:pPr>
              <w:autoSpaceDE w:val="0"/>
              <w:autoSpaceDN w:val="0"/>
              <w:adjustRightInd w:val="0"/>
              <w:contextualSpacing/>
              <w:rPr>
                <w:color w:val="000000"/>
                <w:lang w:val="sr-Cyrl-RS"/>
              </w:rPr>
            </w:pPr>
          </w:p>
        </w:tc>
        <w:tc>
          <w:tcPr>
            <w:tcW w:w="1419" w:type="dxa"/>
            <w:gridSpan w:val="2"/>
          </w:tcPr>
          <w:p w14:paraId="3041218F" w14:textId="07BDE158" w:rsidR="008C3215" w:rsidRPr="00DD605E" w:rsidRDefault="00C9305A" w:rsidP="008C3215">
            <w:pPr>
              <w:rPr>
                <w:b/>
                <w:bCs/>
                <w:i/>
                <w:iCs/>
                <w:lang w:val="sr-Cyrl-RS"/>
              </w:rPr>
            </w:pPr>
            <w:r w:rsidRPr="00DD605E">
              <w:rPr>
                <w:b/>
                <w:bCs/>
                <w:i/>
                <w:iCs/>
                <w:lang w:val="sr-Cyrl-RS"/>
              </w:rPr>
              <w:t>202</w:t>
            </w:r>
            <w:r w:rsidR="00E7578A" w:rsidRPr="00DD605E">
              <w:rPr>
                <w:b/>
                <w:bCs/>
                <w:i/>
                <w:iCs/>
                <w:lang w:val="sr-Cyrl-RS"/>
              </w:rPr>
              <w:t>5</w:t>
            </w:r>
            <w:r w:rsidR="002C48DD" w:rsidRPr="00DD605E">
              <w:rPr>
                <w:b/>
                <w:bCs/>
                <w:i/>
                <w:iCs/>
              </w:rPr>
              <w:t xml:space="preserve"> –</w:t>
            </w:r>
            <w:r w:rsidR="002C48DD" w:rsidRPr="00DD605E">
              <w:rPr>
                <w:b/>
                <w:bCs/>
                <w:i/>
                <w:iCs/>
                <w:lang w:val="sr-Cyrl-RS"/>
              </w:rPr>
              <w:t>2027</w:t>
            </w:r>
            <w:r w:rsidR="00DD605E" w:rsidRPr="00DD605E">
              <w:rPr>
                <w:b/>
                <w:bCs/>
                <w:i/>
                <w:iCs/>
                <w:lang w:val="sr-Cyrl-RS"/>
              </w:rPr>
              <w:t xml:space="preserve"> године</w:t>
            </w:r>
          </w:p>
          <w:p w14:paraId="2072DB8E" w14:textId="77777777" w:rsidR="008C3215" w:rsidRPr="008C3215" w:rsidRDefault="008C3215" w:rsidP="008C3215"/>
          <w:p w14:paraId="2E15E782" w14:textId="77777777" w:rsidR="008C3215" w:rsidRPr="008C3215" w:rsidRDefault="008C3215" w:rsidP="008C3215"/>
          <w:p w14:paraId="767FD9F7" w14:textId="77777777" w:rsidR="008C3215" w:rsidRPr="008C3215" w:rsidRDefault="008C3215" w:rsidP="008C3215"/>
          <w:p w14:paraId="3C0B2A17" w14:textId="77777777" w:rsidR="008C3215" w:rsidRPr="008C3215" w:rsidRDefault="008C3215" w:rsidP="008C3215"/>
          <w:p w14:paraId="146701D4" w14:textId="77777777" w:rsidR="008C3215" w:rsidRDefault="008C3215" w:rsidP="008C3215">
            <w:pPr>
              <w:rPr>
                <w:color w:val="000000"/>
              </w:rPr>
            </w:pPr>
          </w:p>
          <w:p w14:paraId="25FF0959" w14:textId="42A6EA27" w:rsidR="008C3215" w:rsidRPr="008C3215" w:rsidRDefault="008C3215" w:rsidP="008C3215">
            <w:pPr>
              <w:rPr>
                <w:lang w:val="sr-Cyrl-RS"/>
              </w:rPr>
            </w:pPr>
          </w:p>
        </w:tc>
        <w:tc>
          <w:tcPr>
            <w:tcW w:w="2267" w:type="dxa"/>
          </w:tcPr>
          <w:p w14:paraId="5B58D9F8" w14:textId="55B2424D" w:rsidR="008C3215" w:rsidRPr="00C9305A" w:rsidRDefault="00C9305A" w:rsidP="008C3215">
            <w:pPr>
              <w:rPr>
                <w:lang w:val="sr-Cyrl-RS"/>
              </w:rPr>
            </w:pPr>
            <w:r>
              <w:rPr>
                <w:color w:val="000000"/>
                <w:lang w:val="sr-Cyrl-RS"/>
              </w:rPr>
              <w:t>Стицање потребних компетенција младих усаглашених са потребама привреде у Општини Куршумлија</w:t>
            </w:r>
          </w:p>
          <w:p w14:paraId="08507A18" w14:textId="77777777" w:rsidR="008C3215" w:rsidRPr="003A3555" w:rsidRDefault="008C3215" w:rsidP="008C3215">
            <w:pPr>
              <w:rPr>
                <w:lang w:val="sr-Cyrl-RS"/>
              </w:rPr>
            </w:pPr>
          </w:p>
        </w:tc>
        <w:tc>
          <w:tcPr>
            <w:tcW w:w="2975" w:type="dxa"/>
          </w:tcPr>
          <w:p w14:paraId="39A035FA" w14:textId="0F690683" w:rsidR="008C3215" w:rsidRPr="00C9305A" w:rsidRDefault="00C9305A" w:rsidP="008C3215">
            <w:pPr>
              <w:rPr>
                <w:color w:val="000000"/>
                <w:lang w:val="sr-Cyrl-RS"/>
              </w:rPr>
            </w:pPr>
            <w:r>
              <w:rPr>
                <w:lang w:val="sr-Cyrl-RS"/>
              </w:rPr>
              <w:t>Број полазника програма доквалификације и преквалификације</w:t>
            </w:r>
          </w:p>
          <w:p w14:paraId="44165C25" w14:textId="3B415CF7" w:rsidR="008C3215" w:rsidRPr="008C3215" w:rsidRDefault="008C3215" w:rsidP="008C3215">
            <w:pPr>
              <w:rPr>
                <w:lang w:val="sr-Cyrl-RS"/>
              </w:rPr>
            </w:pPr>
          </w:p>
        </w:tc>
        <w:tc>
          <w:tcPr>
            <w:tcW w:w="998" w:type="dxa"/>
          </w:tcPr>
          <w:p w14:paraId="28D9D5DA" w14:textId="610D4550" w:rsidR="008C3215" w:rsidRPr="00D76CC5" w:rsidRDefault="00C9305A" w:rsidP="004E4539">
            <w:pPr>
              <w:autoSpaceDE w:val="0"/>
              <w:autoSpaceDN w:val="0"/>
              <w:adjustRightInd w:val="0"/>
              <w:rPr>
                <w:b/>
                <w:bCs/>
                <w:i/>
                <w:iCs/>
                <w:color w:val="000000"/>
                <w:lang w:val="sr-Cyrl-RS"/>
              </w:rPr>
            </w:pPr>
            <w:r w:rsidRPr="00D76CC5">
              <w:rPr>
                <w:b/>
                <w:bCs/>
                <w:i/>
                <w:iCs/>
                <w:color w:val="000000"/>
                <w:lang w:val="sr-Cyrl-RS"/>
              </w:rPr>
              <w:t>Средње школе и НСЗ</w:t>
            </w:r>
          </w:p>
        </w:tc>
        <w:tc>
          <w:tcPr>
            <w:tcW w:w="1597" w:type="dxa"/>
          </w:tcPr>
          <w:p w14:paraId="3D091BEA" w14:textId="77777777" w:rsidR="00F264E9" w:rsidRDefault="005E12EE" w:rsidP="004D3BC1">
            <w:pPr>
              <w:autoSpaceDE w:val="0"/>
              <w:autoSpaceDN w:val="0"/>
              <w:adjustRightInd w:val="0"/>
              <w:jc w:val="right"/>
              <w:rPr>
                <w:b/>
                <w:bCs/>
                <w:i/>
                <w:iCs/>
                <w:color w:val="000000"/>
                <w:lang w:val="sr-Cyrl-RS"/>
              </w:rPr>
            </w:pPr>
            <w:r w:rsidRPr="00DD605E">
              <w:rPr>
                <w:b/>
                <w:bCs/>
                <w:i/>
                <w:iCs/>
                <w:color w:val="000000"/>
                <w:lang w:val="sr-Cyrl-RS"/>
              </w:rPr>
              <w:t>12.000.000,00</w:t>
            </w:r>
          </w:p>
          <w:p w14:paraId="6055A34C" w14:textId="77777777" w:rsidR="00F225A2" w:rsidRDefault="00F225A2" w:rsidP="004D3BC1">
            <w:pPr>
              <w:autoSpaceDE w:val="0"/>
              <w:autoSpaceDN w:val="0"/>
              <w:adjustRightInd w:val="0"/>
              <w:jc w:val="right"/>
              <w:rPr>
                <w:b/>
                <w:bCs/>
                <w:i/>
                <w:iCs/>
                <w:color w:val="000000"/>
                <w:lang w:val="sr-Cyrl-RS"/>
              </w:rPr>
            </w:pPr>
          </w:p>
          <w:p w14:paraId="47EDE0F0" w14:textId="1E936824" w:rsidR="00F225A2" w:rsidRPr="00DD605E" w:rsidRDefault="004E4249" w:rsidP="004D3BC1">
            <w:pPr>
              <w:autoSpaceDE w:val="0"/>
              <w:autoSpaceDN w:val="0"/>
              <w:adjustRightInd w:val="0"/>
              <w:jc w:val="right"/>
              <w:rPr>
                <w:b/>
                <w:bCs/>
                <w:i/>
                <w:iCs/>
                <w:color w:val="000000"/>
                <w:lang w:val="sr-Cyrl-RS"/>
              </w:rPr>
            </w:pPr>
            <w:r>
              <w:rPr>
                <w:b/>
                <w:bCs/>
                <w:i/>
                <w:iCs/>
                <w:color w:val="000000"/>
                <w:lang w:val="sr-Cyrl-RS"/>
              </w:rPr>
              <w:t>НСЗ</w:t>
            </w:r>
          </w:p>
        </w:tc>
      </w:tr>
      <w:tr w:rsidR="008C3215" w:rsidRPr="002854CD" w14:paraId="39962F79" w14:textId="77777777" w:rsidTr="005E12EE">
        <w:trPr>
          <w:gridAfter w:val="1"/>
          <w:wAfter w:w="74" w:type="dxa"/>
          <w:trHeight w:val="2738"/>
        </w:trPr>
        <w:tc>
          <w:tcPr>
            <w:tcW w:w="2233" w:type="dxa"/>
            <w:gridSpan w:val="3"/>
          </w:tcPr>
          <w:p w14:paraId="35298B04" w14:textId="77777777" w:rsidR="008C3215" w:rsidRPr="003E5F5C" w:rsidRDefault="008C3215" w:rsidP="004E4539">
            <w:pPr>
              <w:autoSpaceDE w:val="0"/>
              <w:autoSpaceDN w:val="0"/>
              <w:adjustRightInd w:val="0"/>
              <w:jc w:val="both"/>
            </w:pPr>
          </w:p>
        </w:tc>
        <w:tc>
          <w:tcPr>
            <w:tcW w:w="2407" w:type="dxa"/>
            <w:gridSpan w:val="3"/>
          </w:tcPr>
          <w:p w14:paraId="15C6FB23" w14:textId="54BF2A16" w:rsidR="008C3215" w:rsidRDefault="00C9329A" w:rsidP="003E5F5C">
            <w:pPr>
              <w:autoSpaceDE w:val="0"/>
              <w:autoSpaceDN w:val="0"/>
              <w:adjustRightInd w:val="0"/>
              <w:contextualSpacing/>
              <w:rPr>
                <w:b/>
                <w:i/>
                <w:iCs/>
                <w:color w:val="000000"/>
                <w:lang w:val="sr-Cyrl-RS"/>
              </w:rPr>
            </w:pPr>
            <w:r w:rsidRPr="00D85A0A">
              <w:rPr>
                <w:b/>
                <w:i/>
                <w:iCs/>
                <w:lang w:val="sr-Cyrl-RS"/>
              </w:rPr>
              <w:t>6.1</w:t>
            </w:r>
            <w:r w:rsidR="008C3215" w:rsidRPr="00D85A0A">
              <w:rPr>
                <w:b/>
                <w:i/>
                <w:iCs/>
                <w:lang w:val="sr-Cyrl-RS"/>
              </w:rPr>
              <w:t xml:space="preserve">.1.2. </w:t>
            </w:r>
            <w:r w:rsidR="008C3215" w:rsidRPr="008C3215">
              <w:rPr>
                <w:b/>
                <w:i/>
                <w:iCs/>
                <w:color w:val="000000"/>
                <w:lang w:val="sr-Cyrl-RS"/>
              </w:rPr>
              <w:t>Побољшање  услова за предузтништво младих</w:t>
            </w:r>
          </w:p>
        </w:tc>
        <w:tc>
          <w:tcPr>
            <w:tcW w:w="1419" w:type="dxa"/>
            <w:gridSpan w:val="2"/>
          </w:tcPr>
          <w:p w14:paraId="0D9D29A9" w14:textId="72AA7F9C" w:rsidR="008C3215" w:rsidRPr="00DD605E" w:rsidRDefault="008C3215" w:rsidP="004E4539">
            <w:pPr>
              <w:autoSpaceDE w:val="0"/>
              <w:autoSpaceDN w:val="0"/>
              <w:adjustRightInd w:val="0"/>
              <w:rPr>
                <w:b/>
                <w:bCs/>
                <w:i/>
                <w:iCs/>
                <w:color w:val="000000"/>
                <w:lang w:val="sr-Cyrl-RS"/>
              </w:rPr>
            </w:pPr>
            <w:r w:rsidRPr="00DD605E">
              <w:rPr>
                <w:b/>
                <w:bCs/>
                <w:i/>
                <w:iCs/>
                <w:color w:val="000000"/>
              </w:rPr>
              <w:t>2025</w:t>
            </w:r>
            <w:r w:rsidR="00DD605E" w:rsidRPr="00DD605E">
              <w:rPr>
                <w:b/>
                <w:bCs/>
                <w:i/>
                <w:iCs/>
                <w:color w:val="000000"/>
                <w:lang w:val="sr-Cyrl-RS"/>
              </w:rPr>
              <w:t xml:space="preserve"> </w:t>
            </w:r>
            <w:r w:rsidRPr="00DD605E">
              <w:rPr>
                <w:b/>
                <w:bCs/>
                <w:i/>
                <w:iCs/>
                <w:color w:val="000000"/>
              </w:rPr>
              <w:t>– 202</w:t>
            </w:r>
            <w:r w:rsidR="002C48DD" w:rsidRPr="00DD605E">
              <w:rPr>
                <w:b/>
                <w:bCs/>
                <w:i/>
                <w:iCs/>
                <w:color w:val="000000"/>
                <w:lang w:val="sr-Cyrl-RS"/>
              </w:rPr>
              <w:t>7</w:t>
            </w:r>
            <w:r w:rsidRPr="00DD605E">
              <w:rPr>
                <w:b/>
                <w:bCs/>
                <w:i/>
                <w:iCs/>
                <w:color w:val="000000"/>
              </w:rPr>
              <w:t xml:space="preserve"> </w:t>
            </w:r>
            <w:proofErr w:type="spellStart"/>
            <w:r w:rsidRPr="00DD605E">
              <w:rPr>
                <w:b/>
                <w:bCs/>
                <w:i/>
                <w:iCs/>
                <w:color w:val="000000"/>
              </w:rPr>
              <w:t>год</w:t>
            </w:r>
            <w:proofErr w:type="spellEnd"/>
            <w:r w:rsidR="00DD605E" w:rsidRPr="00DD605E">
              <w:rPr>
                <w:b/>
                <w:bCs/>
                <w:i/>
                <w:iCs/>
                <w:color w:val="000000"/>
                <w:lang w:val="sr-Cyrl-RS"/>
              </w:rPr>
              <w:t>ине</w:t>
            </w:r>
          </w:p>
        </w:tc>
        <w:tc>
          <w:tcPr>
            <w:tcW w:w="2267" w:type="dxa"/>
          </w:tcPr>
          <w:p w14:paraId="720D5E9B" w14:textId="44933A2C" w:rsidR="008C3215" w:rsidRPr="003A3555" w:rsidRDefault="008C3215" w:rsidP="004E4539">
            <w:pPr>
              <w:autoSpaceDE w:val="0"/>
              <w:autoSpaceDN w:val="0"/>
              <w:adjustRightInd w:val="0"/>
              <w:rPr>
                <w:color w:val="000000"/>
                <w:lang w:val="sr-Cyrl-RS"/>
              </w:rPr>
            </w:pPr>
            <w:r w:rsidRPr="003A3555">
              <w:rPr>
                <w:color w:val="000000"/>
                <w:lang w:val="sr-Cyrl-RS"/>
              </w:rPr>
              <w:t>Обезбеђени услови за активно укључивање младих предузентника у процесу самозапошљавања</w:t>
            </w:r>
          </w:p>
        </w:tc>
        <w:tc>
          <w:tcPr>
            <w:tcW w:w="2975" w:type="dxa"/>
          </w:tcPr>
          <w:p w14:paraId="12185CB9" w14:textId="69675878" w:rsidR="000A2144" w:rsidRPr="003A3555" w:rsidRDefault="00F32F1F" w:rsidP="004E4539">
            <w:pPr>
              <w:autoSpaceDE w:val="0"/>
              <w:autoSpaceDN w:val="0"/>
              <w:adjustRightInd w:val="0"/>
              <w:rPr>
                <w:color w:val="000000"/>
                <w:lang w:val="sr-Cyrl-RS"/>
              </w:rPr>
            </w:pPr>
            <w:r w:rsidRPr="003A3555">
              <w:rPr>
                <w:color w:val="000000"/>
                <w:lang w:val="sr-Cyrl-RS"/>
              </w:rPr>
              <w:t xml:space="preserve">1. </w:t>
            </w:r>
            <w:r w:rsidR="0028179D" w:rsidRPr="003A3555">
              <w:rPr>
                <w:color w:val="000000"/>
                <w:lang w:val="sr-Cyrl-RS"/>
              </w:rPr>
              <w:t>Број младих који су укључени у пројекте/акције за развој предузетничких компетенција и за побољшање запошљивости младих</w:t>
            </w:r>
          </w:p>
          <w:p w14:paraId="459AA73B" w14:textId="1D5E6D19" w:rsidR="00F32F1F" w:rsidRPr="003A3555" w:rsidRDefault="00F32F1F" w:rsidP="004E4539">
            <w:pPr>
              <w:autoSpaceDE w:val="0"/>
              <w:autoSpaceDN w:val="0"/>
              <w:adjustRightInd w:val="0"/>
              <w:rPr>
                <w:color w:val="000000"/>
                <w:lang w:val="sr-Cyrl-RS"/>
              </w:rPr>
            </w:pPr>
            <w:r w:rsidRPr="003A3555">
              <w:rPr>
                <w:color w:val="000000"/>
                <w:lang w:val="sr-Cyrl-RS"/>
              </w:rPr>
              <w:t>2. Унапређене мере јавне политике за подршку младим предузетницима укључујући</w:t>
            </w:r>
          </w:p>
          <w:p w14:paraId="4D214C4C" w14:textId="77777777" w:rsidR="0028179D" w:rsidRPr="003A3555" w:rsidRDefault="0028179D" w:rsidP="004E4539">
            <w:pPr>
              <w:autoSpaceDE w:val="0"/>
              <w:autoSpaceDN w:val="0"/>
              <w:adjustRightInd w:val="0"/>
              <w:rPr>
                <w:color w:val="000000"/>
                <w:lang w:val="sr-Cyrl-RS"/>
              </w:rPr>
            </w:pPr>
          </w:p>
          <w:p w14:paraId="6153F7DB" w14:textId="1CA6555B" w:rsidR="0028179D" w:rsidRPr="003A3555" w:rsidRDefault="0028179D" w:rsidP="004E4539">
            <w:pPr>
              <w:autoSpaceDE w:val="0"/>
              <w:autoSpaceDN w:val="0"/>
              <w:adjustRightInd w:val="0"/>
              <w:rPr>
                <w:color w:val="000000"/>
                <w:lang w:val="sr-Cyrl-RS"/>
              </w:rPr>
            </w:pPr>
          </w:p>
        </w:tc>
        <w:tc>
          <w:tcPr>
            <w:tcW w:w="998" w:type="dxa"/>
          </w:tcPr>
          <w:p w14:paraId="6D5886FD" w14:textId="58C5C496" w:rsidR="00C9305A" w:rsidRPr="00D76CC5" w:rsidRDefault="00F32F1F" w:rsidP="004E4539">
            <w:pPr>
              <w:autoSpaceDE w:val="0"/>
              <w:autoSpaceDN w:val="0"/>
              <w:adjustRightInd w:val="0"/>
              <w:rPr>
                <w:b/>
                <w:bCs/>
                <w:i/>
                <w:iCs/>
                <w:color w:val="000000"/>
                <w:lang w:val="sr-Cyrl-RS"/>
              </w:rPr>
            </w:pPr>
            <w:r w:rsidRPr="00D76CC5">
              <w:rPr>
                <w:b/>
                <w:bCs/>
                <w:i/>
                <w:iCs/>
                <w:color w:val="000000"/>
                <w:lang w:val="sr-Cyrl-RS"/>
              </w:rPr>
              <w:t>НСЗ, ЈЛС</w:t>
            </w:r>
            <w:r w:rsidR="00C9305A" w:rsidRPr="00D76CC5">
              <w:rPr>
                <w:b/>
                <w:bCs/>
                <w:i/>
                <w:iCs/>
                <w:color w:val="000000"/>
                <w:lang w:val="sr-Cyrl-RS"/>
              </w:rPr>
              <w:t>, ОЦД, Клуб привредника</w:t>
            </w:r>
          </w:p>
        </w:tc>
        <w:tc>
          <w:tcPr>
            <w:tcW w:w="1597" w:type="dxa"/>
          </w:tcPr>
          <w:p w14:paraId="300ADCE4" w14:textId="77777777" w:rsidR="005E12EE" w:rsidRDefault="005E12EE" w:rsidP="004D3BC1">
            <w:pPr>
              <w:autoSpaceDE w:val="0"/>
              <w:autoSpaceDN w:val="0"/>
              <w:adjustRightInd w:val="0"/>
              <w:jc w:val="right"/>
              <w:rPr>
                <w:b/>
                <w:bCs/>
                <w:i/>
                <w:iCs/>
                <w:color w:val="000000"/>
                <w:lang w:val="sr-Cyrl-RS"/>
              </w:rPr>
            </w:pPr>
            <w:r w:rsidRPr="00DD605E">
              <w:rPr>
                <w:b/>
                <w:bCs/>
                <w:i/>
                <w:iCs/>
                <w:color w:val="000000"/>
                <w:lang w:val="sr-Cyrl-RS"/>
              </w:rPr>
              <w:t>12.800.000,00</w:t>
            </w:r>
          </w:p>
          <w:p w14:paraId="22AA7A86" w14:textId="77777777" w:rsidR="00F225A2" w:rsidRDefault="00F225A2" w:rsidP="004D3BC1">
            <w:pPr>
              <w:autoSpaceDE w:val="0"/>
              <w:autoSpaceDN w:val="0"/>
              <w:adjustRightInd w:val="0"/>
              <w:jc w:val="right"/>
              <w:rPr>
                <w:b/>
                <w:bCs/>
                <w:i/>
                <w:iCs/>
                <w:color w:val="000000"/>
                <w:lang w:val="sr-Cyrl-RS"/>
              </w:rPr>
            </w:pPr>
          </w:p>
          <w:p w14:paraId="29049EAD" w14:textId="77777777" w:rsidR="00F225A2" w:rsidRPr="00F225A2" w:rsidRDefault="00F225A2" w:rsidP="004D3BC1">
            <w:pPr>
              <w:autoSpaceDE w:val="0"/>
              <w:autoSpaceDN w:val="0"/>
              <w:adjustRightInd w:val="0"/>
              <w:jc w:val="right"/>
              <w:rPr>
                <w:b/>
                <w:bCs/>
                <w:i/>
                <w:iCs/>
                <w:color w:val="000000"/>
                <w:lang w:val="sr-Cyrl-RS"/>
              </w:rPr>
            </w:pPr>
            <w:r w:rsidRPr="00F225A2">
              <w:rPr>
                <w:b/>
                <w:bCs/>
                <w:i/>
                <w:iCs/>
                <w:color w:val="000000"/>
                <w:lang w:val="sr-Cyrl-RS"/>
              </w:rPr>
              <w:t>НСЗ</w:t>
            </w:r>
          </w:p>
          <w:p w14:paraId="31480906" w14:textId="77777777" w:rsidR="00F225A2" w:rsidRPr="00F225A2" w:rsidRDefault="00F225A2" w:rsidP="004D3BC1">
            <w:pPr>
              <w:autoSpaceDE w:val="0"/>
              <w:autoSpaceDN w:val="0"/>
              <w:adjustRightInd w:val="0"/>
              <w:jc w:val="right"/>
              <w:rPr>
                <w:b/>
                <w:bCs/>
                <w:i/>
                <w:iCs/>
                <w:color w:val="000000"/>
                <w:lang w:val="sr-Cyrl-RS"/>
              </w:rPr>
            </w:pPr>
            <w:r w:rsidRPr="00F225A2">
              <w:rPr>
                <w:b/>
                <w:bCs/>
                <w:i/>
                <w:iCs/>
                <w:color w:val="000000"/>
                <w:lang w:val="sr-Cyrl-RS"/>
              </w:rPr>
              <w:t xml:space="preserve">ИПА </w:t>
            </w:r>
          </w:p>
          <w:p w14:paraId="783F9077" w14:textId="338EEB2B" w:rsidR="00F225A2" w:rsidRPr="00DD605E" w:rsidRDefault="00F225A2" w:rsidP="004D3BC1">
            <w:pPr>
              <w:autoSpaceDE w:val="0"/>
              <w:autoSpaceDN w:val="0"/>
              <w:adjustRightInd w:val="0"/>
              <w:jc w:val="right"/>
              <w:rPr>
                <w:b/>
                <w:bCs/>
                <w:i/>
                <w:iCs/>
                <w:color w:val="000000"/>
                <w:lang w:val="sr-Cyrl-RS"/>
              </w:rPr>
            </w:pPr>
            <w:r w:rsidRPr="00F225A2">
              <w:rPr>
                <w:b/>
                <w:bCs/>
                <w:i/>
                <w:iCs/>
                <w:color w:val="000000"/>
                <w:lang w:val="sr-Cyrl-RS"/>
              </w:rPr>
              <w:t>ЈЛС</w:t>
            </w:r>
          </w:p>
        </w:tc>
      </w:tr>
      <w:tr w:rsidR="004E4539" w:rsidRPr="002854CD" w14:paraId="783C0EE3" w14:textId="77777777" w:rsidTr="005E12EE">
        <w:trPr>
          <w:gridAfter w:val="1"/>
          <w:wAfter w:w="74" w:type="dxa"/>
          <w:trHeight w:val="190"/>
        </w:trPr>
        <w:tc>
          <w:tcPr>
            <w:tcW w:w="2233" w:type="dxa"/>
            <w:gridSpan w:val="3"/>
          </w:tcPr>
          <w:p w14:paraId="7575AE5F" w14:textId="088F8D35" w:rsidR="004E4539" w:rsidRPr="001E1AED" w:rsidRDefault="001E1AED" w:rsidP="004E4539">
            <w:pPr>
              <w:autoSpaceDE w:val="0"/>
              <w:autoSpaceDN w:val="0"/>
              <w:adjustRightInd w:val="0"/>
              <w:rPr>
                <w:color w:val="000000"/>
                <w:lang w:val="sr-Cyrl-RS"/>
              </w:rPr>
            </w:pPr>
            <w:r w:rsidRPr="004E7DA4">
              <w:rPr>
                <w:b/>
                <w:bCs/>
                <w:i/>
                <w:iCs/>
                <w:lang w:val="sr-Cyrl-RS"/>
              </w:rPr>
              <w:t>ПОСЕБАН ЦИЉ</w:t>
            </w:r>
          </w:p>
        </w:tc>
        <w:tc>
          <w:tcPr>
            <w:tcW w:w="2407" w:type="dxa"/>
            <w:gridSpan w:val="3"/>
          </w:tcPr>
          <w:p w14:paraId="3EAF73FD" w14:textId="77777777" w:rsidR="004E4539" w:rsidRPr="002854CD" w:rsidRDefault="004E4539" w:rsidP="004E4539">
            <w:pPr>
              <w:autoSpaceDE w:val="0"/>
              <w:autoSpaceDN w:val="0"/>
              <w:adjustRightInd w:val="0"/>
              <w:rPr>
                <w:color w:val="000000"/>
              </w:rPr>
            </w:pPr>
            <w:r w:rsidRPr="002854CD">
              <w:rPr>
                <w:b/>
                <w:bCs/>
                <w:i/>
                <w:iCs/>
                <w:color w:val="000000"/>
              </w:rPr>
              <w:t>МЕРЕ</w:t>
            </w:r>
          </w:p>
        </w:tc>
        <w:tc>
          <w:tcPr>
            <w:tcW w:w="1419" w:type="dxa"/>
            <w:gridSpan w:val="2"/>
          </w:tcPr>
          <w:p w14:paraId="6C0185F4" w14:textId="77777777" w:rsidR="004E4539" w:rsidRPr="002854CD" w:rsidRDefault="004E4539" w:rsidP="004E4539">
            <w:pPr>
              <w:autoSpaceDE w:val="0"/>
              <w:autoSpaceDN w:val="0"/>
              <w:adjustRightInd w:val="0"/>
              <w:rPr>
                <w:color w:val="000000"/>
              </w:rPr>
            </w:pPr>
            <w:r w:rsidRPr="002854CD">
              <w:rPr>
                <w:b/>
                <w:bCs/>
                <w:i/>
                <w:iCs/>
                <w:color w:val="000000"/>
              </w:rPr>
              <w:t xml:space="preserve">РОКОВИ </w:t>
            </w:r>
          </w:p>
        </w:tc>
        <w:tc>
          <w:tcPr>
            <w:tcW w:w="2267" w:type="dxa"/>
          </w:tcPr>
          <w:p w14:paraId="117CC1B4" w14:textId="77777777" w:rsidR="004E4539" w:rsidRPr="002854CD" w:rsidRDefault="004E4539" w:rsidP="004E4539">
            <w:pPr>
              <w:autoSpaceDE w:val="0"/>
              <w:autoSpaceDN w:val="0"/>
              <w:adjustRightInd w:val="0"/>
              <w:rPr>
                <w:color w:val="000000"/>
              </w:rPr>
            </w:pPr>
            <w:r w:rsidRPr="002854CD">
              <w:rPr>
                <w:b/>
                <w:bCs/>
                <w:i/>
                <w:iCs/>
                <w:color w:val="000000"/>
              </w:rPr>
              <w:t xml:space="preserve">ОЧЕКИВАНИ РЕЗУЛТАТИ </w:t>
            </w:r>
          </w:p>
        </w:tc>
        <w:tc>
          <w:tcPr>
            <w:tcW w:w="2975" w:type="dxa"/>
          </w:tcPr>
          <w:p w14:paraId="7A1FC4C5" w14:textId="77777777" w:rsidR="004E4539" w:rsidRPr="002854CD" w:rsidRDefault="004E4539" w:rsidP="004E4539">
            <w:pPr>
              <w:autoSpaceDE w:val="0"/>
              <w:autoSpaceDN w:val="0"/>
              <w:adjustRightInd w:val="0"/>
              <w:rPr>
                <w:color w:val="000000"/>
              </w:rPr>
            </w:pPr>
            <w:r w:rsidRPr="002854CD">
              <w:rPr>
                <w:b/>
                <w:bCs/>
                <w:i/>
                <w:iCs/>
                <w:color w:val="000000"/>
              </w:rPr>
              <w:t xml:space="preserve">ИНДИКАТОРИ </w:t>
            </w:r>
          </w:p>
        </w:tc>
        <w:tc>
          <w:tcPr>
            <w:tcW w:w="998" w:type="dxa"/>
          </w:tcPr>
          <w:p w14:paraId="2FCCA41E" w14:textId="77777777" w:rsidR="004E4539" w:rsidRPr="002854CD" w:rsidRDefault="004E4539" w:rsidP="004E4539">
            <w:pPr>
              <w:autoSpaceDE w:val="0"/>
              <w:autoSpaceDN w:val="0"/>
              <w:adjustRightInd w:val="0"/>
              <w:rPr>
                <w:color w:val="000000"/>
              </w:rPr>
            </w:pPr>
            <w:r w:rsidRPr="002854CD">
              <w:rPr>
                <w:b/>
                <w:bCs/>
                <w:i/>
                <w:iCs/>
                <w:color w:val="000000"/>
              </w:rPr>
              <w:t xml:space="preserve">РЕАЛИЗАТОРИ </w:t>
            </w:r>
          </w:p>
        </w:tc>
        <w:tc>
          <w:tcPr>
            <w:tcW w:w="1597" w:type="dxa"/>
          </w:tcPr>
          <w:p w14:paraId="58C0D1C3" w14:textId="193D6860" w:rsidR="004E4539" w:rsidRPr="002854CD" w:rsidRDefault="004E4539" w:rsidP="004D3BC1">
            <w:pPr>
              <w:autoSpaceDE w:val="0"/>
              <w:autoSpaceDN w:val="0"/>
              <w:adjustRightInd w:val="0"/>
              <w:jc w:val="right"/>
              <w:rPr>
                <w:color w:val="000000"/>
              </w:rPr>
            </w:pPr>
            <w:r w:rsidRPr="002854CD">
              <w:rPr>
                <w:b/>
                <w:bCs/>
                <w:i/>
                <w:iCs/>
                <w:color w:val="000000"/>
              </w:rPr>
              <w:t>ФИНАНС. СРЕДСТВА</w:t>
            </w:r>
            <w:r w:rsidR="00C64599">
              <w:rPr>
                <w:b/>
                <w:bCs/>
                <w:i/>
                <w:iCs/>
                <w:color w:val="000000"/>
              </w:rPr>
              <w:t>/</w:t>
            </w:r>
            <w:r w:rsidR="00C64599">
              <w:rPr>
                <w:b/>
                <w:bCs/>
                <w:i/>
                <w:iCs/>
                <w:color w:val="000000"/>
                <w:lang w:val="sr-Cyrl-RS"/>
              </w:rPr>
              <w:t>ИЗНОС И ИЗВОРИ</w:t>
            </w:r>
            <w:r w:rsidRPr="002854CD">
              <w:rPr>
                <w:b/>
                <w:bCs/>
                <w:i/>
                <w:iCs/>
                <w:color w:val="000000"/>
              </w:rPr>
              <w:t xml:space="preserve"> </w:t>
            </w:r>
          </w:p>
        </w:tc>
      </w:tr>
      <w:tr w:rsidR="00F32F1F" w:rsidRPr="002854CD" w14:paraId="4E336931" w14:textId="77777777" w:rsidTr="005E12EE">
        <w:trPr>
          <w:gridAfter w:val="1"/>
          <w:wAfter w:w="74" w:type="dxa"/>
          <w:trHeight w:val="190"/>
        </w:trPr>
        <w:tc>
          <w:tcPr>
            <w:tcW w:w="2233" w:type="dxa"/>
            <w:gridSpan w:val="3"/>
            <w:vMerge w:val="restart"/>
          </w:tcPr>
          <w:p w14:paraId="4A0FFB60" w14:textId="19C7D043" w:rsidR="00F32F1F" w:rsidRDefault="00C9329A" w:rsidP="004E4539">
            <w:pPr>
              <w:autoSpaceDE w:val="0"/>
              <w:autoSpaceDN w:val="0"/>
              <w:adjustRightInd w:val="0"/>
              <w:rPr>
                <w:b/>
                <w:bCs/>
                <w:i/>
                <w:iCs/>
                <w:color w:val="FF0000"/>
                <w:lang w:val="sr-Cyrl-RS"/>
              </w:rPr>
            </w:pPr>
            <w:r w:rsidRPr="00D85A0A">
              <w:rPr>
                <w:b/>
                <w:bCs/>
                <w:i/>
                <w:iCs/>
                <w:lang w:val="sr-Cyrl-RS"/>
              </w:rPr>
              <w:lastRenderedPageBreak/>
              <w:t>6.</w:t>
            </w:r>
            <w:r w:rsidRPr="00D85A0A">
              <w:rPr>
                <w:b/>
                <w:bCs/>
                <w:i/>
                <w:iCs/>
              </w:rPr>
              <w:t>1</w:t>
            </w:r>
            <w:r w:rsidR="00F32F1F" w:rsidRPr="00D85A0A">
              <w:rPr>
                <w:b/>
                <w:bCs/>
                <w:i/>
                <w:iCs/>
                <w:lang w:val="sr-Cyrl-RS"/>
              </w:rPr>
              <w:t xml:space="preserve">.2. </w:t>
            </w:r>
            <w:r w:rsidR="00F32F1F">
              <w:rPr>
                <w:b/>
                <w:bCs/>
                <w:i/>
                <w:iCs/>
                <w:color w:val="000000"/>
                <w:lang w:val="sr-Cyrl-RS"/>
              </w:rPr>
              <w:t>Унапређени просторни и функционални капацитети за спровођење активности намењних младима</w:t>
            </w:r>
          </w:p>
        </w:tc>
        <w:tc>
          <w:tcPr>
            <w:tcW w:w="2407" w:type="dxa"/>
            <w:gridSpan w:val="3"/>
          </w:tcPr>
          <w:p w14:paraId="0D9B0076" w14:textId="3AFDF39A" w:rsidR="00F32F1F" w:rsidRDefault="00C9329A" w:rsidP="00F259C8">
            <w:pPr>
              <w:spacing w:line="276" w:lineRule="auto"/>
              <w:jc w:val="both"/>
              <w:rPr>
                <w:b/>
                <w:bCs/>
                <w:i/>
                <w:iCs/>
                <w:color w:val="000000"/>
                <w:lang w:val="sr-Cyrl-RS"/>
              </w:rPr>
            </w:pPr>
            <w:r w:rsidRPr="00D85A0A">
              <w:rPr>
                <w:b/>
                <w:bCs/>
                <w:i/>
                <w:iCs/>
                <w:lang w:val="sr-Cyrl-RS"/>
              </w:rPr>
              <w:t>6.1</w:t>
            </w:r>
            <w:r w:rsidR="00F32F1F" w:rsidRPr="00D85A0A">
              <w:rPr>
                <w:b/>
                <w:bCs/>
                <w:i/>
                <w:iCs/>
                <w:lang w:val="sr-Cyrl-RS"/>
              </w:rPr>
              <w:t xml:space="preserve">.2.1. </w:t>
            </w:r>
            <w:r w:rsidR="00F32F1F" w:rsidRPr="00F259C8">
              <w:rPr>
                <w:b/>
                <w:bCs/>
                <w:i/>
                <w:iCs/>
                <w:color w:val="000000"/>
                <w:lang w:val="sr-Cyrl-RS"/>
              </w:rPr>
              <w:t>Проширени кадорвсни и технички капацитети Канцеларије за младе</w:t>
            </w:r>
          </w:p>
          <w:p w14:paraId="3E493EAE" w14:textId="6A3A603C" w:rsidR="00F32F1F" w:rsidRDefault="00F32F1F" w:rsidP="00F259C8">
            <w:pPr>
              <w:spacing w:line="276" w:lineRule="auto"/>
              <w:jc w:val="both"/>
              <w:rPr>
                <w:b/>
                <w:bCs/>
                <w:i/>
                <w:iCs/>
                <w:color w:val="000000"/>
                <w:lang w:val="sr-Cyrl-RS"/>
              </w:rPr>
            </w:pPr>
          </w:p>
          <w:p w14:paraId="622B620C" w14:textId="77777777" w:rsidR="00F32F1F" w:rsidRPr="003A3555" w:rsidRDefault="00F32F1F" w:rsidP="00F32F1F">
            <w:pPr>
              <w:spacing w:line="276" w:lineRule="auto"/>
              <w:jc w:val="both"/>
              <w:rPr>
                <w:b/>
                <w:bCs/>
                <w:i/>
                <w:iCs/>
                <w:color w:val="000000"/>
                <w:lang w:val="sr-Cyrl-RS"/>
              </w:rPr>
            </w:pPr>
          </w:p>
        </w:tc>
        <w:tc>
          <w:tcPr>
            <w:tcW w:w="1419" w:type="dxa"/>
            <w:gridSpan w:val="2"/>
          </w:tcPr>
          <w:p w14:paraId="355D4DD6" w14:textId="21085529" w:rsidR="00F32F1F" w:rsidRPr="00F16F55" w:rsidRDefault="00F264E9" w:rsidP="004E4539">
            <w:pPr>
              <w:autoSpaceDE w:val="0"/>
              <w:autoSpaceDN w:val="0"/>
              <w:adjustRightInd w:val="0"/>
              <w:rPr>
                <w:b/>
                <w:bCs/>
                <w:i/>
                <w:iCs/>
                <w:color w:val="000000"/>
                <w:lang w:val="sr-Cyrl-RS"/>
              </w:rPr>
            </w:pPr>
            <w:r>
              <w:rPr>
                <w:b/>
                <w:bCs/>
                <w:i/>
                <w:iCs/>
                <w:color w:val="000000"/>
                <w:lang w:val="sr-Cyrl-RS"/>
              </w:rPr>
              <w:t xml:space="preserve">2025 - </w:t>
            </w:r>
            <w:r w:rsidR="00F16F55">
              <w:rPr>
                <w:b/>
                <w:bCs/>
                <w:i/>
                <w:iCs/>
                <w:color w:val="000000"/>
                <w:lang w:val="sr-Cyrl-RS"/>
              </w:rPr>
              <w:t>2027. год</w:t>
            </w:r>
            <w:r w:rsidR="00847259">
              <w:rPr>
                <w:b/>
                <w:bCs/>
                <w:i/>
                <w:iCs/>
                <w:color w:val="000000"/>
                <w:lang w:val="sr-Cyrl-RS"/>
              </w:rPr>
              <w:t>ин</w:t>
            </w:r>
            <w:r>
              <w:rPr>
                <w:b/>
                <w:bCs/>
                <w:i/>
                <w:iCs/>
                <w:color w:val="000000"/>
                <w:lang w:val="sr-Cyrl-RS"/>
              </w:rPr>
              <w:t>е</w:t>
            </w:r>
          </w:p>
        </w:tc>
        <w:tc>
          <w:tcPr>
            <w:tcW w:w="2267" w:type="dxa"/>
          </w:tcPr>
          <w:p w14:paraId="577FDEA9" w14:textId="44D4D9BD" w:rsidR="00F32F1F" w:rsidRPr="00F16F55" w:rsidRDefault="00F16F55" w:rsidP="004E4539">
            <w:pPr>
              <w:autoSpaceDE w:val="0"/>
              <w:autoSpaceDN w:val="0"/>
              <w:adjustRightInd w:val="0"/>
              <w:rPr>
                <w:b/>
                <w:bCs/>
                <w:i/>
                <w:iCs/>
                <w:color w:val="000000"/>
                <w:lang w:val="sr-Cyrl-RS"/>
              </w:rPr>
            </w:pPr>
            <w:r>
              <w:rPr>
                <w:b/>
                <w:bCs/>
                <w:i/>
                <w:iCs/>
                <w:color w:val="000000"/>
                <w:lang w:val="sr-Cyrl-RS"/>
              </w:rPr>
              <w:t>Проширени капацитети КЗМ у кадровском и техничком смислу</w:t>
            </w:r>
          </w:p>
        </w:tc>
        <w:tc>
          <w:tcPr>
            <w:tcW w:w="2975" w:type="dxa"/>
          </w:tcPr>
          <w:p w14:paraId="7573BC7C" w14:textId="77777777" w:rsidR="00F32F1F" w:rsidRDefault="00F16F55" w:rsidP="004E4539">
            <w:pPr>
              <w:autoSpaceDE w:val="0"/>
              <w:autoSpaceDN w:val="0"/>
              <w:adjustRightInd w:val="0"/>
              <w:rPr>
                <w:b/>
                <w:bCs/>
                <w:i/>
                <w:iCs/>
                <w:color w:val="000000"/>
                <w:lang w:val="sr-Cyrl-RS"/>
              </w:rPr>
            </w:pPr>
            <w:r>
              <w:rPr>
                <w:b/>
                <w:bCs/>
                <w:i/>
                <w:iCs/>
                <w:color w:val="000000"/>
                <w:lang w:val="sr-Cyrl-RS"/>
              </w:rPr>
              <w:t xml:space="preserve">Број новозапослених </w:t>
            </w:r>
          </w:p>
          <w:p w14:paraId="5F8DE404" w14:textId="1C4831A3" w:rsidR="00F16F55" w:rsidRPr="00F16F55" w:rsidRDefault="00F16F55" w:rsidP="004E4539">
            <w:pPr>
              <w:autoSpaceDE w:val="0"/>
              <w:autoSpaceDN w:val="0"/>
              <w:adjustRightInd w:val="0"/>
              <w:rPr>
                <w:b/>
                <w:bCs/>
                <w:i/>
                <w:iCs/>
                <w:color w:val="000000"/>
                <w:lang w:val="sr-Cyrl-RS"/>
              </w:rPr>
            </w:pPr>
            <w:r>
              <w:rPr>
                <w:b/>
                <w:bCs/>
                <w:i/>
                <w:iCs/>
                <w:color w:val="000000"/>
                <w:lang w:val="sr-Cyrl-RS"/>
              </w:rPr>
              <w:t>Повећани технички капацитети за рад КЗМ</w:t>
            </w:r>
          </w:p>
        </w:tc>
        <w:tc>
          <w:tcPr>
            <w:tcW w:w="998" w:type="dxa"/>
          </w:tcPr>
          <w:p w14:paraId="6171597F" w14:textId="778B01FE" w:rsidR="00F32F1F" w:rsidRPr="00F16F55" w:rsidRDefault="00F16F55" w:rsidP="004E4539">
            <w:pPr>
              <w:autoSpaceDE w:val="0"/>
              <w:autoSpaceDN w:val="0"/>
              <w:adjustRightInd w:val="0"/>
              <w:rPr>
                <w:b/>
                <w:bCs/>
                <w:i/>
                <w:iCs/>
                <w:color w:val="000000"/>
                <w:lang w:val="sr-Cyrl-RS"/>
              </w:rPr>
            </w:pPr>
            <w:r>
              <w:rPr>
                <w:b/>
                <w:bCs/>
                <w:i/>
                <w:iCs/>
                <w:color w:val="000000"/>
                <w:lang w:val="sr-Cyrl-RS"/>
              </w:rPr>
              <w:t>ЈЛС, КЗМ</w:t>
            </w:r>
          </w:p>
        </w:tc>
        <w:tc>
          <w:tcPr>
            <w:tcW w:w="1597" w:type="dxa"/>
          </w:tcPr>
          <w:p w14:paraId="2208344B" w14:textId="77777777" w:rsidR="00F264E9" w:rsidRDefault="00F264E9" w:rsidP="004D3BC1">
            <w:pPr>
              <w:autoSpaceDE w:val="0"/>
              <w:autoSpaceDN w:val="0"/>
              <w:adjustRightInd w:val="0"/>
              <w:jc w:val="right"/>
              <w:rPr>
                <w:b/>
                <w:bCs/>
                <w:i/>
                <w:iCs/>
                <w:color w:val="000000"/>
                <w:lang w:val="sr-Cyrl-RS"/>
              </w:rPr>
            </w:pPr>
            <w:r>
              <w:rPr>
                <w:b/>
                <w:bCs/>
                <w:i/>
                <w:iCs/>
                <w:color w:val="000000"/>
                <w:lang w:val="sr-Cyrl-RS"/>
              </w:rPr>
              <w:t>3.000.000,00</w:t>
            </w:r>
          </w:p>
          <w:p w14:paraId="617C8A12" w14:textId="77777777" w:rsidR="00F225A2" w:rsidRDefault="00F225A2" w:rsidP="004D3BC1">
            <w:pPr>
              <w:autoSpaceDE w:val="0"/>
              <w:autoSpaceDN w:val="0"/>
              <w:adjustRightInd w:val="0"/>
              <w:jc w:val="right"/>
              <w:rPr>
                <w:b/>
                <w:bCs/>
                <w:i/>
                <w:iCs/>
                <w:color w:val="000000"/>
                <w:lang w:val="sr-Cyrl-RS"/>
              </w:rPr>
            </w:pPr>
          </w:p>
          <w:p w14:paraId="54835A7E" w14:textId="11806227" w:rsidR="00F264E9" w:rsidRPr="00F16F55" w:rsidRDefault="00F264E9" w:rsidP="004D3BC1">
            <w:pPr>
              <w:autoSpaceDE w:val="0"/>
              <w:autoSpaceDN w:val="0"/>
              <w:adjustRightInd w:val="0"/>
              <w:jc w:val="right"/>
              <w:rPr>
                <w:b/>
                <w:bCs/>
                <w:i/>
                <w:iCs/>
                <w:color w:val="000000"/>
                <w:lang w:val="sr-Cyrl-RS"/>
              </w:rPr>
            </w:pPr>
            <w:r>
              <w:rPr>
                <w:b/>
                <w:bCs/>
                <w:i/>
                <w:iCs/>
                <w:color w:val="000000"/>
                <w:lang w:val="sr-Cyrl-RS"/>
              </w:rPr>
              <w:t>(ЈЛС, МТО, Други донатори)</w:t>
            </w:r>
          </w:p>
        </w:tc>
      </w:tr>
      <w:tr w:rsidR="00F32F1F" w:rsidRPr="00C97E8C" w14:paraId="56558F72" w14:textId="77777777" w:rsidTr="005E12EE">
        <w:trPr>
          <w:gridAfter w:val="1"/>
          <w:wAfter w:w="74" w:type="dxa"/>
          <w:trHeight w:val="190"/>
        </w:trPr>
        <w:tc>
          <w:tcPr>
            <w:tcW w:w="2233" w:type="dxa"/>
            <w:gridSpan w:val="3"/>
            <w:vMerge/>
          </w:tcPr>
          <w:p w14:paraId="213E1334" w14:textId="77777777" w:rsidR="00F32F1F" w:rsidRDefault="00F32F1F" w:rsidP="004E4539">
            <w:pPr>
              <w:autoSpaceDE w:val="0"/>
              <w:autoSpaceDN w:val="0"/>
              <w:adjustRightInd w:val="0"/>
              <w:rPr>
                <w:b/>
                <w:bCs/>
                <w:i/>
                <w:iCs/>
                <w:color w:val="000000"/>
                <w:lang w:val="sr-Cyrl-RS"/>
              </w:rPr>
            </w:pPr>
          </w:p>
        </w:tc>
        <w:tc>
          <w:tcPr>
            <w:tcW w:w="2407" w:type="dxa"/>
            <w:gridSpan w:val="3"/>
          </w:tcPr>
          <w:p w14:paraId="657384D6" w14:textId="1DACAAFA" w:rsidR="00F32F1F" w:rsidRDefault="00C9329A" w:rsidP="00F259C8">
            <w:pPr>
              <w:spacing w:line="276" w:lineRule="auto"/>
              <w:jc w:val="both"/>
              <w:rPr>
                <w:b/>
                <w:bCs/>
                <w:i/>
                <w:iCs/>
                <w:color w:val="000000"/>
                <w:lang w:val="sr-Cyrl-RS"/>
              </w:rPr>
            </w:pPr>
            <w:r w:rsidRPr="00D85A0A">
              <w:rPr>
                <w:b/>
                <w:bCs/>
                <w:i/>
                <w:iCs/>
                <w:lang w:val="sr-Cyrl-RS"/>
              </w:rPr>
              <w:t>6.1</w:t>
            </w:r>
            <w:r w:rsidR="00F32F1F" w:rsidRPr="00D85A0A">
              <w:rPr>
                <w:b/>
                <w:bCs/>
                <w:i/>
                <w:iCs/>
                <w:lang w:val="sr-Cyrl-RS"/>
              </w:rPr>
              <w:t xml:space="preserve">.2.2. </w:t>
            </w:r>
            <w:r w:rsidR="00F32F1F" w:rsidRPr="00F32F1F">
              <w:rPr>
                <w:b/>
                <w:bCs/>
                <w:i/>
                <w:iCs/>
                <w:color w:val="000000"/>
                <w:lang w:val="sr-Cyrl-RS"/>
              </w:rPr>
              <w:t>Обезбеђени стандардизовани омладински простори  у општини</w:t>
            </w:r>
          </w:p>
        </w:tc>
        <w:tc>
          <w:tcPr>
            <w:tcW w:w="1419" w:type="dxa"/>
            <w:gridSpan w:val="2"/>
          </w:tcPr>
          <w:p w14:paraId="1BBBE282" w14:textId="41F85906" w:rsidR="00F32F1F" w:rsidRPr="00F16F55" w:rsidRDefault="00F264E9" w:rsidP="004E4539">
            <w:pPr>
              <w:autoSpaceDE w:val="0"/>
              <w:autoSpaceDN w:val="0"/>
              <w:adjustRightInd w:val="0"/>
              <w:rPr>
                <w:b/>
                <w:bCs/>
                <w:i/>
                <w:iCs/>
                <w:color w:val="000000"/>
                <w:lang w:val="sr-Cyrl-RS"/>
              </w:rPr>
            </w:pPr>
            <w:r>
              <w:rPr>
                <w:b/>
                <w:bCs/>
                <w:i/>
                <w:iCs/>
                <w:color w:val="000000"/>
                <w:lang w:val="sr-Cyrl-RS"/>
              </w:rPr>
              <w:t xml:space="preserve">2025 - </w:t>
            </w:r>
            <w:r w:rsidR="00F16F55">
              <w:rPr>
                <w:b/>
                <w:bCs/>
                <w:i/>
                <w:iCs/>
                <w:color w:val="000000"/>
                <w:lang w:val="sr-Cyrl-RS"/>
              </w:rPr>
              <w:t>2027. годин</w:t>
            </w:r>
            <w:r>
              <w:rPr>
                <w:b/>
                <w:bCs/>
                <w:i/>
                <w:iCs/>
                <w:color w:val="000000"/>
                <w:lang w:val="sr-Cyrl-RS"/>
              </w:rPr>
              <w:t>е</w:t>
            </w:r>
          </w:p>
        </w:tc>
        <w:tc>
          <w:tcPr>
            <w:tcW w:w="2267" w:type="dxa"/>
          </w:tcPr>
          <w:p w14:paraId="11ED43C3" w14:textId="7DC921A6" w:rsidR="00F32F1F" w:rsidRPr="00F16F55" w:rsidRDefault="00F16F55" w:rsidP="004E4539">
            <w:pPr>
              <w:autoSpaceDE w:val="0"/>
              <w:autoSpaceDN w:val="0"/>
              <w:adjustRightInd w:val="0"/>
              <w:rPr>
                <w:b/>
                <w:bCs/>
                <w:i/>
                <w:iCs/>
                <w:color w:val="000000"/>
                <w:lang w:val="sr-Cyrl-RS"/>
              </w:rPr>
            </w:pPr>
            <w:r>
              <w:rPr>
                <w:b/>
                <w:bCs/>
                <w:i/>
                <w:iCs/>
                <w:color w:val="000000"/>
                <w:lang w:val="sr-Cyrl-RS"/>
              </w:rPr>
              <w:t>Обезбеђен стандардизован простор намењен за реализацију активности усмерених ка младима</w:t>
            </w:r>
          </w:p>
        </w:tc>
        <w:tc>
          <w:tcPr>
            <w:tcW w:w="2975" w:type="dxa"/>
          </w:tcPr>
          <w:p w14:paraId="564D3B99" w14:textId="01C500D5" w:rsidR="00F32F1F" w:rsidRPr="00F16F55" w:rsidRDefault="00F16F55" w:rsidP="004E4539">
            <w:pPr>
              <w:autoSpaceDE w:val="0"/>
              <w:autoSpaceDN w:val="0"/>
              <w:adjustRightInd w:val="0"/>
              <w:rPr>
                <w:b/>
                <w:bCs/>
                <w:i/>
                <w:iCs/>
                <w:color w:val="000000"/>
                <w:lang w:val="sr-Cyrl-RS"/>
              </w:rPr>
            </w:pPr>
            <w:r>
              <w:rPr>
                <w:b/>
                <w:bCs/>
                <w:i/>
                <w:iCs/>
                <w:color w:val="000000"/>
                <w:lang w:val="sr-Cyrl-RS"/>
              </w:rPr>
              <w:t>1 омладински клуб на територији града и 1 један на територији сеоског подручја</w:t>
            </w:r>
          </w:p>
        </w:tc>
        <w:tc>
          <w:tcPr>
            <w:tcW w:w="998" w:type="dxa"/>
          </w:tcPr>
          <w:p w14:paraId="6BF4396A" w14:textId="1427B652" w:rsidR="00F32F1F" w:rsidRPr="00F16F55" w:rsidRDefault="00F16F55" w:rsidP="004E4539">
            <w:pPr>
              <w:autoSpaceDE w:val="0"/>
              <w:autoSpaceDN w:val="0"/>
              <w:adjustRightInd w:val="0"/>
              <w:rPr>
                <w:b/>
                <w:bCs/>
                <w:i/>
                <w:iCs/>
                <w:color w:val="000000"/>
                <w:lang w:val="sr-Cyrl-RS"/>
              </w:rPr>
            </w:pPr>
            <w:r>
              <w:rPr>
                <w:b/>
                <w:bCs/>
                <w:i/>
                <w:iCs/>
                <w:color w:val="000000"/>
                <w:lang w:val="sr-Cyrl-RS"/>
              </w:rPr>
              <w:t>ЈЛС, КЗМ, Месна заједница</w:t>
            </w:r>
          </w:p>
        </w:tc>
        <w:tc>
          <w:tcPr>
            <w:tcW w:w="1597" w:type="dxa"/>
          </w:tcPr>
          <w:p w14:paraId="39B9F393" w14:textId="77777777" w:rsidR="00F32F1F" w:rsidRDefault="00F264E9" w:rsidP="004D3BC1">
            <w:pPr>
              <w:autoSpaceDE w:val="0"/>
              <w:autoSpaceDN w:val="0"/>
              <w:adjustRightInd w:val="0"/>
              <w:jc w:val="right"/>
              <w:rPr>
                <w:b/>
                <w:bCs/>
                <w:i/>
                <w:iCs/>
                <w:color w:val="000000"/>
                <w:lang w:val="sr-Cyrl-RS"/>
              </w:rPr>
            </w:pPr>
            <w:r>
              <w:rPr>
                <w:b/>
                <w:bCs/>
                <w:i/>
                <w:iCs/>
                <w:color w:val="000000"/>
                <w:lang w:val="sr-Cyrl-RS"/>
              </w:rPr>
              <w:t>4.500.000,00</w:t>
            </w:r>
          </w:p>
          <w:p w14:paraId="335B7815" w14:textId="77777777" w:rsidR="00F225A2" w:rsidRDefault="00F225A2" w:rsidP="004D3BC1">
            <w:pPr>
              <w:autoSpaceDE w:val="0"/>
              <w:autoSpaceDN w:val="0"/>
              <w:adjustRightInd w:val="0"/>
              <w:jc w:val="right"/>
              <w:rPr>
                <w:b/>
                <w:bCs/>
                <w:i/>
                <w:iCs/>
                <w:color w:val="000000"/>
                <w:lang w:val="sr-Cyrl-RS"/>
              </w:rPr>
            </w:pPr>
          </w:p>
          <w:p w14:paraId="134B99BC" w14:textId="58C790C1" w:rsidR="00F264E9" w:rsidRPr="00F16F55" w:rsidRDefault="00F264E9" w:rsidP="004D3BC1">
            <w:pPr>
              <w:autoSpaceDE w:val="0"/>
              <w:autoSpaceDN w:val="0"/>
              <w:adjustRightInd w:val="0"/>
              <w:jc w:val="right"/>
              <w:rPr>
                <w:b/>
                <w:bCs/>
                <w:i/>
                <w:iCs/>
                <w:color w:val="000000"/>
                <w:lang w:val="sr-Cyrl-RS"/>
              </w:rPr>
            </w:pPr>
            <w:r>
              <w:rPr>
                <w:b/>
                <w:bCs/>
                <w:i/>
                <w:iCs/>
                <w:color w:val="000000"/>
                <w:lang w:val="sr-Cyrl-RS"/>
              </w:rPr>
              <w:t xml:space="preserve">(ЈЛС, МТО, </w:t>
            </w:r>
            <w:r w:rsidR="00FC5744">
              <w:rPr>
                <w:b/>
                <w:bCs/>
                <w:i/>
                <w:iCs/>
                <w:color w:val="000000"/>
                <w:lang w:val="sr-Cyrl-RS"/>
              </w:rPr>
              <w:t xml:space="preserve">ГИЗ и </w:t>
            </w:r>
            <w:r>
              <w:rPr>
                <w:b/>
                <w:bCs/>
                <w:i/>
                <w:iCs/>
                <w:color w:val="000000"/>
                <w:lang w:val="sr-Cyrl-RS"/>
              </w:rPr>
              <w:t xml:space="preserve">Други </w:t>
            </w:r>
            <w:r w:rsidR="00FC5744">
              <w:rPr>
                <w:b/>
                <w:bCs/>
                <w:i/>
                <w:iCs/>
                <w:color w:val="000000"/>
                <w:lang w:val="sr-Cyrl-RS"/>
              </w:rPr>
              <w:t>дон</w:t>
            </w:r>
            <w:r>
              <w:rPr>
                <w:b/>
                <w:bCs/>
                <w:i/>
                <w:iCs/>
                <w:color w:val="000000"/>
                <w:lang w:val="sr-Cyrl-RS"/>
              </w:rPr>
              <w:t>атори)</w:t>
            </w:r>
          </w:p>
        </w:tc>
      </w:tr>
      <w:tr w:rsidR="005F5AEA" w:rsidRPr="002854CD" w14:paraId="52B44649" w14:textId="77777777" w:rsidTr="005E12EE">
        <w:trPr>
          <w:gridAfter w:val="1"/>
          <w:wAfter w:w="74" w:type="dxa"/>
          <w:trHeight w:val="190"/>
        </w:trPr>
        <w:tc>
          <w:tcPr>
            <w:tcW w:w="2233" w:type="dxa"/>
            <w:gridSpan w:val="3"/>
          </w:tcPr>
          <w:p w14:paraId="776AC8CC" w14:textId="7D8339F4" w:rsidR="005F5AEA" w:rsidRDefault="005F5AEA" w:rsidP="005F5AEA">
            <w:pPr>
              <w:autoSpaceDE w:val="0"/>
              <w:autoSpaceDN w:val="0"/>
              <w:adjustRightInd w:val="0"/>
              <w:rPr>
                <w:b/>
                <w:bCs/>
                <w:i/>
                <w:iCs/>
                <w:color w:val="000000"/>
                <w:lang w:val="sr-Cyrl-RS"/>
              </w:rPr>
            </w:pPr>
            <w:r w:rsidRPr="004E7DA4">
              <w:rPr>
                <w:b/>
                <w:bCs/>
                <w:i/>
                <w:iCs/>
                <w:lang w:val="sr-Cyrl-RS"/>
              </w:rPr>
              <w:t>ПОСЕБАН ЦИЉ</w:t>
            </w:r>
          </w:p>
        </w:tc>
        <w:tc>
          <w:tcPr>
            <w:tcW w:w="2407" w:type="dxa"/>
            <w:gridSpan w:val="3"/>
          </w:tcPr>
          <w:p w14:paraId="56A61FC9" w14:textId="2E5340D3" w:rsidR="005F5AEA" w:rsidRDefault="005F5AEA" w:rsidP="005F5AEA">
            <w:pPr>
              <w:spacing w:line="276" w:lineRule="auto"/>
              <w:jc w:val="both"/>
              <w:rPr>
                <w:b/>
                <w:bCs/>
                <w:i/>
                <w:iCs/>
                <w:color w:val="000000"/>
                <w:lang w:val="sr-Cyrl-RS"/>
              </w:rPr>
            </w:pPr>
            <w:r w:rsidRPr="002854CD">
              <w:rPr>
                <w:b/>
                <w:bCs/>
                <w:i/>
                <w:iCs/>
                <w:color w:val="000000"/>
              </w:rPr>
              <w:t>МЕРЕ</w:t>
            </w:r>
          </w:p>
        </w:tc>
        <w:tc>
          <w:tcPr>
            <w:tcW w:w="1419" w:type="dxa"/>
            <w:gridSpan w:val="2"/>
          </w:tcPr>
          <w:p w14:paraId="3E1E4E97" w14:textId="4AEAA9CE" w:rsidR="005F5AEA" w:rsidRPr="002854CD" w:rsidRDefault="005F5AEA" w:rsidP="005F5AEA">
            <w:pPr>
              <w:autoSpaceDE w:val="0"/>
              <w:autoSpaceDN w:val="0"/>
              <w:adjustRightInd w:val="0"/>
              <w:rPr>
                <w:b/>
                <w:bCs/>
                <w:i/>
                <w:iCs/>
                <w:color w:val="000000"/>
              </w:rPr>
            </w:pPr>
            <w:r w:rsidRPr="002854CD">
              <w:rPr>
                <w:b/>
                <w:bCs/>
                <w:i/>
                <w:iCs/>
                <w:color w:val="000000"/>
              </w:rPr>
              <w:t xml:space="preserve">РОКОВИ </w:t>
            </w:r>
          </w:p>
        </w:tc>
        <w:tc>
          <w:tcPr>
            <w:tcW w:w="2267" w:type="dxa"/>
          </w:tcPr>
          <w:p w14:paraId="2BB9D844" w14:textId="278124CC" w:rsidR="005F5AEA" w:rsidRPr="002854CD" w:rsidRDefault="005F5AEA" w:rsidP="005F5AEA">
            <w:pPr>
              <w:autoSpaceDE w:val="0"/>
              <w:autoSpaceDN w:val="0"/>
              <w:adjustRightInd w:val="0"/>
              <w:rPr>
                <w:b/>
                <w:bCs/>
                <w:i/>
                <w:iCs/>
                <w:color w:val="000000"/>
              </w:rPr>
            </w:pPr>
            <w:r w:rsidRPr="002854CD">
              <w:rPr>
                <w:b/>
                <w:bCs/>
                <w:i/>
                <w:iCs/>
                <w:color w:val="000000"/>
              </w:rPr>
              <w:t xml:space="preserve">ОЧЕКИВАНИ РЕЗУЛТАТИ </w:t>
            </w:r>
          </w:p>
        </w:tc>
        <w:tc>
          <w:tcPr>
            <w:tcW w:w="2975" w:type="dxa"/>
          </w:tcPr>
          <w:p w14:paraId="13AA6147" w14:textId="206D5B3C" w:rsidR="005F5AEA" w:rsidRPr="002854CD" w:rsidRDefault="005F5AEA" w:rsidP="005F5AEA">
            <w:pPr>
              <w:autoSpaceDE w:val="0"/>
              <w:autoSpaceDN w:val="0"/>
              <w:adjustRightInd w:val="0"/>
              <w:rPr>
                <w:b/>
                <w:bCs/>
                <w:i/>
                <w:iCs/>
                <w:color w:val="000000"/>
              </w:rPr>
            </w:pPr>
            <w:r w:rsidRPr="002854CD">
              <w:rPr>
                <w:b/>
                <w:bCs/>
                <w:i/>
                <w:iCs/>
                <w:color w:val="000000"/>
              </w:rPr>
              <w:t xml:space="preserve">ИНДИКАТОРИ </w:t>
            </w:r>
          </w:p>
        </w:tc>
        <w:tc>
          <w:tcPr>
            <w:tcW w:w="998" w:type="dxa"/>
          </w:tcPr>
          <w:p w14:paraId="0A629998" w14:textId="1E51DE52" w:rsidR="005F5AEA" w:rsidRPr="002854CD" w:rsidRDefault="005F5AEA" w:rsidP="005F5AEA">
            <w:pPr>
              <w:autoSpaceDE w:val="0"/>
              <w:autoSpaceDN w:val="0"/>
              <w:adjustRightInd w:val="0"/>
              <w:rPr>
                <w:b/>
                <w:bCs/>
                <w:i/>
                <w:iCs/>
                <w:color w:val="000000"/>
              </w:rPr>
            </w:pPr>
            <w:r w:rsidRPr="002854CD">
              <w:rPr>
                <w:b/>
                <w:bCs/>
                <w:i/>
                <w:iCs/>
                <w:color w:val="000000"/>
              </w:rPr>
              <w:t xml:space="preserve">РЕАЛИЗАТОРИ </w:t>
            </w:r>
          </w:p>
        </w:tc>
        <w:tc>
          <w:tcPr>
            <w:tcW w:w="1597" w:type="dxa"/>
          </w:tcPr>
          <w:p w14:paraId="03AB038F" w14:textId="0511F58E" w:rsidR="005F5AEA" w:rsidRPr="002854CD" w:rsidRDefault="005F5AEA" w:rsidP="004D3BC1">
            <w:pPr>
              <w:autoSpaceDE w:val="0"/>
              <w:autoSpaceDN w:val="0"/>
              <w:adjustRightInd w:val="0"/>
              <w:jc w:val="right"/>
              <w:rPr>
                <w:b/>
                <w:bCs/>
                <w:i/>
                <w:iCs/>
                <w:color w:val="000000"/>
              </w:rPr>
            </w:pPr>
            <w:r w:rsidRPr="002854CD">
              <w:rPr>
                <w:b/>
                <w:bCs/>
                <w:i/>
                <w:iCs/>
                <w:color w:val="000000"/>
              </w:rPr>
              <w:t>ФИНАНС. СРЕДСТВА</w:t>
            </w:r>
            <w:r w:rsidR="00C64599">
              <w:rPr>
                <w:b/>
                <w:bCs/>
                <w:i/>
                <w:iCs/>
                <w:color w:val="000000"/>
                <w:lang w:val="sr-Cyrl-RS"/>
              </w:rPr>
              <w:t>/ИЗНОС И ИЗВОРИ</w:t>
            </w:r>
            <w:r w:rsidRPr="002854CD">
              <w:rPr>
                <w:b/>
                <w:bCs/>
                <w:i/>
                <w:iCs/>
                <w:color w:val="000000"/>
              </w:rPr>
              <w:t xml:space="preserve"> </w:t>
            </w:r>
          </w:p>
        </w:tc>
      </w:tr>
      <w:tr w:rsidR="00847259" w:rsidRPr="002854CD" w14:paraId="6E46EF73" w14:textId="77777777" w:rsidTr="005E12EE">
        <w:trPr>
          <w:gridAfter w:val="1"/>
          <w:wAfter w:w="74" w:type="dxa"/>
          <w:trHeight w:val="1485"/>
        </w:trPr>
        <w:tc>
          <w:tcPr>
            <w:tcW w:w="2233" w:type="dxa"/>
            <w:gridSpan w:val="3"/>
            <w:vMerge w:val="restart"/>
          </w:tcPr>
          <w:p w14:paraId="33140DA1" w14:textId="1728BD02" w:rsidR="00847259" w:rsidRPr="00D85A0A" w:rsidRDefault="00C9329A" w:rsidP="004E4539">
            <w:pPr>
              <w:autoSpaceDE w:val="0"/>
              <w:autoSpaceDN w:val="0"/>
              <w:adjustRightInd w:val="0"/>
              <w:rPr>
                <w:b/>
                <w:bCs/>
                <w:lang w:val="sr-Cyrl-RS"/>
              </w:rPr>
            </w:pPr>
            <w:r w:rsidRPr="00D85A0A">
              <w:rPr>
                <w:b/>
                <w:bCs/>
                <w:i/>
                <w:iCs/>
                <w:lang w:val="sr-Cyrl-RS"/>
              </w:rPr>
              <w:t>6.</w:t>
            </w:r>
            <w:r w:rsidRPr="00D85A0A">
              <w:rPr>
                <w:b/>
                <w:bCs/>
                <w:i/>
                <w:iCs/>
              </w:rPr>
              <w:t>1</w:t>
            </w:r>
            <w:r w:rsidR="00847259" w:rsidRPr="00D85A0A">
              <w:rPr>
                <w:b/>
                <w:bCs/>
                <w:i/>
                <w:iCs/>
                <w:lang w:val="sr-Cyrl-RS"/>
              </w:rPr>
              <w:t>.3. Побољшани услови за волонтеризам и активно учешће младих</w:t>
            </w:r>
          </w:p>
          <w:p w14:paraId="235BBA5F" w14:textId="77777777" w:rsidR="00847259" w:rsidRPr="00D85A0A" w:rsidRDefault="00847259" w:rsidP="004E4539">
            <w:pPr>
              <w:autoSpaceDE w:val="0"/>
              <w:autoSpaceDN w:val="0"/>
              <w:adjustRightInd w:val="0"/>
              <w:rPr>
                <w:b/>
                <w:bCs/>
              </w:rPr>
            </w:pPr>
          </w:p>
          <w:p w14:paraId="1109A309" w14:textId="77777777" w:rsidR="00847259" w:rsidRPr="00D85A0A" w:rsidRDefault="00847259" w:rsidP="004E4539">
            <w:pPr>
              <w:autoSpaceDE w:val="0"/>
              <w:autoSpaceDN w:val="0"/>
              <w:adjustRightInd w:val="0"/>
            </w:pPr>
          </w:p>
        </w:tc>
        <w:tc>
          <w:tcPr>
            <w:tcW w:w="2407" w:type="dxa"/>
            <w:gridSpan w:val="3"/>
          </w:tcPr>
          <w:p w14:paraId="76B5991E" w14:textId="7C2F5417" w:rsidR="00847259" w:rsidRPr="00D85A0A" w:rsidRDefault="00C9329A" w:rsidP="004E4539">
            <w:pPr>
              <w:autoSpaceDE w:val="0"/>
              <w:autoSpaceDN w:val="0"/>
              <w:adjustRightInd w:val="0"/>
              <w:rPr>
                <w:b/>
                <w:bCs/>
                <w:i/>
                <w:iCs/>
                <w:lang w:val="sr-Cyrl-RS"/>
              </w:rPr>
            </w:pPr>
            <w:r w:rsidRPr="00D85A0A">
              <w:rPr>
                <w:b/>
                <w:lang w:val="sr-Cyrl-RS"/>
              </w:rPr>
              <w:t>6</w:t>
            </w:r>
            <w:r w:rsidRPr="00D85A0A">
              <w:rPr>
                <w:b/>
                <w:bCs/>
                <w:i/>
                <w:iCs/>
                <w:lang w:val="sr-Cyrl-RS"/>
              </w:rPr>
              <w:t>.1</w:t>
            </w:r>
            <w:r w:rsidR="00847259" w:rsidRPr="00D85A0A">
              <w:rPr>
                <w:b/>
                <w:bCs/>
                <w:i/>
                <w:iCs/>
                <w:lang w:val="sr-Cyrl-RS"/>
              </w:rPr>
              <w:t>.3.1</w:t>
            </w:r>
            <w:r w:rsidR="00847259" w:rsidRPr="00D85A0A">
              <w:rPr>
                <w:b/>
                <w:lang w:val="sr-Cyrl-RS"/>
              </w:rPr>
              <w:t xml:space="preserve">. </w:t>
            </w:r>
            <w:r w:rsidR="00847259" w:rsidRPr="00D85A0A">
              <w:rPr>
                <w:b/>
                <w:bCs/>
                <w:i/>
                <w:iCs/>
                <w:lang w:val="sr-Cyrl-RS"/>
              </w:rPr>
              <w:t>Унапређење услова за волонтирање међу младима и за младе</w:t>
            </w:r>
          </w:p>
        </w:tc>
        <w:tc>
          <w:tcPr>
            <w:tcW w:w="1419" w:type="dxa"/>
            <w:gridSpan w:val="2"/>
          </w:tcPr>
          <w:p w14:paraId="2FC016A7" w14:textId="7A1C3A93" w:rsidR="00847259" w:rsidRPr="002854CD" w:rsidRDefault="00847259" w:rsidP="004E4539">
            <w:pPr>
              <w:autoSpaceDE w:val="0"/>
              <w:autoSpaceDN w:val="0"/>
              <w:adjustRightInd w:val="0"/>
              <w:rPr>
                <w:color w:val="000000"/>
              </w:rPr>
            </w:pPr>
          </w:p>
          <w:p w14:paraId="7731C52E" w14:textId="6A78D52F" w:rsidR="00847259" w:rsidRPr="00F264E9" w:rsidRDefault="00847259" w:rsidP="004E4539">
            <w:pPr>
              <w:autoSpaceDE w:val="0"/>
              <w:autoSpaceDN w:val="0"/>
              <w:adjustRightInd w:val="0"/>
              <w:rPr>
                <w:b/>
                <w:bCs/>
                <w:i/>
                <w:iCs/>
                <w:color w:val="000000"/>
                <w:lang w:val="sr-Cyrl-RS"/>
              </w:rPr>
            </w:pPr>
            <w:r w:rsidRPr="00F264E9">
              <w:rPr>
                <w:b/>
                <w:bCs/>
                <w:i/>
                <w:iCs/>
                <w:color w:val="000000"/>
                <w:lang w:val="sr-Cyrl-RS"/>
              </w:rPr>
              <w:t>2025</w:t>
            </w:r>
            <w:r w:rsidR="00F264E9" w:rsidRPr="00F264E9">
              <w:rPr>
                <w:b/>
                <w:bCs/>
                <w:i/>
                <w:iCs/>
                <w:color w:val="000000"/>
                <w:lang w:val="sr-Cyrl-RS"/>
              </w:rPr>
              <w:t xml:space="preserve"> - 2027</w:t>
            </w:r>
            <w:r w:rsidRPr="00F264E9">
              <w:rPr>
                <w:b/>
                <w:bCs/>
                <w:i/>
                <w:iCs/>
                <w:color w:val="000000"/>
                <w:lang w:val="sr-Cyrl-RS"/>
              </w:rPr>
              <w:t>. го</w:t>
            </w:r>
            <w:r w:rsidR="00385EAB" w:rsidRPr="00F264E9">
              <w:rPr>
                <w:b/>
                <w:bCs/>
                <w:i/>
                <w:iCs/>
                <w:color w:val="000000"/>
                <w:lang w:val="sr-Cyrl-RS"/>
              </w:rPr>
              <w:t>дин</w:t>
            </w:r>
            <w:r w:rsidR="00F264E9" w:rsidRPr="00F264E9">
              <w:rPr>
                <w:b/>
                <w:bCs/>
                <w:i/>
                <w:iCs/>
                <w:color w:val="000000"/>
                <w:lang w:val="sr-Cyrl-RS"/>
              </w:rPr>
              <w:t>е</w:t>
            </w:r>
          </w:p>
          <w:p w14:paraId="4B665E9C" w14:textId="77777777" w:rsidR="00847259" w:rsidRPr="002854CD" w:rsidRDefault="00847259" w:rsidP="004E4539">
            <w:pPr>
              <w:autoSpaceDE w:val="0"/>
              <w:autoSpaceDN w:val="0"/>
              <w:adjustRightInd w:val="0"/>
              <w:rPr>
                <w:color w:val="000000"/>
              </w:rPr>
            </w:pPr>
            <w:r w:rsidRPr="002854CD">
              <w:rPr>
                <w:color w:val="000000"/>
              </w:rPr>
              <w:t xml:space="preserve"> </w:t>
            </w:r>
          </w:p>
        </w:tc>
        <w:tc>
          <w:tcPr>
            <w:tcW w:w="2267" w:type="dxa"/>
          </w:tcPr>
          <w:p w14:paraId="4462B8CB" w14:textId="4B7E3FD1" w:rsidR="00847259" w:rsidRPr="00847259" w:rsidRDefault="00847259" w:rsidP="004E4539">
            <w:pPr>
              <w:autoSpaceDE w:val="0"/>
              <w:autoSpaceDN w:val="0"/>
              <w:adjustRightInd w:val="0"/>
              <w:rPr>
                <w:color w:val="000000"/>
                <w:lang w:val="sr-Cyrl-RS"/>
              </w:rPr>
            </w:pPr>
            <w:r>
              <w:rPr>
                <w:color w:val="000000"/>
                <w:lang w:val="sr-Cyrl-RS"/>
              </w:rPr>
              <w:t>Повећано интересовање за програме усмерене ка младима које реализује КЗМ и остале инстируције на локалу које директно или индиректно раде са младима</w:t>
            </w:r>
          </w:p>
        </w:tc>
        <w:tc>
          <w:tcPr>
            <w:tcW w:w="2975" w:type="dxa"/>
          </w:tcPr>
          <w:p w14:paraId="6A0BF7CC" w14:textId="2B171D49" w:rsidR="00385EAB" w:rsidRDefault="00385EAB" w:rsidP="004E4539">
            <w:pPr>
              <w:autoSpaceDE w:val="0"/>
              <w:autoSpaceDN w:val="0"/>
              <w:adjustRightInd w:val="0"/>
              <w:rPr>
                <w:color w:val="000000"/>
                <w:lang w:val="sr-Cyrl-RS"/>
              </w:rPr>
            </w:pPr>
            <w:r>
              <w:rPr>
                <w:color w:val="000000"/>
                <w:lang w:val="sr-Cyrl-RS"/>
              </w:rPr>
              <w:t>Већи број обука о значају волонтеризма и активизма</w:t>
            </w:r>
          </w:p>
          <w:p w14:paraId="7FBD6AF5" w14:textId="77777777" w:rsidR="00385EAB" w:rsidRDefault="00385EAB" w:rsidP="004E4539">
            <w:pPr>
              <w:autoSpaceDE w:val="0"/>
              <w:autoSpaceDN w:val="0"/>
              <w:adjustRightInd w:val="0"/>
              <w:rPr>
                <w:color w:val="000000"/>
                <w:lang w:val="sr-Cyrl-RS"/>
              </w:rPr>
            </w:pPr>
          </w:p>
          <w:p w14:paraId="6F6384A1" w14:textId="77777777" w:rsidR="00385EAB" w:rsidRDefault="00847259" w:rsidP="004E4539">
            <w:pPr>
              <w:autoSpaceDE w:val="0"/>
              <w:autoSpaceDN w:val="0"/>
              <w:adjustRightInd w:val="0"/>
              <w:rPr>
                <w:color w:val="000000"/>
                <w:lang w:val="sr-Cyrl-RS"/>
              </w:rPr>
            </w:pPr>
            <w:r w:rsidRPr="00847259">
              <w:rPr>
                <w:color w:val="000000"/>
                <w:lang w:val="sr-Cyrl-RS"/>
              </w:rPr>
              <w:t xml:space="preserve">Већи број активности за младе </w:t>
            </w:r>
          </w:p>
          <w:p w14:paraId="629ECBC5" w14:textId="77777777" w:rsidR="00385EAB" w:rsidRDefault="00385EAB" w:rsidP="004E4539">
            <w:pPr>
              <w:autoSpaceDE w:val="0"/>
              <w:autoSpaceDN w:val="0"/>
              <w:adjustRightInd w:val="0"/>
              <w:rPr>
                <w:color w:val="000000"/>
                <w:lang w:val="sr-Cyrl-RS"/>
              </w:rPr>
            </w:pPr>
          </w:p>
          <w:p w14:paraId="7D4614FA" w14:textId="075E8CD0" w:rsidR="00847259" w:rsidRPr="00847259" w:rsidRDefault="00385EAB" w:rsidP="004E4539">
            <w:pPr>
              <w:autoSpaceDE w:val="0"/>
              <w:autoSpaceDN w:val="0"/>
              <w:adjustRightInd w:val="0"/>
              <w:rPr>
                <w:color w:val="000000"/>
                <w:lang w:val="sr-Cyrl-RS"/>
              </w:rPr>
            </w:pPr>
            <w:r>
              <w:rPr>
                <w:color w:val="000000"/>
                <w:lang w:val="sr-Cyrl-RS"/>
              </w:rPr>
              <w:t>П</w:t>
            </w:r>
            <w:r w:rsidR="00847259" w:rsidRPr="00847259">
              <w:rPr>
                <w:color w:val="000000"/>
                <w:lang w:val="sr-Cyrl-RS"/>
              </w:rPr>
              <w:t>овећа</w:t>
            </w:r>
            <w:r>
              <w:rPr>
                <w:color w:val="000000"/>
                <w:lang w:val="sr-Cyrl-RS"/>
              </w:rPr>
              <w:t>н</w:t>
            </w:r>
            <w:r w:rsidR="00847259" w:rsidRPr="00847259">
              <w:rPr>
                <w:color w:val="000000"/>
                <w:lang w:val="sr-Cyrl-RS"/>
              </w:rPr>
              <w:t xml:space="preserve"> број волонтера</w:t>
            </w:r>
          </w:p>
        </w:tc>
        <w:tc>
          <w:tcPr>
            <w:tcW w:w="998" w:type="dxa"/>
          </w:tcPr>
          <w:p w14:paraId="5EE5FF82" w14:textId="446D1AEA" w:rsidR="00847259" w:rsidRPr="00D76CC5" w:rsidRDefault="00847259" w:rsidP="004E4539">
            <w:pPr>
              <w:autoSpaceDE w:val="0"/>
              <w:autoSpaceDN w:val="0"/>
              <w:adjustRightInd w:val="0"/>
              <w:rPr>
                <w:b/>
                <w:bCs/>
                <w:i/>
                <w:iCs/>
                <w:color w:val="000000"/>
                <w:lang w:val="sr-Cyrl-RS"/>
              </w:rPr>
            </w:pPr>
            <w:r w:rsidRPr="00D76CC5">
              <w:rPr>
                <w:b/>
                <w:bCs/>
                <w:i/>
                <w:iCs/>
                <w:color w:val="000000"/>
                <w:lang w:val="sr-Cyrl-RS"/>
              </w:rPr>
              <w:t>ЈЛС, КЗМ, Црвени крст, Дом Здравља, Школе, Библиотека</w:t>
            </w:r>
            <w:r w:rsidR="00BF1D51" w:rsidRPr="00D76CC5">
              <w:rPr>
                <w:b/>
                <w:bCs/>
                <w:i/>
                <w:iCs/>
                <w:color w:val="000000"/>
                <w:lang w:val="sr-Cyrl-RS"/>
              </w:rPr>
              <w:t>, Туристичка организација</w:t>
            </w:r>
          </w:p>
        </w:tc>
        <w:tc>
          <w:tcPr>
            <w:tcW w:w="1597" w:type="dxa"/>
          </w:tcPr>
          <w:p w14:paraId="2044DB9F" w14:textId="77777777" w:rsidR="00F225A2" w:rsidRDefault="00F225A2" w:rsidP="004D3BC1">
            <w:pPr>
              <w:autoSpaceDE w:val="0"/>
              <w:autoSpaceDN w:val="0"/>
              <w:adjustRightInd w:val="0"/>
              <w:jc w:val="right"/>
              <w:rPr>
                <w:b/>
                <w:bCs/>
                <w:i/>
                <w:iCs/>
                <w:color w:val="000000"/>
                <w:lang w:val="sr-Latn-RS"/>
              </w:rPr>
            </w:pPr>
            <w:r>
              <w:rPr>
                <w:b/>
                <w:bCs/>
                <w:i/>
                <w:iCs/>
                <w:color w:val="000000"/>
                <w:lang w:val="sr-Cyrl-RS"/>
              </w:rPr>
              <w:t>1.500.000,00</w:t>
            </w:r>
          </w:p>
          <w:p w14:paraId="76153D75" w14:textId="77777777" w:rsidR="004D3BC1" w:rsidRDefault="004D3BC1" w:rsidP="004D3BC1">
            <w:pPr>
              <w:autoSpaceDE w:val="0"/>
              <w:autoSpaceDN w:val="0"/>
              <w:adjustRightInd w:val="0"/>
              <w:jc w:val="right"/>
              <w:rPr>
                <w:b/>
                <w:bCs/>
                <w:i/>
                <w:iCs/>
                <w:color w:val="000000"/>
                <w:lang w:val="sr-Latn-RS"/>
              </w:rPr>
            </w:pPr>
          </w:p>
          <w:p w14:paraId="561E94FF" w14:textId="2BF15DB2" w:rsidR="004D3BC1" w:rsidRPr="004D3BC1" w:rsidRDefault="004D3BC1" w:rsidP="004D3BC1">
            <w:pPr>
              <w:autoSpaceDE w:val="0"/>
              <w:autoSpaceDN w:val="0"/>
              <w:adjustRightInd w:val="0"/>
              <w:jc w:val="right"/>
              <w:rPr>
                <w:b/>
                <w:bCs/>
                <w:i/>
                <w:iCs/>
                <w:color w:val="000000"/>
                <w:lang w:val="sr-Latn-RS"/>
              </w:rPr>
            </w:pPr>
            <w:r w:rsidRPr="004D3BC1">
              <w:rPr>
                <w:b/>
                <w:bCs/>
                <w:i/>
                <w:iCs/>
                <w:color w:val="000000"/>
                <w:lang w:val="sr-Latn-RS"/>
              </w:rPr>
              <w:t>ЈЛС, МТО, Други донатори</w:t>
            </w:r>
          </w:p>
        </w:tc>
      </w:tr>
      <w:tr w:rsidR="00847259" w:rsidRPr="002854CD" w14:paraId="502EF693" w14:textId="77777777" w:rsidTr="005E12EE">
        <w:trPr>
          <w:gridAfter w:val="1"/>
          <w:wAfter w:w="74" w:type="dxa"/>
          <w:trHeight w:val="2116"/>
        </w:trPr>
        <w:tc>
          <w:tcPr>
            <w:tcW w:w="2233" w:type="dxa"/>
            <w:gridSpan w:val="3"/>
            <w:vMerge/>
          </w:tcPr>
          <w:p w14:paraId="10539300" w14:textId="77777777" w:rsidR="00847259" w:rsidRDefault="00847259" w:rsidP="004E4539">
            <w:pPr>
              <w:autoSpaceDE w:val="0"/>
              <w:autoSpaceDN w:val="0"/>
              <w:adjustRightInd w:val="0"/>
              <w:rPr>
                <w:b/>
                <w:bCs/>
                <w:i/>
                <w:iCs/>
                <w:lang w:val="sr-Cyrl-RS"/>
              </w:rPr>
            </w:pPr>
          </w:p>
        </w:tc>
        <w:tc>
          <w:tcPr>
            <w:tcW w:w="2407" w:type="dxa"/>
            <w:gridSpan w:val="3"/>
          </w:tcPr>
          <w:p w14:paraId="55E8EC25" w14:textId="0CFA7E7C" w:rsidR="00847259" w:rsidRPr="00847259" w:rsidRDefault="00A23312" w:rsidP="00847259">
            <w:pPr>
              <w:rPr>
                <w:b/>
                <w:color w:val="000000"/>
                <w:lang w:val="sr-Cyrl-RS"/>
              </w:rPr>
            </w:pPr>
            <w:r w:rsidRPr="00D85A0A">
              <w:rPr>
                <w:b/>
                <w:lang w:val="sr-Cyrl-RS"/>
              </w:rPr>
              <w:t>6.1</w:t>
            </w:r>
            <w:r w:rsidR="00847259" w:rsidRPr="00D85A0A">
              <w:rPr>
                <w:b/>
                <w:lang w:val="sr-Cyrl-RS"/>
              </w:rPr>
              <w:t xml:space="preserve">.3.2. </w:t>
            </w:r>
            <w:r w:rsidR="00847259" w:rsidRPr="00847259">
              <w:rPr>
                <w:b/>
                <w:color w:val="000000"/>
                <w:lang w:val="sr-Cyrl-RS"/>
              </w:rPr>
              <w:t>Унапређење услова за изградњу капацитета удружења младих за активно учешће у креирању активности и услуга за младе</w:t>
            </w:r>
          </w:p>
          <w:p w14:paraId="713B3021" w14:textId="77777777" w:rsidR="00847259" w:rsidRPr="00710430" w:rsidRDefault="00847259" w:rsidP="004E4539">
            <w:pPr>
              <w:autoSpaceDE w:val="0"/>
              <w:autoSpaceDN w:val="0"/>
              <w:adjustRightInd w:val="0"/>
              <w:rPr>
                <w:b/>
                <w:color w:val="000000"/>
                <w:lang w:val="sr-Cyrl-RS"/>
              </w:rPr>
            </w:pPr>
          </w:p>
        </w:tc>
        <w:tc>
          <w:tcPr>
            <w:tcW w:w="1419" w:type="dxa"/>
            <w:gridSpan w:val="2"/>
          </w:tcPr>
          <w:p w14:paraId="06B2469F" w14:textId="07EED8C5" w:rsidR="00847259" w:rsidRPr="00DD605E" w:rsidRDefault="00385EAB" w:rsidP="004E4539">
            <w:pPr>
              <w:autoSpaceDE w:val="0"/>
              <w:autoSpaceDN w:val="0"/>
              <w:adjustRightInd w:val="0"/>
              <w:rPr>
                <w:b/>
                <w:bCs/>
                <w:i/>
                <w:iCs/>
                <w:color w:val="000000"/>
                <w:lang w:val="sr-Cyrl-RS"/>
              </w:rPr>
            </w:pPr>
            <w:r w:rsidRPr="00DD605E">
              <w:rPr>
                <w:b/>
                <w:bCs/>
                <w:i/>
                <w:iCs/>
                <w:color w:val="000000"/>
                <w:lang w:val="sr-Cyrl-RS"/>
              </w:rPr>
              <w:t>2025 – 202</w:t>
            </w:r>
            <w:r w:rsidR="002C48DD" w:rsidRPr="00DD605E">
              <w:rPr>
                <w:b/>
                <w:bCs/>
                <w:i/>
                <w:iCs/>
                <w:color w:val="000000"/>
                <w:lang w:val="sr-Cyrl-RS"/>
              </w:rPr>
              <w:t>7</w:t>
            </w:r>
            <w:r w:rsidRPr="00DD605E">
              <w:rPr>
                <w:b/>
                <w:bCs/>
                <w:i/>
                <w:iCs/>
                <w:color w:val="000000"/>
                <w:lang w:val="sr-Cyrl-RS"/>
              </w:rPr>
              <w:t>. година</w:t>
            </w:r>
          </w:p>
        </w:tc>
        <w:tc>
          <w:tcPr>
            <w:tcW w:w="2267" w:type="dxa"/>
          </w:tcPr>
          <w:p w14:paraId="2946AA63" w14:textId="55D7A357" w:rsidR="00385EAB" w:rsidRPr="00385EAB" w:rsidRDefault="00385EAB" w:rsidP="004E4539">
            <w:pPr>
              <w:autoSpaceDE w:val="0"/>
              <w:autoSpaceDN w:val="0"/>
              <w:adjustRightInd w:val="0"/>
              <w:rPr>
                <w:color w:val="000000"/>
                <w:lang w:val="sr-Cyrl-RS"/>
              </w:rPr>
            </w:pPr>
            <w:r>
              <w:rPr>
                <w:color w:val="000000"/>
                <w:lang w:val="sr-Cyrl-RS"/>
              </w:rPr>
              <w:t>Формирање нових Удружења мадих и за младе и оспособљавање за сарадњу са КЗМ и другим актерима друштвеног живота</w:t>
            </w:r>
          </w:p>
        </w:tc>
        <w:tc>
          <w:tcPr>
            <w:tcW w:w="2975" w:type="dxa"/>
          </w:tcPr>
          <w:p w14:paraId="0AB086CA" w14:textId="77777777" w:rsidR="00847259" w:rsidRDefault="00385EAB" w:rsidP="004E4539">
            <w:pPr>
              <w:autoSpaceDE w:val="0"/>
              <w:autoSpaceDN w:val="0"/>
              <w:adjustRightInd w:val="0"/>
              <w:rPr>
                <w:color w:val="000000"/>
                <w:lang w:val="sr-Cyrl-RS"/>
              </w:rPr>
            </w:pPr>
            <w:r>
              <w:rPr>
                <w:color w:val="000000"/>
                <w:lang w:val="sr-Cyrl-RS"/>
              </w:rPr>
              <w:t>Број информативних кампања на тему значаја удруживања младих</w:t>
            </w:r>
          </w:p>
          <w:p w14:paraId="0F76D130" w14:textId="77777777" w:rsidR="00385EAB" w:rsidRDefault="00385EAB" w:rsidP="004E4539">
            <w:pPr>
              <w:autoSpaceDE w:val="0"/>
              <w:autoSpaceDN w:val="0"/>
              <w:adjustRightInd w:val="0"/>
              <w:rPr>
                <w:color w:val="000000"/>
                <w:lang w:val="sr-Cyrl-RS"/>
              </w:rPr>
            </w:pPr>
          </w:p>
          <w:p w14:paraId="004BF325" w14:textId="447597F3" w:rsidR="00385EAB" w:rsidRPr="00385EAB" w:rsidRDefault="00385EAB" w:rsidP="004E4539">
            <w:pPr>
              <w:autoSpaceDE w:val="0"/>
              <w:autoSpaceDN w:val="0"/>
              <w:adjustRightInd w:val="0"/>
              <w:rPr>
                <w:color w:val="000000"/>
                <w:lang w:val="sr-Cyrl-RS"/>
              </w:rPr>
            </w:pPr>
            <w:r>
              <w:rPr>
                <w:color w:val="000000"/>
                <w:lang w:val="sr-Cyrl-RS"/>
              </w:rPr>
              <w:t>Већи број младих упознатих са програмима и пројектима КЗМ на локалу</w:t>
            </w:r>
          </w:p>
        </w:tc>
        <w:tc>
          <w:tcPr>
            <w:tcW w:w="998" w:type="dxa"/>
          </w:tcPr>
          <w:p w14:paraId="7CBB7A73" w14:textId="4F896F2D" w:rsidR="00847259" w:rsidRPr="00D76CC5" w:rsidRDefault="00385EAB" w:rsidP="004E4539">
            <w:pPr>
              <w:autoSpaceDE w:val="0"/>
              <w:autoSpaceDN w:val="0"/>
              <w:adjustRightInd w:val="0"/>
              <w:rPr>
                <w:b/>
                <w:bCs/>
                <w:i/>
                <w:iCs/>
                <w:color w:val="000000"/>
                <w:lang w:val="sr-Cyrl-RS"/>
              </w:rPr>
            </w:pPr>
            <w:r w:rsidRPr="00D76CC5">
              <w:rPr>
                <w:b/>
                <w:bCs/>
                <w:i/>
                <w:iCs/>
                <w:color w:val="000000"/>
                <w:lang w:val="sr-Cyrl-RS"/>
              </w:rPr>
              <w:t>ЈЛС, КЗМ, Школе, ОЦД</w:t>
            </w:r>
          </w:p>
        </w:tc>
        <w:tc>
          <w:tcPr>
            <w:tcW w:w="1597" w:type="dxa"/>
          </w:tcPr>
          <w:p w14:paraId="7D3458B7" w14:textId="61DB09B3" w:rsidR="005D7D37" w:rsidRDefault="005D7D37" w:rsidP="004D3BC1">
            <w:pPr>
              <w:autoSpaceDE w:val="0"/>
              <w:autoSpaceDN w:val="0"/>
              <w:adjustRightInd w:val="0"/>
              <w:jc w:val="right"/>
              <w:rPr>
                <w:b/>
                <w:bCs/>
                <w:i/>
                <w:iCs/>
                <w:color w:val="000000"/>
                <w:lang w:val="sr-Latn-RS"/>
              </w:rPr>
            </w:pPr>
            <w:r>
              <w:rPr>
                <w:b/>
                <w:bCs/>
                <w:i/>
                <w:iCs/>
                <w:color w:val="000000"/>
                <w:lang w:val="sr-Cyrl-RS"/>
              </w:rPr>
              <w:t>100.000,00</w:t>
            </w:r>
          </w:p>
          <w:p w14:paraId="0717D584" w14:textId="77777777" w:rsidR="004D3BC1" w:rsidRPr="004D3BC1" w:rsidRDefault="004D3BC1" w:rsidP="004D3BC1">
            <w:pPr>
              <w:autoSpaceDE w:val="0"/>
              <w:autoSpaceDN w:val="0"/>
              <w:adjustRightInd w:val="0"/>
              <w:jc w:val="right"/>
              <w:rPr>
                <w:b/>
                <w:bCs/>
                <w:i/>
                <w:iCs/>
                <w:color w:val="000000"/>
                <w:lang w:val="sr-Latn-RS"/>
              </w:rPr>
            </w:pPr>
          </w:p>
          <w:p w14:paraId="4AAF1A39" w14:textId="687B1453" w:rsidR="004D3BC1" w:rsidRDefault="004D3BC1" w:rsidP="004D3BC1">
            <w:pPr>
              <w:autoSpaceDE w:val="0"/>
              <w:autoSpaceDN w:val="0"/>
              <w:adjustRightInd w:val="0"/>
              <w:jc w:val="right"/>
              <w:rPr>
                <w:b/>
                <w:bCs/>
                <w:i/>
                <w:iCs/>
                <w:color w:val="000000"/>
                <w:lang w:val="sr-Latn-RS"/>
              </w:rPr>
            </w:pPr>
            <w:r w:rsidRPr="004D3BC1">
              <w:rPr>
                <w:b/>
                <w:bCs/>
                <w:i/>
                <w:iCs/>
                <w:color w:val="000000"/>
                <w:lang w:val="sr-Latn-RS"/>
              </w:rPr>
              <w:t>ЈЛС, МТО, МП, Други донатори</w:t>
            </w:r>
          </w:p>
          <w:p w14:paraId="05B3F1AF" w14:textId="77777777" w:rsidR="004D3BC1" w:rsidRDefault="004D3BC1" w:rsidP="004D3BC1">
            <w:pPr>
              <w:autoSpaceDE w:val="0"/>
              <w:autoSpaceDN w:val="0"/>
              <w:adjustRightInd w:val="0"/>
              <w:jc w:val="right"/>
              <w:rPr>
                <w:b/>
                <w:bCs/>
                <w:i/>
                <w:iCs/>
                <w:color w:val="000000"/>
                <w:lang w:val="sr-Latn-RS"/>
              </w:rPr>
            </w:pPr>
          </w:p>
          <w:p w14:paraId="6EB7472B" w14:textId="77777777" w:rsidR="004D3BC1" w:rsidRPr="004D3BC1" w:rsidRDefault="004D3BC1" w:rsidP="004D3BC1">
            <w:pPr>
              <w:autoSpaceDE w:val="0"/>
              <w:autoSpaceDN w:val="0"/>
              <w:adjustRightInd w:val="0"/>
              <w:jc w:val="right"/>
              <w:rPr>
                <w:b/>
                <w:bCs/>
                <w:i/>
                <w:iCs/>
                <w:color w:val="000000"/>
                <w:lang w:val="sr-Latn-RS"/>
              </w:rPr>
            </w:pPr>
          </w:p>
          <w:p w14:paraId="6917B8FD" w14:textId="77777777" w:rsidR="005D7D37" w:rsidRDefault="005D7D37" w:rsidP="004D3BC1">
            <w:pPr>
              <w:autoSpaceDE w:val="0"/>
              <w:autoSpaceDN w:val="0"/>
              <w:adjustRightInd w:val="0"/>
              <w:jc w:val="right"/>
              <w:rPr>
                <w:b/>
                <w:bCs/>
                <w:i/>
                <w:iCs/>
                <w:color w:val="000000"/>
                <w:lang w:val="sr-Cyrl-RS"/>
              </w:rPr>
            </w:pPr>
          </w:p>
          <w:p w14:paraId="3F558DD5" w14:textId="3935F681" w:rsidR="005D7D37" w:rsidRPr="005D7D37" w:rsidRDefault="005D7D37" w:rsidP="004D3BC1">
            <w:pPr>
              <w:autoSpaceDE w:val="0"/>
              <w:autoSpaceDN w:val="0"/>
              <w:adjustRightInd w:val="0"/>
              <w:jc w:val="right"/>
              <w:rPr>
                <w:b/>
                <w:bCs/>
                <w:i/>
                <w:iCs/>
                <w:color w:val="000000"/>
                <w:lang w:val="sr-Cyrl-RS"/>
              </w:rPr>
            </w:pPr>
          </w:p>
        </w:tc>
      </w:tr>
      <w:tr w:rsidR="00385EAB" w:rsidRPr="002854CD" w14:paraId="2964C7F9" w14:textId="77777777" w:rsidTr="005E12EE">
        <w:trPr>
          <w:gridAfter w:val="1"/>
          <w:wAfter w:w="74" w:type="dxa"/>
          <w:trHeight w:val="1266"/>
        </w:trPr>
        <w:tc>
          <w:tcPr>
            <w:tcW w:w="2233" w:type="dxa"/>
            <w:gridSpan w:val="3"/>
            <w:vMerge/>
          </w:tcPr>
          <w:p w14:paraId="482337B2" w14:textId="77777777" w:rsidR="00385EAB" w:rsidRDefault="00385EAB" w:rsidP="004E4539">
            <w:pPr>
              <w:autoSpaceDE w:val="0"/>
              <w:autoSpaceDN w:val="0"/>
              <w:adjustRightInd w:val="0"/>
              <w:rPr>
                <w:b/>
                <w:bCs/>
                <w:i/>
                <w:iCs/>
                <w:lang w:val="sr-Cyrl-RS"/>
              </w:rPr>
            </w:pPr>
          </w:p>
        </w:tc>
        <w:tc>
          <w:tcPr>
            <w:tcW w:w="2407" w:type="dxa"/>
            <w:gridSpan w:val="3"/>
          </w:tcPr>
          <w:p w14:paraId="0A1C7FB5" w14:textId="14C39612" w:rsidR="00385EAB" w:rsidRPr="00847259" w:rsidRDefault="00A23312" w:rsidP="00847259">
            <w:pPr>
              <w:rPr>
                <w:b/>
                <w:color w:val="000000"/>
                <w:lang w:val="sr-Cyrl-RS"/>
              </w:rPr>
            </w:pPr>
            <w:r w:rsidRPr="00D85A0A">
              <w:rPr>
                <w:b/>
                <w:lang w:val="sr-Cyrl-RS"/>
              </w:rPr>
              <w:t>6.1.3.3</w:t>
            </w:r>
            <w:r w:rsidR="00385EAB" w:rsidRPr="00D85A0A">
              <w:rPr>
                <w:b/>
                <w:lang w:val="sr-Cyrl-RS"/>
              </w:rPr>
              <w:t xml:space="preserve">. </w:t>
            </w:r>
            <w:r w:rsidR="00385EAB" w:rsidRPr="00847259">
              <w:rPr>
                <w:b/>
                <w:color w:val="000000"/>
                <w:lang w:val="sr-Cyrl-RS"/>
              </w:rPr>
              <w:t>Успостављање сарадње са ученичким парламентима и младима у средњим школа и подршка реализацији њихових идеја</w:t>
            </w:r>
          </w:p>
        </w:tc>
        <w:tc>
          <w:tcPr>
            <w:tcW w:w="1419" w:type="dxa"/>
            <w:gridSpan w:val="2"/>
          </w:tcPr>
          <w:p w14:paraId="025C06A5" w14:textId="2379B5DD" w:rsidR="00385EAB" w:rsidRPr="00DD605E" w:rsidRDefault="00385EAB" w:rsidP="004E4539">
            <w:pPr>
              <w:autoSpaceDE w:val="0"/>
              <w:autoSpaceDN w:val="0"/>
              <w:adjustRightInd w:val="0"/>
              <w:rPr>
                <w:b/>
                <w:bCs/>
                <w:i/>
                <w:iCs/>
                <w:color w:val="000000"/>
                <w:lang w:val="sr-Cyrl-RS"/>
              </w:rPr>
            </w:pPr>
            <w:r w:rsidRPr="00DD605E">
              <w:rPr>
                <w:b/>
                <w:bCs/>
                <w:i/>
                <w:iCs/>
                <w:color w:val="000000"/>
                <w:lang w:val="sr-Cyrl-RS"/>
              </w:rPr>
              <w:t>202</w:t>
            </w:r>
            <w:r w:rsidR="00E7578A" w:rsidRPr="00DD605E">
              <w:rPr>
                <w:b/>
                <w:bCs/>
                <w:i/>
                <w:iCs/>
                <w:color w:val="000000"/>
                <w:lang w:val="sr-Cyrl-RS"/>
              </w:rPr>
              <w:t>5</w:t>
            </w:r>
            <w:r w:rsidRPr="00DD605E">
              <w:rPr>
                <w:b/>
                <w:bCs/>
                <w:i/>
                <w:iCs/>
                <w:color w:val="000000"/>
                <w:lang w:val="sr-Cyrl-RS"/>
              </w:rPr>
              <w:t xml:space="preserve"> – 202</w:t>
            </w:r>
            <w:r w:rsidR="002C48DD" w:rsidRPr="00DD605E">
              <w:rPr>
                <w:b/>
                <w:bCs/>
                <w:i/>
                <w:iCs/>
                <w:color w:val="000000"/>
                <w:lang w:val="sr-Cyrl-RS"/>
              </w:rPr>
              <w:t>7</w:t>
            </w:r>
            <w:r w:rsidRPr="00DD605E">
              <w:rPr>
                <w:b/>
                <w:bCs/>
                <w:i/>
                <w:iCs/>
                <w:color w:val="000000"/>
                <w:lang w:val="sr-Cyrl-RS"/>
              </w:rPr>
              <w:t>. године</w:t>
            </w:r>
          </w:p>
        </w:tc>
        <w:tc>
          <w:tcPr>
            <w:tcW w:w="2267" w:type="dxa"/>
          </w:tcPr>
          <w:p w14:paraId="7C93E02A" w14:textId="25C8705F" w:rsidR="00385EAB" w:rsidRPr="00385EAB" w:rsidRDefault="00385EAB" w:rsidP="004E4539">
            <w:pPr>
              <w:autoSpaceDE w:val="0"/>
              <w:autoSpaceDN w:val="0"/>
              <w:adjustRightInd w:val="0"/>
              <w:rPr>
                <w:color w:val="000000"/>
                <w:lang w:val="sr-Cyrl-RS"/>
              </w:rPr>
            </w:pPr>
            <w:r>
              <w:rPr>
                <w:color w:val="000000"/>
                <w:lang w:val="sr-Cyrl-RS"/>
              </w:rPr>
              <w:t>Спровођење активности којим је успостављена континуирана сарадња са УП</w:t>
            </w:r>
            <w:r w:rsidR="00BF1D51">
              <w:rPr>
                <w:color w:val="000000"/>
                <w:lang w:val="sr-Cyrl-RS"/>
              </w:rPr>
              <w:t xml:space="preserve"> (ученички парламент)</w:t>
            </w:r>
            <w:r>
              <w:rPr>
                <w:color w:val="000000"/>
                <w:lang w:val="sr-Cyrl-RS"/>
              </w:rPr>
              <w:t xml:space="preserve"> и младима у средњим школама</w:t>
            </w:r>
          </w:p>
        </w:tc>
        <w:tc>
          <w:tcPr>
            <w:tcW w:w="2975" w:type="dxa"/>
          </w:tcPr>
          <w:p w14:paraId="1F778AC9" w14:textId="27966F86" w:rsidR="00385EAB" w:rsidRPr="00E8012E" w:rsidRDefault="00E8012E" w:rsidP="004E4539">
            <w:pPr>
              <w:autoSpaceDE w:val="0"/>
              <w:autoSpaceDN w:val="0"/>
              <w:adjustRightInd w:val="0"/>
              <w:rPr>
                <w:color w:val="000000"/>
                <w:lang w:val="sr-Cyrl-RS"/>
              </w:rPr>
            </w:pPr>
            <w:r>
              <w:rPr>
                <w:color w:val="000000"/>
                <w:lang w:val="sr-Cyrl-RS"/>
              </w:rPr>
              <w:t>Број заједничких активности УП и КЗМ</w:t>
            </w:r>
          </w:p>
        </w:tc>
        <w:tc>
          <w:tcPr>
            <w:tcW w:w="998" w:type="dxa"/>
          </w:tcPr>
          <w:p w14:paraId="48140641" w14:textId="3527C0A6" w:rsidR="00385EAB" w:rsidRPr="00D76CC5" w:rsidRDefault="00385EAB" w:rsidP="004E4539">
            <w:pPr>
              <w:autoSpaceDE w:val="0"/>
              <w:autoSpaceDN w:val="0"/>
              <w:adjustRightInd w:val="0"/>
              <w:rPr>
                <w:b/>
                <w:bCs/>
                <w:i/>
                <w:iCs/>
                <w:color w:val="000000"/>
                <w:lang w:val="sr-Cyrl-RS"/>
              </w:rPr>
            </w:pPr>
            <w:r w:rsidRPr="00D76CC5">
              <w:rPr>
                <w:b/>
                <w:bCs/>
                <w:i/>
                <w:iCs/>
                <w:color w:val="000000"/>
                <w:lang w:val="sr-Cyrl-RS"/>
              </w:rPr>
              <w:t>КЗМ, Школе</w:t>
            </w:r>
          </w:p>
        </w:tc>
        <w:tc>
          <w:tcPr>
            <w:tcW w:w="1597" w:type="dxa"/>
          </w:tcPr>
          <w:p w14:paraId="5D51B99F" w14:textId="77777777" w:rsidR="005D7D37" w:rsidRDefault="005D7D37" w:rsidP="004D3BC1">
            <w:pPr>
              <w:autoSpaceDE w:val="0"/>
              <w:autoSpaceDN w:val="0"/>
              <w:adjustRightInd w:val="0"/>
              <w:jc w:val="right"/>
              <w:rPr>
                <w:b/>
                <w:bCs/>
                <w:i/>
                <w:iCs/>
                <w:color w:val="000000"/>
                <w:lang w:val="sr-Cyrl-RS"/>
              </w:rPr>
            </w:pPr>
          </w:p>
          <w:p w14:paraId="0E173AC3" w14:textId="77777777" w:rsidR="005D7D37" w:rsidRDefault="005D7D37" w:rsidP="004D3BC1">
            <w:pPr>
              <w:autoSpaceDE w:val="0"/>
              <w:autoSpaceDN w:val="0"/>
              <w:adjustRightInd w:val="0"/>
              <w:jc w:val="right"/>
              <w:rPr>
                <w:b/>
                <w:bCs/>
                <w:i/>
                <w:iCs/>
                <w:color w:val="000000"/>
                <w:lang w:val="sr-Cyrl-RS"/>
              </w:rPr>
            </w:pPr>
          </w:p>
          <w:p w14:paraId="4340D629" w14:textId="6275E420" w:rsidR="005D7D37" w:rsidRPr="005D7D37" w:rsidRDefault="005D7D37" w:rsidP="004D3BC1">
            <w:pPr>
              <w:autoSpaceDE w:val="0"/>
              <w:autoSpaceDN w:val="0"/>
              <w:adjustRightInd w:val="0"/>
              <w:jc w:val="right"/>
              <w:rPr>
                <w:b/>
                <w:bCs/>
                <w:i/>
                <w:iCs/>
                <w:color w:val="000000"/>
                <w:lang w:val="sr-Cyrl-RS"/>
              </w:rPr>
            </w:pPr>
            <w:r>
              <w:rPr>
                <w:b/>
                <w:bCs/>
                <w:i/>
                <w:iCs/>
                <w:color w:val="000000"/>
                <w:lang w:val="sr-Cyrl-RS"/>
              </w:rPr>
              <w:t>----</w:t>
            </w:r>
          </w:p>
        </w:tc>
      </w:tr>
      <w:tr w:rsidR="004E4539" w:rsidRPr="002854CD" w14:paraId="6DD00583" w14:textId="77777777" w:rsidTr="00F944A6">
        <w:trPr>
          <w:trHeight w:val="264"/>
        </w:trPr>
        <w:tc>
          <w:tcPr>
            <w:tcW w:w="13970" w:type="dxa"/>
            <w:gridSpan w:val="13"/>
          </w:tcPr>
          <w:p w14:paraId="4C2D6D29" w14:textId="77777777" w:rsidR="004E4539" w:rsidRPr="008365F0" w:rsidRDefault="004E4539" w:rsidP="004E4539">
            <w:pPr>
              <w:autoSpaceDE w:val="0"/>
              <w:autoSpaceDN w:val="0"/>
              <w:adjustRightInd w:val="0"/>
            </w:pPr>
            <w:r w:rsidRPr="002854CD">
              <w:rPr>
                <w:b/>
                <w:bCs/>
                <w:i/>
                <w:iCs/>
                <w:color w:val="000000"/>
              </w:rPr>
              <w:t xml:space="preserve">АНЕКС 1 </w:t>
            </w:r>
          </w:p>
          <w:p w14:paraId="05C19078" w14:textId="231CA581" w:rsidR="004E4539" w:rsidRPr="002854CD" w:rsidRDefault="00632E11" w:rsidP="004E4539">
            <w:pPr>
              <w:autoSpaceDE w:val="0"/>
              <w:autoSpaceDN w:val="0"/>
              <w:adjustRightInd w:val="0"/>
              <w:rPr>
                <w:color w:val="000000"/>
              </w:rPr>
            </w:pPr>
            <w:r>
              <w:rPr>
                <w:b/>
                <w:bCs/>
                <w:i/>
                <w:iCs/>
                <w:lang w:val="sr-Cyrl-RS"/>
              </w:rPr>
              <w:t xml:space="preserve">АКЦИОНИ ПЛАН </w:t>
            </w:r>
            <w:r w:rsidR="00923FA3">
              <w:rPr>
                <w:b/>
                <w:bCs/>
                <w:i/>
                <w:iCs/>
                <w:lang w:val="sr-Cyrl-RS"/>
              </w:rPr>
              <w:t xml:space="preserve">ЗА СПРОВОЂЕЊЕ </w:t>
            </w:r>
            <w:r w:rsidR="004E4539" w:rsidRPr="008365F0">
              <w:rPr>
                <w:b/>
                <w:bCs/>
                <w:i/>
                <w:iCs/>
              </w:rPr>
              <w:t xml:space="preserve">АКТИВНОСТИ ЗА </w:t>
            </w:r>
            <w:r w:rsidR="00063F41" w:rsidRPr="008365F0">
              <w:rPr>
                <w:b/>
                <w:bCs/>
                <w:i/>
                <w:iCs/>
                <w:lang w:val="sr-Cyrl-RS"/>
              </w:rPr>
              <w:t>ПЕРИОД ОД 202</w:t>
            </w:r>
            <w:r w:rsidR="005D7D37">
              <w:rPr>
                <w:b/>
                <w:bCs/>
                <w:i/>
                <w:iCs/>
                <w:lang w:val="sr-Cyrl-RS"/>
              </w:rPr>
              <w:t>5</w:t>
            </w:r>
            <w:r w:rsidR="00063F41" w:rsidRPr="008365F0">
              <w:rPr>
                <w:b/>
                <w:bCs/>
                <w:i/>
                <w:iCs/>
                <w:lang w:val="sr-Cyrl-RS"/>
              </w:rPr>
              <w:t>. ДО 202</w:t>
            </w:r>
            <w:r w:rsidR="002C48DD">
              <w:rPr>
                <w:b/>
                <w:bCs/>
                <w:i/>
                <w:iCs/>
                <w:lang w:val="sr-Cyrl-RS"/>
              </w:rPr>
              <w:t>7</w:t>
            </w:r>
            <w:r w:rsidR="004E4539" w:rsidRPr="008365F0">
              <w:rPr>
                <w:b/>
                <w:bCs/>
                <w:i/>
                <w:iCs/>
                <w:lang w:val="sr-Cyrl-RS"/>
              </w:rPr>
              <w:t>. ГОДИНЕ</w:t>
            </w:r>
            <w:r w:rsidR="004E4539" w:rsidRPr="008365F0">
              <w:rPr>
                <w:b/>
                <w:bCs/>
                <w:i/>
                <w:iCs/>
              </w:rPr>
              <w:t xml:space="preserve"> </w:t>
            </w:r>
          </w:p>
        </w:tc>
      </w:tr>
      <w:tr w:rsidR="004E4539" w:rsidRPr="002854CD" w14:paraId="0788915D" w14:textId="77777777" w:rsidTr="005E12EE">
        <w:trPr>
          <w:trHeight w:val="398"/>
        </w:trPr>
        <w:tc>
          <w:tcPr>
            <w:tcW w:w="2356" w:type="dxa"/>
            <w:gridSpan w:val="5"/>
          </w:tcPr>
          <w:p w14:paraId="60705C16" w14:textId="4CBDE20E" w:rsidR="004E4539" w:rsidRPr="003442B0" w:rsidRDefault="003442B0" w:rsidP="004E4539">
            <w:pPr>
              <w:autoSpaceDE w:val="0"/>
              <w:autoSpaceDN w:val="0"/>
              <w:adjustRightInd w:val="0"/>
              <w:rPr>
                <w:color w:val="000000"/>
                <w:lang w:val="sr-Cyrl-RS"/>
              </w:rPr>
            </w:pPr>
            <w:r>
              <w:rPr>
                <w:b/>
                <w:bCs/>
                <w:i/>
                <w:iCs/>
                <w:color w:val="000000"/>
                <w:lang w:val="sr-Cyrl-RS"/>
              </w:rPr>
              <w:t>ПОСЕБАН ЦИЉ</w:t>
            </w:r>
          </w:p>
        </w:tc>
        <w:tc>
          <w:tcPr>
            <w:tcW w:w="2428" w:type="dxa"/>
            <w:gridSpan w:val="2"/>
          </w:tcPr>
          <w:p w14:paraId="5189AE9A" w14:textId="51BD211F" w:rsidR="004E4539" w:rsidRPr="003442B0" w:rsidRDefault="003442B0" w:rsidP="004E4539">
            <w:pPr>
              <w:autoSpaceDE w:val="0"/>
              <w:autoSpaceDN w:val="0"/>
              <w:adjustRightInd w:val="0"/>
              <w:rPr>
                <w:b/>
                <w:color w:val="000000"/>
                <w:lang w:val="sr-Cyrl-RS"/>
              </w:rPr>
            </w:pPr>
            <w:r w:rsidRPr="003442B0">
              <w:rPr>
                <w:b/>
                <w:color w:val="000000"/>
                <w:lang w:val="sr-Cyrl-RS"/>
              </w:rPr>
              <w:t>МЕРЕ</w:t>
            </w:r>
          </w:p>
        </w:tc>
        <w:tc>
          <w:tcPr>
            <w:tcW w:w="1275" w:type="dxa"/>
          </w:tcPr>
          <w:p w14:paraId="29FC3864" w14:textId="77777777" w:rsidR="004E4539" w:rsidRPr="002854CD" w:rsidRDefault="004E4539" w:rsidP="004E4539">
            <w:pPr>
              <w:autoSpaceDE w:val="0"/>
              <w:autoSpaceDN w:val="0"/>
              <w:adjustRightInd w:val="0"/>
              <w:rPr>
                <w:color w:val="000000"/>
              </w:rPr>
            </w:pPr>
            <w:r w:rsidRPr="002854CD">
              <w:rPr>
                <w:b/>
                <w:bCs/>
                <w:i/>
                <w:iCs/>
                <w:color w:val="000000"/>
              </w:rPr>
              <w:t xml:space="preserve">РОКОВИ </w:t>
            </w:r>
          </w:p>
        </w:tc>
        <w:tc>
          <w:tcPr>
            <w:tcW w:w="2267" w:type="dxa"/>
          </w:tcPr>
          <w:p w14:paraId="4C0C2420" w14:textId="77777777" w:rsidR="004E4539" w:rsidRPr="002854CD" w:rsidRDefault="004E4539" w:rsidP="004E4539">
            <w:pPr>
              <w:autoSpaceDE w:val="0"/>
              <w:autoSpaceDN w:val="0"/>
              <w:adjustRightInd w:val="0"/>
              <w:rPr>
                <w:color w:val="000000"/>
              </w:rPr>
            </w:pPr>
            <w:r w:rsidRPr="002854CD">
              <w:rPr>
                <w:b/>
                <w:bCs/>
                <w:i/>
                <w:iCs/>
                <w:color w:val="000000"/>
              </w:rPr>
              <w:t xml:space="preserve">ОЧЕКИВАНИ РЕЗУЛТАТИ </w:t>
            </w:r>
          </w:p>
        </w:tc>
        <w:tc>
          <w:tcPr>
            <w:tcW w:w="2975" w:type="dxa"/>
          </w:tcPr>
          <w:p w14:paraId="08D2CAA0" w14:textId="77777777" w:rsidR="004E4539" w:rsidRPr="002854CD" w:rsidRDefault="004E4539" w:rsidP="004E4539">
            <w:pPr>
              <w:autoSpaceDE w:val="0"/>
              <w:autoSpaceDN w:val="0"/>
              <w:adjustRightInd w:val="0"/>
              <w:rPr>
                <w:color w:val="000000"/>
              </w:rPr>
            </w:pPr>
            <w:r w:rsidRPr="002854CD">
              <w:rPr>
                <w:b/>
                <w:bCs/>
                <w:i/>
                <w:iCs/>
                <w:color w:val="000000"/>
              </w:rPr>
              <w:t xml:space="preserve">ИНДИКАТОРИ </w:t>
            </w:r>
          </w:p>
        </w:tc>
        <w:tc>
          <w:tcPr>
            <w:tcW w:w="998" w:type="dxa"/>
          </w:tcPr>
          <w:p w14:paraId="19B41E4A" w14:textId="77777777" w:rsidR="004E4539" w:rsidRPr="002854CD" w:rsidRDefault="004E4539" w:rsidP="004E4539">
            <w:pPr>
              <w:autoSpaceDE w:val="0"/>
              <w:autoSpaceDN w:val="0"/>
              <w:adjustRightInd w:val="0"/>
              <w:rPr>
                <w:color w:val="000000"/>
              </w:rPr>
            </w:pPr>
            <w:r w:rsidRPr="002854CD">
              <w:rPr>
                <w:b/>
                <w:bCs/>
                <w:i/>
                <w:iCs/>
                <w:color w:val="000000"/>
              </w:rPr>
              <w:t xml:space="preserve">РЕАЛИЗАТОРИ </w:t>
            </w:r>
          </w:p>
        </w:tc>
        <w:tc>
          <w:tcPr>
            <w:tcW w:w="1671" w:type="dxa"/>
            <w:gridSpan w:val="2"/>
          </w:tcPr>
          <w:p w14:paraId="2DFABF45" w14:textId="7B20D872" w:rsidR="004E4539" w:rsidRPr="002854CD" w:rsidRDefault="004E4539" w:rsidP="004E4539">
            <w:pPr>
              <w:autoSpaceDE w:val="0"/>
              <w:autoSpaceDN w:val="0"/>
              <w:adjustRightInd w:val="0"/>
              <w:rPr>
                <w:color w:val="000000"/>
              </w:rPr>
            </w:pPr>
            <w:r w:rsidRPr="002854CD">
              <w:rPr>
                <w:b/>
                <w:bCs/>
                <w:i/>
                <w:iCs/>
                <w:color w:val="000000"/>
              </w:rPr>
              <w:t>ФИНАНС. СРЕДСТВА</w:t>
            </w:r>
            <w:r w:rsidR="00C64599">
              <w:rPr>
                <w:b/>
                <w:bCs/>
                <w:i/>
                <w:iCs/>
                <w:color w:val="000000"/>
                <w:lang w:val="sr-Cyrl-RS"/>
              </w:rPr>
              <w:t>/ИЗНОС И ИЗВОРИ</w:t>
            </w:r>
            <w:r w:rsidRPr="002854CD">
              <w:rPr>
                <w:b/>
                <w:bCs/>
                <w:i/>
                <w:iCs/>
                <w:color w:val="000000"/>
              </w:rPr>
              <w:t xml:space="preserve"> </w:t>
            </w:r>
          </w:p>
        </w:tc>
      </w:tr>
      <w:tr w:rsidR="00CE6848" w:rsidRPr="002854CD" w14:paraId="4F7B8D85" w14:textId="77777777" w:rsidTr="005E12EE">
        <w:trPr>
          <w:trHeight w:val="2026"/>
        </w:trPr>
        <w:tc>
          <w:tcPr>
            <w:tcW w:w="2325" w:type="dxa"/>
            <w:gridSpan w:val="4"/>
            <w:vMerge w:val="restart"/>
          </w:tcPr>
          <w:p w14:paraId="5C9CDC44" w14:textId="26E41E99" w:rsidR="00CE6848" w:rsidRPr="00D85A0A" w:rsidRDefault="00A23312" w:rsidP="00177529">
            <w:pPr>
              <w:spacing w:line="276" w:lineRule="auto"/>
              <w:jc w:val="both"/>
              <w:rPr>
                <w:b/>
                <w:bCs/>
                <w:i/>
                <w:iCs/>
                <w:lang w:val="sr-Cyrl-RS"/>
              </w:rPr>
            </w:pPr>
            <w:r w:rsidRPr="00D85A0A">
              <w:rPr>
                <w:b/>
                <w:bCs/>
                <w:i/>
                <w:iCs/>
                <w:lang w:val="sr-Cyrl-RS"/>
              </w:rPr>
              <w:t>6.</w:t>
            </w:r>
            <w:r w:rsidRPr="00D85A0A">
              <w:rPr>
                <w:b/>
                <w:bCs/>
                <w:i/>
                <w:iCs/>
              </w:rPr>
              <w:t>1</w:t>
            </w:r>
            <w:r w:rsidR="00CE6848" w:rsidRPr="00D85A0A">
              <w:rPr>
                <w:b/>
                <w:bCs/>
                <w:i/>
                <w:iCs/>
                <w:lang w:val="sr-Cyrl-RS"/>
              </w:rPr>
              <w:t xml:space="preserve">.4. Унапређени здрави стилови живота и безбедносна култура младих </w:t>
            </w:r>
          </w:p>
          <w:p w14:paraId="47EC9366" w14:textId="22C0B620" w:rsidR="00CE6848" w:rsidRPr="00D85A0A" w:rsidRDefault="00CE6848" w:rsidP="00E5609C">
            <w:pPr>
              <w:spacing w:line="276" w:lineRule="auto"/>
              <w:jc w:val="both"/>
              <w:rPr>
                <w:lang w:val="sr-Cyrl-RS"/>
              </w:rPr>
            </w:pPr>
          </w:p>
          <w:p w14:paraId="1D3D415A" w14:textId="3ED36831" w:rsidR="00CE6848" w:rsidRPr="00D85A0A" w:rsidRDefault="00CE6848" w:rsidP="004E4539">
            <w:pPr>
              <w:autoSpaceDE w:val="0"/>
              <w:autoSpaceDN w:val="0"/>
              <w:adjustRightInd w:val="0"/>
            </w:pPr>
          </w:p>
        </w:tc>
        <w:tc>
          <w:tcPr>
            <w:tcW w:w="2459" w:type="dxa"/>
            <w:gridSpan w:val="3"/>
          </w:tcPr>
          <w:p w14:paraId="2F0FE414" w14:textId="284AE18C" w:rsidR="00CE6848" w:rsidRPr="00D85A0A" w:rsidRDefault="00A23312" w:rsidP="00847259">
            <w:pPr>
              <w:autoSpaceDE w:val="0"/>
              <w:autoSpaceDN w:val="0"/>
              <w:adjustRightInd w:val="0"/>
              <w:rPr>
                <w:b/>
                <w:bCs/>
                <w:i/>
                <w:iCs/>
                <w:lang w:val="sr-Cyrl-RS"/>
              </w:rPr>
            </w:pPr>
            <w:r w:rsidRPr="00D85A0A">
              <w:rPr>
                <w:b/>
                <w:bCs/>
                <w:i/>
                <w:iCs/>
                <w:lang w:val="sr-Cyrl-RS"/>
              </w:rPr>
              <w:t>6.1</w:t>
            </w:r>
            <w:r w:rsidR="00CE6848" w:rsidRPr="00D85A0A">
              <w:rPr>
                <w:b/>
                <w:bCs/>
                <w:i/>
                <w:iCs/>
                <w:lang w:val="sr-Cyrl-RS"/>
              </w:rPr>
              <w:t>.4.1. Развијање и подршка програмима промоције здравих стилова живота и превенције ризичног понашања младих</w:t>
            </w:r>
          </w:p>
        </w:tc>
        <w:tc>
          <w:tcPr>
            <w:tcW w:w="1275" w:type="dxa"/>
          </w:tcPr>
          <w:p w14:paraId="1047AAFD" w14:textId="0F429CA8" w:rsidR="00CE6848" w:rsidRPr="00DD605E" w:rsidRDefault="00CE6848" w:rsidP="004E4539">
            <w:pPr>
              <w:autoSpaceDE w:val="0"/>
              <w:autoSpaceDN w:val="0"/>
              <w:adjustRightInd w:val="0"/>
              <w:rPr>
                <w:b/>
                <w:bCs/>
                <w:i/>
                <w:iCs/>
                <w:color w:val="000000"/>
                <w:lang w:val="sr-Cyrl-RS"/>
              </w:rPr>
            </w:pPr>
            <w:r w:rsidRPr="00DD605E">
              <w:rPr>
                <w:b/>
                <w:bCs/>
                <w:i/>
                <w:iCs/>
                <w:color w:val="000000"/>
              </w:rPr>
              <w:t>2025 – 202</w:t>
            </w:r>
            <w:r w:rsidR="002C48DD" w:rsidRPr="00DD605E">
              <w:rPr>
                <w:b/>
                <w:bCs/>
                <w:i/>
                <w:iCs/>
                <w:color w:val="000000"/>
                <w:lang w:val="sr-Cyrl-RS"/>
              </w:rPr>
              <w:t>7</w:t>
            </w:r>
            <w:r w:rsidRPr="00DD605E">
              <w:rPr>
                <w:b/>
                <w:bCs/>
                <w:i/>
                <w:iCs/>
                <w:color w:val="000000"/>
              </w:rPr>
              <w:t xml:space="preserve">. </w:t>
            </w:r>
            <w:r w:rsidR="002C48DD" w:rsidRPr="00DD605E">
              <w:rPr>
                <w:b/>
                <w:bCs/>
                <w:i/>
                <w:iCs/>
                <w:color w:val="000000"/>
                <w:lang w:val="sr-Cyrl-RS"/>
              </w:rPr>
              <w:t>г</w:t>
            </w:r>
            <w:r w:rsidRPr="00DD605E">
              <w:rPr>
                <w:b/>
                <w:bCs/>
                <w:i/>
                <w:iCs/>
                <w:color w:val="000000"/>
                <w:lang w:val="sr-Cyrl-RS"/>
              </w:rPr>
              <w:t>одине</w:t>
            </w:r>
          </w:p>
        </w:tc>
        <w:tc>
          <w:tcPr>
            <w:tcW w:w="2267" w:type="dxa"/>
          </w:tcPr>
          <w:p w14:paraId="202E5303" w14:textId="57C5A1AE" w:rsidR="00CE6848" w:rsidRPr="00CE6848" w:rsidRDefault="00CE6848" w:rsidP="003442B0">
            <w:pPr>
              <w:autoSpaceDE w:val="0"/>
              <w:autoSpaceDN w:val="0"/>
              <w:adjustRightInd w:val="0"/>
              <w:rPr>
                <w:color w:val="000000"/>
                <w:lang w:val="sr-Cyrl-RS"/>
              </w:rPr>
            </w:pPr>
            <w:r>
              <w:rPr>
                <w:color w:val="000000"/>
                <w:lang w:val="sr-Cyrl-RS"/>
              </w:rPr>
              <w:t>Едуковани млади о значају неговања здравих стилова живота и превенције свих облика ризичног понашања</w:t>
            </w:r>
          </w:p>
        </w:tc>
        <w:tc>
          <w:tcPr>
            <w:tcW w:w="2975" w:type="dxa"/>
          </w:tcPr>
          <w:p w14:paraId="23FDB272" w14:textId="0C71E212" w:rsidR="00CE6848" w:rsidRPr="00EF6792" w:rsidRDefault="00EF6792" w:rsidP="004E4539">
            <w:pPr>
              <w:autoSpaceDE w:val="0"/>
              <w:autoSpaceDN w:val="0"/>
              <w:adjustRightInd w:val="0"/>
              <w:rPr>
                <w:color w:val="000000"/>
                <w:lang w:val="sr-Cyrl-RS"/>
              </w:rPr>
            </w:pPr>
            <w:r>
              <w:rPr>
                <w:color w:val="000000"/>
                <w:lang w:val="sr-Cyrl-RS"/>
              </w:rPr>
              <w:t>Едуковано минимум педесеторо младих на тему неговања здравих стилова живота и превенције ризичних облика понашања</w:t>
            </w:r>
          </w:p>
        </w:tc>
        <w:tc>
          <w:tcPr>
            <w:tcW w:w="998" w:type="dxa"/>
          </w:tcPr>
          <w:p w14:paraId="0EB9EBAB" w14:textId="0A59C7E8" w:rsidR="00CE6848" w:rsidRPr="00D76CC5" w:rsidRDefault="00EF6792" w:rsidP="004E4539">
            <w:pPr>
              <w:autoSpaceDE w:val="0"/>
              <w:autoSpaceDN w:val="0"/>
              <w:adjustRightInd w:val="0"/>
              <w:rPr>
                <w:b/>
                <w:bCs/>
                <w:i/>
                <w:iCs/>
                <w:color w:val="000000"/>
                <w:lang w:val="sr-Cyrl-RS"/>
              </w:rPr>
            </w:pPr>
            <w:r w:rsidRPr="00D76CC5">
              <w:rPr>
                <w:b/>
                <w:bCs/>
                <w:i/>
                <w:iCs/>
                <w:color w:val="000000"/>
                <w:lang w:val="sr-Cyrl-RS"/>
              </w:rPr>
              <w:t>Дом здравља, Савез за школски спорт, Школе</w:t>
            </w:r>
          </w:p>
        </w:tc>
        <w:tc>
          <w:tcPr>
            <w:tcW w:w="1671" w:type="dxa"/>
            <w:gridSpan w:val="2"/>
          </w:tcPr>
          <w:p w14:paraId="17536083" w14:textId="68573C8D" w:rsidR="00266CC7" w:rsidRDefault="00266CC7" w:rsidP="00B850AE">
            <w:pPr>
              <w:autoSpaceDE w:val="0"/>
              <w:autoSpaceDN w:val="0"/>
              <w:adjustRightInd w:val="0"/>
              <w:jc w:val="right"/>
              <w:rPr>
                <w:b/>
                <w:bCs/>
                <w:i/>
                <w:iCs/>
                <w:color w:val="000000"/>
                <w:lang w:val="sr-Cyrl-RS"/>
              </w:rPr>
            </w:pPr>
            <w:r w:rsidRPr="00266CC7">
              <w:rPr>
                <w:b/>
                <w:bCs/>
                <w:i/>
                <w:iCs/>
                <w:color w:val="000000"/>
                <w:lang w:val="sr-Cyrl-RS"/>
              </w:rPr>
              <w:t>4.500.000,00</w:t>
            </w:r>
          </w:p>
          <w:p w14:paraId="538F5D7B" w14:textId="77777777" w:rsidR="00B850AE" w:rsidRDefault="00B850AE" w:rsidP="00B850AE">
            <w:pPr>
              <w:autoSpaceDE w:val="0"/>
              <w:autoSpaceDN w:val="0"/>
              <w:adjustRightInd w:val="0"/>
              <w:jc w:val="right"/>
              <w:rPr>
                <w:b/>
                <w:bCs/>
                <w:i/>
                <w:iCs/>
                <w:color w:val="000000"/>
                <w:lang w:val="sr-Cyrl-RS"/>
              </w:rPr>
            </w:pPr>
          </w:p>
          <w:p w14:paraId="19D5403D" w14:textId="77777777" w:rsidR="00266CC7" w:rsidRDefault="00D3103B" w:rsidP="004D3BC1">
            <w:pPr>
              <w:autoSpaceDE w:val="0"/>
              <w:autoSpaceDN w:val="0"/>
              <w:adjustRightInd w:val="0"/>
              <w:jc w:val="right"/>
              <w:rPr>
                <w:b/>
                <w:bCs/>
                <w:i/>
                <w:iCs/>
                <w:color w:val="000000"/>
                <w:lang w:val="sr-Latn-RS"/>
              </w:rPr>
            </w:pPr>
            <w:r>
              <w:rPr>
                <w:b/>
                <w:bCs/>
                <w:i/>
                <w:iCs/>
                <w:color w:val="000000"/>
                <w:lang w:val="sr-Cyrl-RS"/>
              </w:rPr>
              <w:t>Савез за школски спорт, ЈЛС</w:t>
            </w:r>
          </w:p>
          <w:p w14:paraId="2A8504AE" w14:textId="77777777" w:rsidR="00B850AE" w:rsidRDefault="00B850AE" w:rsidP="004D3BC1">
            <w:pPr>
              <w:autoSpaceDE w:val="0"/>
              <w:autoSpaceDN w:val="0"/>
              <w:adjustRightInd w:val="0"/>
              <w:jc w:val="right"/>
              <w:rPr>
                <w:b/>
                <w:bCs/>
                <w:i/>
                <w:iCs/>
                <w:color w:val="000000"/>
                <w:lang w:val="sr-Latn-RS"/>
              </w:rPr>
            </w:pPr>
          </w:p>
          <w:p w14:paraId="41D9BD87" w14:textId="77777777" w:rsidR="00B850AE" w:rsidRDefault="00B850AE" w:rsidP="004D3BC1">
            <w:pPr>
              <w:autoSpaceDE w:val="0"/>
              <w:autoSpaceDN w:val="0"/>
              <w:adjustRightInd w:val="0"/>
              <w:jc w:val="right"/>
              <w:rPr>
                <w:b/>
                <w:bCs/>
                <w:i/>
                <w:iCs/>
                <w:color w:val="000000"/>
                <w:lang w:val="sr-Cyrl-RS"/>
              </w:rPr>
            </w:pPr>
            <w:r>
              <w:rPr>
                <w:b/>
                <w:bCs/>
                <w:i/>
                <w:iCs/>
                <w:color w:val="000000"/>
                <w:lang w:val="sr-Latn-RS"/>
              </w:rPr>
              <w:t>250.000,00</w:t>
            </w:r>
          </w:p>
          <w:p w14:paraId="0A83AA79" w14:textId="77777777" w:rsidR="00B850AE" w:rsidRPr="00B850AE" w:rsidRDefault="00B850AE" w:rsidP="004D3BC1">
            <w:pPr>
              <w:autoSpaceDE w:val="0"/>
              <w:autoSpaceDN w:val="0"/>
              <w:adjustRightInd w:val="0"/>
              <w:jc w:val="right"/>
              <w:rPr>
                <w:b/>
                <w:bCs/>
                <w:i/>
                <w:iCs/>
                <w:color w:val="000000"/>
                <w:lang w:val="sr-Cyrl-RS"/>
              </w:rPr>
            </w:pPr>
          </w:p>
          <w:p w14:paraId="0D92B021" w14:textId="2CDAFE37" w:rsidR="00B850AE" w:rsidRPr="00B850AE" w:rsidRDefault="00B850AE" w:rsidP="004D3BC1">
            <w:pPr>
              <w:autoSpaceDE w:val="0"/>
              <w:autoSpaceDN w:val="0"/>
              <w:adjustRightInd w:val="0"/>
              <w:jc w:val="right"/>
              <w:rPr>
                <w:b/>
                <w:bCs/>
                <w:i/>
                <w:iCs/>
                <w:color w:val="000000"/>
                <w:lang w:val="sr-Cyrl-RS"/>
              </w:rPr>
            </w:pPr>
            <w:r>
              <w:rPr>
                <w:b/>
                <w:bCs/>
                <w:i/>
                <w:iCs/>
                <w:color w:val="000000"/>
                <w:lang w:val="sr-Cyrl-RS"/>
              </w:rPr>
              <w:t>Дом здравља</w:t>
            </w:r>
          </w:p>
        </w:tc>
      </w:tr>
      <w:tr w:rsidR="00CE6848" w:rsidRPr="002854CD" w14:paraId="755F3535" w14:textId="77777777" w:rsidTr="005E12EE">
        <w:trPr>
          <w:trHeight w:val="58"/>
        </w:trPr>
        <w:tc>
          <w:tcPr>
            <w:tcW w:w="2325" w:type="dxa"/>
            <w:gridSpan w:val="4"/>
            <w:vMerge/>
          </w:tcPr>
          <w:p w14:paraId="0354CBA2" w14:textId="77777777" w:rsidR="00CE6848" w:rsidRDefault="00CE6848" w:rsidP="00177529">
            <w:pPr>
              <w:spacing w:line="276" w:lineRule="auto"/>
              <w:jc w:val="both"/>
              <w:rPr>
                <w:b/>
                <w:bCs/>
                <w:i/>
                <w:iCs/>
                <w:color w:val="000000"/>
                <w:lang w:val="sr-Cyrl-RS"/>
              </w:rPr>
            </w:pPr>
          </w:p>
        </w:tc>
        <w:tc>
          <w:tcPr>
            <w:tcW w:w="2459" w:type="dxa"/>
            <w:gridSpan w:val="3"/>
          </w:tcPr>
          <w:p w14:paraId="6714A937" w14:textId="0B72A198" w:rsidR="00CE6848" w:rsidRDefault="00F111AA" w:rsidP="00177529">
            <w:pPr>
              <w:autoSpaceDE w:val="0"/>
              <w:autoSpaceDN w:val="0"/>
              <w:adjustRightInd w:val="0"/>
              <w:rPr>
                <w:b/>
                <w:bCs/>
                <w:i/>
                <w:iCs/>
                <w:color w:val="000000"/>
                <w:lang w:val="sr-Cyrl-RS"/>
              </w:rPr>
            </w:pPr>
            <w:r w:rsidRPr="00D85A0A">
              <w:rPr>
                <w:b/>
                <w:bCs/>
                <w:i/>
                <w:iCs/>
                <w:lang w:val="sr-Cyrl-RS"/>
              </w:rPr>
              <w:t>6.</w:t>
            </w:r>
            <w:r w:rsidRPr="00D85A0A">
              <w:rPr>
                <w:b/>
                <w:bCs/>
                <w:i/>
                <w:iCs/>
              </w:rPr>
              <w:t>1</w:t>
            </w:r>
            <w:r w:rsidR="00CE6848" w:rsidRPr="00D85A0A">
              <w:rPr>
                <w:b/>
                <w:bCs/>
                <w:i/>
                <w:iCs/>
                <w:lang w:val="sr-Cyrl-RS"/>
              </w:rPr>
              <w:t>.4.2</w:t>
            </w:r>
            <w:r w:rsidR="00CE6848" w:rsidRPr="00847259">
              <w:rPr>
                <w:b/>
                <w:bCs/>
                <w:i/>
                <w:iCs/>
                <w:color w:val="000000"/>
                <w:lang w:val="sr-Cyrl-RS"/>
              </w:rPr>
              <w:t xml:space="preserve">. Побољшање безбедносне </w:t>
            </w:r>
            <w:r w:rsidR="00CE6848" w:rsidRPr="00847259">
              <w:rPr>
                <w:b/>
                <w:bCs/>
                <w:i/>
                <w:iCs/>
                <w:color w:val="000000"/>
                <w:lang w:val="sr-Cyrl-RS"/>
              </w:rPr>
              <w:lastRenderedPageBreak/>
              <w:t>структуре младих</w:t>
            </w:r>
          </w:p>
        </w:tc>
        <w:tc>
          <w:tcPr>
            <w:tcW w:w="1275" w:type="dxa"/>
          </w:tcPr>
          <w:p w14:paraId="1EAC98FF" w14:textId="4ADFE734" w:rsidR="00CE6848" w:rsidRPr="00DD605E" w:rsidRDefault="00EF6792" w:rsidP="004E4539">
            <w:pPr>
              <w:autoSpaceDE w:val="0"/>
              <w:autoSpaceDN w:val="0"/>
              <w:adjustRightInd w:val="0"/>
              <w:rPr>
                <w:b/>
                <w:bCs/>
                <w:i/>
                <w:iCs/>
                <w:color w:val="000000"/>
                <w:lang w:val="sr-Cyrl-RS"/>
              </w:rPr>
            </w:pPr>
            <w:r w:rsidRPr="00DD605E">
              <w:rPr>
                <w:b/>
                <w:bCs/>
                <w:i/>
                <w:iCs/>
                <w:color w:val="000000"/>
                <w:lang w:val="sr-Cyrl-RS"/>
              </w:rPr>
              <w:lastRenderedPageBreak/>
              <w:t>2025 – 20</w:t>
            </w:r>
            <w:r w:rsidR="002C48DD" w:rsidRPr="00DD605E">
              <w:rPr>
                <w:b/>
                <w:bCs/>
                <w:i/>
                <w:iCs/>
                <w:color w:val="000000"/>
                <w:lang w:val="sr-Cyrl-RS"/>
              </w:rPr>
              <w:t>27</w:t>
            </w:r>
            <w:r w:rsidRPr="00DD605E">
              <w:rPr>
                <w:b/>
                <w:bCs/>
                <w:i/>
                <w:iCs/>
                <w:color w:val="000000"/>
                <w:lang w:val="sr-Cyrl-RS"/>
              </w:rPr>
              <w:t xml:space="preserve">. </w:t>
            </w:r>
            <w:r w:rsidRPr="00DD605E">
              <w:rPr>
                <w:b/>
                <w:bCs/>
                <w:i/>
                <w:iCs/>
                <w:color w:val="000000"/>
                <w:lang w:val="sr-Cyrl-RS"/>
              </w:rPr>
              <w:lastRenderedPageBreak/>
              <w:t>године</w:t>
            </w:r>
          </w:p>
        </w:tc>
        <w:tc>
          <w:tcPr>
            <w:tcW w:w="2267" w:type="dxa"/>
          </w:tcPr>
          <w:p w14:paraId="413BEF45" w14:textId="61305846" w:rsidR="00CE6848" w:rsidRPr="00EF6792" w:rsidRDefault="00EF6792" w:rsidP="003442B0">
            <w:pPr>
              <w:autoSpaceDE w:val="0"/>
              <w:autoSpaceDN w:val="0"/>
              <w:adjustRightInd w:val="0"/>
              <w:rPr>
                <w:color w:val="000000"/>
                <w:lang w:val="sr-Cyrl-RS"/>
              </w:rPr>
            </w:pPr>
            <w:r>
              <w:rPr>
                <w:color w:val="000000"/>
                <w:lang w:val="sr-Cyrl-RS"/>
              </w:rPr>
              <w:lastRenderedPageBreak/>
              <w:t xml:space="preserve">Повећан ниво безбедности код </w:t>
            </w:r>
            <w:r>
              <w:rPr>
                <w:color w:val="000000"/>
                <w:lang w:val="sr-Cyrl-RS"/>
              </w:rPr>
              <w:lastRenderedPageBreak/>
              <w:t xml:space="preserve">младих </w:t>
            </w:r>
          </w:p>
        </w:tc>
        <w:tc>
          <w:tcPr>
            <w:tcW w:w="2975" w:type="dxa"/>
          </w:tcPr>
          <w:p w14:paraId="5E763C56" w14:textId="5472BF3E" w:rsidR="00CE6848" w:rsidRPr="00EF6792" w:rsidRDefault="00EF6792" w:rsidP="003442B0">
            <w:pPr>
              <w:autoSpaceDE w:val="0"/>
              <w:autoSpaceDN w:val="0"/>
              <w:adjustRightInd w:val="0"/>
              <w:rPr>
                <w:color w:val="000000"/>
                <w:lang w:val="sr-Cyrl-RS"/>
              </w:rPr>
            </w:pPr>
            <w:r>
              <w:rPr>
                <w:color w:val="000000"/>
                <w:lang w:val="sr-Cyrl-RS"/>
              </w:rPr>
              <w:lastRenderedPageBreak/>
              <w:t xml:space="preserve">Смањен број ризичних понашања међу младима и </w:t>
            </w:r>
            <w:r>
              <w:rPr>
                <w:color w:val="000000"/>
                <w:lang w:val="sr-Cyrl-RS"/>
              </w:rPr>
              <w:lastRenderedPageBreak/>
              <w:t>побољшање безбедоносне културе младих</w:t>
            </w:r>
          </w:p>
        </w:tc>
        <w:tc>
          <w:tcPr>
            <w:tcW w:w="998" w:type="dxa"/>
          </w:tcPr>
          <w:p w14:paraId="78F596F1" w14:textId="43984842" w:rsidR="00CE6848" w:rsidRPr="00D76CC5" w:rsidRDefault="00EF6792" w:rsidP="004E4539">
            <w:pPr>
              <w:autoSpaceDE w:val="0"/>
              <w:autoSpaceDN w:val="0"/>
              <w:adjustRightInd w:val="0"/>
              <w:rPr>
                <w:b/>
                <w:bCs/>
                <w:i/>
                <w:iCs/>
                <w:color w:val="000000"/>
                <w:lang w:val="sr-Cyrl-RS"/>
              </w:rPr>
            </w:pPr>
            <w:r w:rsidRPr="00D76CC5">
              <w:rPr>
                <w:b/>
                <w:bCs/>
                <w:i/>
                <w:iCs/>
                <w:color w:val="000000"/>
                <w:lang w:val="sr-Cyrl-RS"/>
              </w:rPr>
              <w:lastRenderedPageBreak/>
              <w:t xml:space="preserve">Полицијска </w:t>
            </w:r>
            <w:r w:rsidRPr="00D76CC5">
              <w:rPr>
                <w:b/>
                <w:bCs/>
                <w:i/>
                <w:iCs/>
                <w:color w:val="000000"/>
                <w:lang w:val="sr-Cyrl-RS"/>
              </w:rPr>
              <w:lastRenderedPageBreak/>
              <w:t>Управа Куршумлија, Школе, Дом здравља</w:t>
            </w:r>
          </w:p>
        </w:tc>
        <w:tc>
          <w:tcPr>
            <w:tcW w:w="1671" w:type="dxa"/>
            <w:gridSpan w:val="2"/>
          </w:tcPr>
          <w:p w14:paraId="281D218E" w14:textId="77777777" w:rsidR="004D3BC1" w:rsidRDefault="004D3BC1" w:rsidP="004D3BC1">
            <w:pPr>
              <w:autoSpaceDE w:val="0"/>
              <w:autoSpaceDN w:val="0"/>
              <w:adjustRightInd w:val="0"/>
              <w:jc w:val="right"/>
              <w:rPr>
                <w:color w:val="000000"/>
                <w:lang w:val="sr-Latn-RS"/>
              </w:rPr>
            </w:pPr>
          </w:p>
          <w:p w14:paraId="0AB0EFA3" w14:textId="77777777" w:rsidR="00CE6848" w:rsidRDefault="00B850AE" w:rsidP="004D3BC1">
            <w:pPr>
              <w:autoSpaceDE w:val="0"/>
              <w:autoSpaceDN w:val="0"/>
              <w:adjustRightInd w:val="0"/>
              <w:jc w:val="right"/>
              <w:rPr>
                <w:b/>
                <w:bCs/>
                <w:i/>
                <w:iCs/>
                <w:color w:val="000000"/>
                <w:lang w:val="sr-Cyrl-RS"/>
              </w:rPr>
            </w:pPr>
            <w:r w:rsidRPr="00B850AE">
              <w:rPr>
                <w:b/>
                <w:bCs/>
                <w:i/>
                <w:iCs/>
                <w:color w:val="000000"/>
                <w:lang w:val="sr-Latn-RS"/>
              </w:rPr>
              <w:t>200.000,00</w:t>
            </w:r>
          </w:p>
          <w:p w14:paraId="1835DFB5" w14:textId="77777777" w:rsidR="00B850AE" w:rsidRPr="00B850AE" w:rsidRDefault="00B850AE" w:rsidP="004D3BC1">
            <w:pPr>
              <w:autoSpaceDE w:val="0"/>
              <w:autoSpaceDN w:val="0"/>
              <w:adjustRightInd w:val="0"/>
              <w:jc w:val="right"/>
              <w:rPr>
                <w:b/>
                <w:bCs/>
                <w:i/>
                <w:iCs/>
                <w:color w:val="000000"/>
                <w:lang w:val="sr-Cyrl-RS"/>
              </w:rPr>
            </w:pPr>
          </w:p>
          <w:p w14:paraId="2E734A22" w14:textId="2051CFD2" w:rsidR="00B850AE" w:rsidRPr="00B850AE" w:rsidRDefault="00B850AE" w:rsidP="004D3BC1">
            <w:pPr>
              <w:autoSpaceDE w:val="0"/>
              <w:autoSpaceDN w:val="0"/>
              <w:adjustRightInd w:val="0"/>
              <w:jc w:val="right"/>
              <w:rPr>
                <w:b/>
                <w:bCs/>
                <w:i/>
                <w:iCs/>
                <w:color w:val="000000"/>
                <w:lang w:val="sr-Cyrl-RS"/>
              </w:rPr>
            </w:pPr>
            <w:r>
              <w:rPr>
                <w:b/>
                <w:bCs/>
                <w:i/>
                <w:iCs/>
                <w:color w:val="000000"/>
                <w:lang w:val="sr-Cyrl-RS"/>
              </w:rPr>
              <w:t>Дом здравља</w:t>
            </w:r>
          </w:p>
          <w:p w14:paraId="00AC8461" w14:textId="2FAFE102" w:rsidR="00B850AE" w:rsidRPr="00B850AE" w:rsidRDefault="00B850AE" w:rsidP="00B850AE">
            <w:pPr>
              <w:autoSpaceDE w:val="0"/>
              <w:autoSpaceDN w:val="0"/>
              <w:adjustRightInd w:val="0"/>
              <w:rPr>
                <w:b/>
                <w:bCs/>
                <w:i/>
                <w:iCs/>
                <w:color w:val="000000"/>
                <w:lang w:val="sr-Latn-RS"/>
              </w:rPr>
            </w:pPr>
          </w:p>
        </w:tc>
      </w:tr>
      <w:tr w:rsidR="004E4539" w:rsidRPr="002854CD" w14:paraId="112308BD" w14:textId="77777777" w:rsidTr="005E12EE">
        <w:trPr>
          <w:gridAfter w:val="1"/>
          <w:wAfter w:w="74" w:type="dxa"/>
          <w:trHeight w:val="264"/>
        </w:trPr>
        <w:tc>
          <w:tcPr>
            <w:tcW w:w="13896" w:type="dxa"/>
            <w:gridSpan w:val="12"/>
          </w:tcPr>
          <w:p w14:paraId="28D6E9E6" w14:textId="77777777" w:rsidR="004E4539" w:rsidRPr="002854CD" w:rsidRDefault="004E4539" w:rsidP="004E4539">
            <w:pPr>
              <w:autoSpaceDE w:val="0"/>
              <w:autoSpaceDN w:val="0"/>
              <w:adjustRightInd w:val="0"/>
              <w:rPr>
                <w:color w:val="000000"/>
              </w:rPr>
            </w:pPr>
            <w:r w:rsidRPr="002854CD">
              <w:rPr>
                <w:b/>
                <w:bCs/>
                <w:i/>
                <w:iCs/>
                <w:color w:val="000000"/>
              </w:rPr>
              <w:lastRenderedPageBreak/>
              <w:t xml:space="preserve">АНЕКС 1 </w:t>
            </w:r>
          </w:p>
          <w:p w14:paraId="57D7E96E" w14:textId="473ED973" w:rsidR="004E4539" w:rsidRPr="002854CD" w:rsidRDefault="00632E11" w:rsidP="004E4539">
            <w:pPr>
              <w:autoSpaceDE w:val="0"/>
              <w:autoSpaceDN w:val="0"/>
              <w:adjustRightInd w:val="0"/>
              <w:rPr>
                <w:color w:val="000000"/>
              </w:rPr>
            </w:pPr>
            <w:r>
              <w:rPr>
                <w:b/>
                <w:bCs/>
                <w:i/>
                <w:iCs/>
                <w:color w:val="000000"/>
                <w:lang w:val="sr-Cyrl-RS"/>
              </w:rPr>
              <w:t xml:space="preserve">АКЦИОНИ ПЛАН </w:t>
            </w:r>
            <w:r w:rsidR="00923FA3">
              <w:rPr>
                <w:b/>
                <w:bCs/>
                <w:i/>
                <w:iCs/>
                <w:color w:val="000000"/>
                <w:lang w:val="sr-Cyrl-RS"/>
              </w:rPr>
              <w:t xml:space="preserve">ЗА СПРОВОЂЕЊЕ </w:t>
            </w:r>
            <w:r w:rsidR="004E4539" w:rsidRPr="002854CD">
              <w:rPr>
                <w:b/>
                <w:bCs/>
                <w:i/>
                <w:iCs/>
                <w:color w:val="000000"/>
              </w:rPr>
              <w:t>АКТИВНОСТИ ЗА</w:t>
            </w:r>
            <w:r w:rsidR="004E4539" w:rsidRPr="002854CD">
              <w:rPr>
                <w:b/>
                <w:bCs/>
                <w:i/>
                <w:iCs/>
                <w:color w:val="000000"/>
                <w:lang w:val="sr-Cyrl-RS"/>
              </w:rPr>
              <w:t xml:space="preserve"> ПЕРИОД ОД 2024. ДО</w:t>
            </w:r>
            <w:r w:rsidR="004E4539" w:rsidRPr="002854CD">
              <w:rPr>
                <w:b/>
                <w:bCs/>
                <w:i/>
                <w:iCs/>
                <w:color w:val="000000"/>
              </w:rPr>
              <w:t xml:space="preserve"> 202</w:t>
            </w:r>
            <w:r w:rsidR="002C48DD">
              <w:rPr>
                <w:b/>
                <w:bCs/>
                <w:i/>
                <w:iCs/>
                <w:color w:val="000000"/>
                <w:lang w:val="sr-Cyrl-RS"/>
              </w:rPr>
              <w:t>7</w:t>
            </w:r>
            <w:r w:rsidR="004E4539" w:rsidRPr="002854CD">
              <w:rPr>
                <w:b/>
                <w:bCs/>
                <w:i/>
                <w:iCs/>
                <w:color w:val="000000"/>
              </w:rPr>
              <w:t xml:space="preserve">. ГОДИНУ </w:t>
            </w:r>
          </w:p>
        </w:tc>
      </w:tr>
      <w:tr w:rsidR="004E4539" w:rsidRPr="002854CD" w14:paraId="706B6DBE" w14:textId="77777777" w:rsidTr="005E12EE">
        <w:trPr>
          <w:gridAfter w:val="1"/>
          <w:wAfter w:w="74" w:type="dxa"/>
          <w:trHeight w:val="190"/>
        </w:trPr>
        <w:tc>
          <w:tcPr>
            <w:tcW w:w="1983" w:type="dxa"/>
            <w:gridSpan w:val="2"/>
          </w:tcPr>
          <w:p w14:paraId="08130418" w14:textId="109E87A6" w:rsidR="004E4539" w:rsidRPr="00063F41" w:rsidRDefault="00063F41" w:rsidP="004E4539">
            <w:pPr>
              <w:autoSpaceDE w:val="0"/>
              <w:autoSpaceDN w:val="0"/>
              <w:adjustRightInd w:val="0"/>
              <w:rPr>
                <w:color w:val="000000"/>
                <w:lang w:val="sr-Cyrl-RS"/>
              </w:rPr>
            </w:pPr>
            <w:r>
              <w:rPr>
                <w:b/>
                <w:bCs/>
                <w:i/>
                <w:iCs/>
                <w:color w:val="000000"/>
                <w:lang w:val="sr-Cyrl-RS"/>
              </w:rPr>
              <w:t>ПОСЕБАН ЦИЉ</w:t>
            </w:r>
          </w:p>
        </w:tc>
        <w:tc>
          <w:tcPr>
            <w:tcW w:w="2801" w:type="dxa"/>
            <w:gridSpan w:val="5"/>
          </w:tcPr>
          <w:p w14:paraId="5C90C07E" w14:textId="77777777" w:rsidR="004E4539" w:rsidRPr="002854CD" w:rsidRDefault="004E4539" w:rsidP="004E4539">
            <w:pPr>
              <w:autoSpaceDE w:val="0"/>
              <w:autoSpaceDN w:val="0"/>
              <w:adjustRightInd w:val="0"/>
              <w:rPr>
                <w:color w:val="000000"/>
              </w:rPr>
            </w:pPr>
            <w:r w:rsidRPr="002854CD">
              <w:rPr>
                <w:b/>
                <w:bCs/>
                <w:i/>
                <w:iCs/>
                <w:color w:val="000000"/>
              </w:rPr>
              <w:t xml:space="preserve">АКТИВНОСТИ </w:t>
            </w:r>
          </w:p>
        </w:tc>
        <w:tc>
          <w:tcPr>
            <w:tcW w:w="1275" w:type="dxa"/>
          </w:tcPr>
          <w:p w14:paraId="38358F52" w14:textId="77777777" w:rsidR="004E4539" w:rsidRPr="002854CD" w:rsidRDefault="004E4539" w:rsidP="004E4539">
            <w:pPr>
              <w:autoSpaceDE w:val="0"/>
              <w:autoSpaceDN w:val="0"/>
              <w:adjustRightInd w:val="0"/>
              <w:rPr>
                <w:color w:val="000000"/>
              </w:rPr>
            </w:pPr>
            <w:r w:rsidRPr="002854CD">
              <w:rPr>
                <w:b/>
                <w:bCs/>
                <w:i/>
                <w:iCs/>
                <w:color w:val="000000"/>
              </w:rPr>
              <w:t xml:space="preserve">РОКОВИ </w:t>
            </w:r>
          </w:p>
        </w:tc>
        <w:tc>
          <w:tcPr>
            <w:tcW w:w="2267" w:type="dxa"/>
          </w:tcPr>
          <w:p w14:paraId="79C805B1" w14:textId="77777777" w:rsidR="004E4539" w:rsidRPr="002854CD" w:rsidRDefault="004E4539" w:rsidP="004E4539">
            <w:pPr>
              <w:autoSpaceDE w:val="0"/>
              <w:autoSpaceDN w:val="0"/>
              <w:adjustRightInd w:val="0"/>
              <w:rPr>
                <w:color w:val="000000"/>
              </w:rPr>
            </w:pPr>
            <w:r w:rsidRPr="002854CD">
              <w:rPr>
                <w:b/>
                <w:bCs/>
                <w:i/>
                <w:iCs/>
                <w:color w:val="000000"/>
              </w:rPr>
              <w:t xml:space="preserve">ОЧЕКИВАНИ РЕЗУЛТАТИ </w:t>
            </w:r>
          </w:p>
        </w:tc>
        <w:tc>
          <w:tcPr>
            <w:tcW w:w="2975" w:type="dxa"/>
          </w:tcPr>
          <w:p w14:paraId="098F4D64" w14:textId="77777777" w:rsidR="004E4539" w:rsidRPr="002854CD" w:rsidRDefault="004E4539" w:rsidP="004E4539">
            <w:pPr>
              <w:autoSpaceDE w:val="0"/>
              <w:autoSpaceDN w:val="0"/>
              <w:adjustRightInd w:val="0"/>
              <w:rPr>
                <w:color w:val="000000"/>
              </w:rPr>
            </w:pPr>
            <w:r w:rsidRPr="002854CD">
              <w:rPr>
                <w:b/>
                <w:bCs/>
                <w:i/>
                <w:iCs/>
                <w:color w:val="000000"/>
              </w:rPr>
              <w:t xml:space="preserve">ИНДИКАТОРИ </w:t>
            </w:r>
          </w:p>
        </w:tc>
        <w:tc>
          <w:tcPr>
            <w:tcW w:w="998" w:type="dxa"/>
          </w:tcPr>
          <w:p w14:paraId="5998B2FE" w14:textId="77777777" w:rsidR="004E4539" w:rsidRPr="002854CD" w:rsidRDefault="004E4539" w:rsidP="004E4539">
            <w:pPr>
              <w:autoSpaceDE w:val="0"/>
              <w:autoSpaceDN w:val="0"/>
              <w:adjustRightInd w:val="0"/>
              <w:rPr>
                <w:color w:val="000000"/>
              </w:rPr>
            </w:pPr>
            <w:r w:rsidRPr="002854CD">
              <w:rPr>
                <w:b/>
                <w:bCs/>
                <w:i/>
                <w:iCs/>
                <w:color w:val="000000"/>
              </w:rPr>
              <w:t xml:space="preserve">РЕАЛИЗАТОРИ </w:t>
            </w:r>
          </w:p>
        </w:tc>
        <w:tc>
          <w:tcPr>
            <w:tcW w:w="1597" w:type="dxa"/>
          </w:tcPr>
          <w:p w14:paraId="5217A6EB" w14:textId="0FA895EA" w:rsidR="004E4539" w:rsidRPr="002854CD" w:rsidRDefault="004E4539" w:rsidP="004E4539">
            <w:pPr>
              <w:autoSpaceDE w:val="0"/>
              <w:autoSpaceDN w:val="0"/>
              <w:adjustRightInd w:val="0"/>
              <w:rPr>
                <w:color w:val="000000"/>
              </w:rPr>
            </w:pPr>
            <w:r w:rsidRPr="002854CD">
              <w:rPr>
                <w:b/>
                <w:bCs/>
                <w:i/>
                <w:iCs/>
                <w:color w:val="000000"/>
              </w:rPr>
              <w:t>ФИНАНС. СРЕДСТВА</w:t>
            </w:r>
            <w:r w:rsidR="00C64599">
              <w:rPr>
                <w:b/>
                <w:bCs/>
                <w:i/>
                <w:iCs/>
                <w:color w:val="000000"/>
                <w:lang w:val="sr-Cyrl-RS"/>
              </w:rPr>
              <w:t>/ИЗНОС И ИЗВОРИ</w:t>
            </w:r>
            <w:r w:rsidRPr="002854CD">
              <w:rPr>
                <w:b/>
                <w:bCs/>
                <w:i/>
                <w:iCs/>
                <w:color w:val="000000"/>
              </w:rPr>
              <w:t xml:space="preserve"> </w:t>
            </w:r>
          </w:p>
        </w:tc>
      </w:tr>
      <w:tr w:rsidR="00EF6792" w:rsidRPr="002854CD" w14:paraId="2A258A22" w14:textId="77777777" w:rsidTr="005E12EE">
        <w:trPr>
          <w:gridAfter w:val="1"/>
          <w:wAfter w:w="74" w:type="dxa"/>
          <w:trHeight w:val="1796"/>
        </w:trPr>
        <w:tc>
          <w:tcPr>
            <w:tcW w:w="1949" w:type="dxa"/>
            <w:vMerge w:val="restart"/>
          </w:tcPr>
          <w:p w14:paraId="0093A1EF" w14:textId="004BD92F" w:rsidR="00EF6792" w:rsidRPr="00D85A0A" w:rsidRDefault="00F111AA" w:rsidP="00D7017B">
            <w:pPr>
              <w:spacing w:line="276" w:lineRule="auto"/>
              <w:jc w:val="both"/>
              <w:rPr>
                <w:b/>
                <w:bCs/>
                <w:i/>
                <w:iCs/>
                <w:lang w:val="sr-Cyrl-RS"/>
              </w:rPr>
            </w:pPr>
            <w:r w:rsidRPr="00D85A0A">
              <w:rPr>
                <w:b/>
                <w:bCs/>
                <w:i/>
                <w:iCs/>
                <w:lang w:val="sr-Cyrl-RS"/>
              </w:rPr>
              <w:t>6.</w:t>
            </w:r>
            <w:r w:rsidRPr="00D85A0A">
              <w:rPr>
                <w:b/>
                <w:bCs/>
                <w:i/>
                <w:iCs/>
              </w:rPr>
              <w:t>1</w:t>
            </w:r>
            <w:r w:rsidR="00EF6792" w:rsidRPr="00D85A0A">
              <w:rPr>
                <w:b/>
                <w:bCs/>
                <w:i/>
                <w:iCs/>
                <w:lang w:val="sr-Cyrl-RS"/>
              </w:rPr>
              <w:t>.5. Побољшани услови за учешће младих у креирању и праћењу културних садржаја и медијска промоција активности које се спроводе на унапређењу положаја младих у општини</w:t>
            </w:r>
          </w:p>
          <w:p w14:paraId="645E1333" w14:textId="6428DAD7" w:rsidR="00EF6792" w:rsidRPr="00D85A0A" w:rsidRDefault="00EF6792" w:rsidP="004E4539">
            <w:pPr>
              <w:autoSpaceDE w:val="0"/>
              <w:autoSpaceDN w:val="0"/>
              <w:adjustRightInd w:val="0"/>
            </w:pPr>
          </w:p>
        </w:tc>
        <w:tc>
          <w:tcPr>
            <w:tcW w:w="2835" w:type="dxa"/>
            <w:gridSpan w:val="6"/>
          </w:tcPr>
          <w:p w14:paraId="4CE6A2DD" w14:textId="67B87293" w:rsidR="00EF6792" w:rsidRPr="00D85A0A" w:rsidRDefault="00F111AA" w:rsidP="004E4539">
            <w:pPr>
              <w:autoSpaceDE w:val="0"/>
              <w:autoSpaceDN w:val="0"/>
              <w:adjustRightInd w:val="0"/>
              <w:rPr>
                <w:b/>
                <w:bCs/>
                <w:i/>
                <w:lang w:val="sr-Cyrl-RS"/>
              </w:rPr>
            </w:pPr>
            <w:r w:rsidRPr="00D85A0A">
              <w:rPr>
                <w:b/>
                <w:bCs/>
                <w:i/>
                <w:lang w:val="sr-Cyrl-RS"/>
              </w:rPr>
              <w:t>6.1</w:t>
            </w:r>
            <w:r w:rsidR="00EF6792" w:rsidRPr="00D85A0A">
              <w:rPr>
                <w:b/>
                <w:bCs/>
                <w:i/>
                <w:lang w:val="sr-Cyrl-RS"/>
              </w:rPr>
              <w:t>.5.1.</w:t>
            </w:r>
            <w:r w:rsidR="00EF6792" w:rsidRPr="00D85A0A">
              <w:rPr>
                <w:b/>
                <w:bCs/>
                <w:lang w:val="sr-Cyrl-RS"/>
              </w:rPr>
              <w:t xml:space="preserve"> </w:t>
            </w:r>
            <w:r w:rsidR="00EF6792" w:rsidRPr="00D85A0A">
              <w:rPr>
                <w:b/>
                <w:bCs/>
                <w:i/>
                <w:lang w:val="sr-Cyrl-RS"/>
              </w:rPr>
              <w:t>Укључивање младих у процесе креирања и реализације културних садржаја</w:t>
            </w:r>
          </w:p>
          <w:p w14:paraId="47FBF553" w14:textId="77777777" w:rsidR="00EF6792" w:rsidRPr="00D85A0A" w:rsidRDefault="00EF6792" w:rsidP="004E4539">
            <w:pPr>
              <w:autoSpaceDE w:val="0"/>
              <w:autoSpaceDN w:val="0"/>
              <w:adjustRightInd w:val="0"/>
              <w:rPr>
                <w:b/>
                <w:bCs/>
                <w:i/>
                <w:lang w:val="sr-Cyrl-RS"/>
              </w:rPr>
            </w:pPr>
          </w:p>
          <w:p w14:paraId="575FAA5E" w14:textId="540077E3" w:rsidR="00EF6792" w:rsidRPr="00D85A0A" w:rsidRDefault="00EF6792" w:rsidP="004E4539">
            <w:pPr>
              <w:autoSpaceDE w:val="0"/>
              <w:autoSpaceDN w:val="0"/>
              <w:adjustRightInd w:val="0"/>
            </w:pPr>
          </w:p>
        </w:tc>
        <w:tc>
          <w:tcPr>
            <w:tcW w:w="1275" w:type="dxa"/>
          </w:tcPr>
          <w:p w14:paraId="0C17ADA5" w14:textId="72B31FE6" w:rsidR="00EF6792" w:rsidRPr="00DD605E" w:rsidRDefault="00DE2F5E" w:rsidP="004E4539">
            <w:pPr>
              <w:autoSpaceDE w:val="0"/>
              <w:autoSpaceDN w:val="0"/>
              <w:adjustRightInd w:val="0"/>
              <w:rPr>
                <w:b/>
                <w:bCs/>
                <w:i/>
                <w:iCs/>
                <w:color w:val="000000"/>
                <w:lang w:val="sr-Cyrl-RS"/>
              </w:rPr>
            </w:pPr>
            <w:r w:rsidRPr="00DD605E">
              <w:rPr>
                <w:b/>
                <w:bCs/>
                <w:i/>
                <w:iCs/>
                <w:color w:val="000000"/>
                <w:lang w:val="sr-Cyrl-RS"/>
              </w:rPr>
              <w:t>202</w:t>
            </w:r>
            <w:r w:rsidR="00E7578A" w:rsidRPr="00DD605E">
              <w:rPr>
                <w:b/>
                <w:bCs/>
                <w:i/>
                <w:iCs/>
                <w:color w:val="000000"/>
                <w:lang w:val="sr-Cyrl-RS"/>
              </w:rPr>
              <w:t>5</w:t>
            </w:r>
            <w:r w:rsidRPr="00DD605E">
              <w:rPr>
                <w:b/>
                <w:bCs/>
                <w:i/>
                <w:iCs/>
                <w:color w:val="000000"/>
                <w:lang w:val="sr-Cyrl-RS"/>
              </w:rPr>
              <w:t xml:space="preserve"> – 202</w:t>
            </w:r>
            <w:r w:rsidR="002C48DD" w:rsidRPr="00DD605E">
              <w:rPr>
                <w:b/>
                <w:bCs/>
                <w:i/>
                <w:iCs/>
                <w:color w:val="000000"/>
                <w:lang w:val="sr-Cyrl-RS"/>
              </w:rPr>
              <w:t>7</w:t>
            </w:r>
            <w:r w:rsidRPr="00DD605E">
              <w:rPr>
                <w:b/>
                <w:bCs/>
                <w:i/>
                <w:iCs/>
                <w:color w:val="000000"/>
                <w:lang w:val="sr-Cyrl-RS"/>
              </w:rPr>
              <w:t>. годин</w:t>
            </w:r>
            <w:r w:rsidR="00DD605E">
              <w:rPr>
                <w:b/>
                <w:bCs/>
                <w:i/>
                <w:iCs/>
                <w:color w:val="000000"/>
                <w:lang w:val="sr-Cyrl-RS"/>
              </w:rPr>
              <w:t>е</w:t>
            </w:r>
          </w:p>
        </w:tc>
        <w:tc>
          <w:tcPr>
            <w:tcW w:w="2267" w:type="dxa"/>
          </w:tcPr>
          <w:p w14:paraId="184E77DB" w14:textId="7B2F9919" w:rsidR="00EF6792" w:rsidRPr="00DE2F5E" w:rsidRDefault="00DE2F5E" w:rsidP="004E4539">
            <w:pPr>
              <w:autoSpaceDE w:val="0"/>
              <w:autoSpaceDN w:val="0"/>
              <w:adjustRightInd w:val="0"/>
              <w:rPr>
                <w:color w:val="000000"/>
                <w:lang w:val="sr-Cyrl-RS"/>
              </w:rPr>
            </w:pPr>
            <w:r>
              <w:rPr>
                <w:color w:val="000000"/>
                <w:lang w:val="sr-Cyrl-RS"/>
              </w:rPr>
              <w:t xml:space="preserve">Веће ангажовање и интересовање младих приликом креирања и реализације програма културног садржаја </w:t>
            </w:r>
          </w:p>
        </w:tc>
        <w:tc>
          <w:tcPr>
            <w:tcW w:w="2975" w:type="dxa"/>
          </w:tcPr>
          <w:p w14:paraId="7DF89DD8" w14:textId="40BEE1F6" w:rsidR="00EF6792" w:rsidRPr="00DE2F5E" w:rsidRDefault="00DE2F5E" w:rsidP="004E4539">
            <w:pPr>
              <w:autoSpaceDE w:val="0"/>
              <w:autoSpaceDN w:val="0"/>
              <w:adjustRightInd w:val="0"/>
              <w:rPr>
                <w:color w:val="000000"/>
                <w:lang w:val="sr-Cyrl-RS"/>
              </w:rPr>
            </w:pPr>
            <w:r>
              <w:rPr>
                <w:color w:val="000000"/>
                <w:lang w:val="sr-Cyrl-RS"/>
              </w:rPr>
              <w:t>15 волонтера на годишњем нивоу пријављених за реализацију различитих манифестација кутурног карактера које реализује ЈЛС заједно са својим партнерима</w:t>
            </w:r>
          </w:p>
        </w:tc>
        <w:tc>
          <w:tcPr>
            <w:tcW w:w="998" w:type="dxa"/>
          </w:tcPr>
          <w:p w14:paraId="29C1AC9F" w14:textId="72874279" w:rsidR="00EF6792" w:rsidRPr="00D76CC5" w:rsidRDefault="00DE2F5E" w:rsidP="004E4539">
            <w:pPr>
              <w:autoSpaceDE w:val="0"/>
              <w:autoSpaceDN w:val="0"/>
              <w:adjustRightInd w:val="0"/>
              <w:rPr>
                <w:b/>
                <w:bCs/>
                <w:i/>
                <w:iCs/>
                <w:color w:val="000000"/>
                <w:lang w:val="sr-Cyrl-RS"/>
              </w:rPr>
            </w:pPr>
            <w:r w:rsidRPr="00D76CC5">
              <w:rPr>
                <w:b/>
                <w:bCs/>
                <w:i/>
                <w:iCs/>
                <w:color w:val="000000"/>
                <w:lang w:val="sr-Cyrl-RS"/>
              </w:rPr>
              <w:t>ЈЛС, ТО, КЗМ, Библиотека, Школе, Удружења</w:t>
            </w:r>
          </w:p>
        </w:tc>
        <w:tc>
          <w:tcPr>
            <w:tcW w:w="1597" w:type="dxa"/>
          </w:tcPr>
          <w:p w14:paraId="14E906C0" w14:textId="77777777" w:rsidR="007071EA" w:rsidRDefault="007071EA" w:rsidP="00B850AE">
            <w:pPr>
              <w:autoSpaceDE w:val="0"/>
              <w:autoSpaceDN w:val="0"/>
              <w:adjustRightInd w:val="0"/>
              <w:jc w:val="right"/>
              <w:rPr>
                <w:b/>
                <w:bCs/>
                <w:i/>
                <w:iCs/>
                <w:color w:val="000000"/>
                <w:lang w:val="sr-Cyrl-RS"/>
              </w:rPr>
            </w:pPr>
            <w:r w:rsidRPr="007071EA">
              <w:rPr>
                <w:b/>
                <w:bCs/>
                <w:i/>
                <w:iCs/>
                <w:color w:val="000000"/>
                <w:lang w:val="sr-Cyrl-RS"/>
              </w:rPr>
              <w:t>1.200.000,00</w:t>
            </w:r>
          </w:p>
          <w:p w14:paraId="180DDEC9" w14:textId="77777777" w:rsidR="00B850AE" w:rsidRDefault="00B850AE" w:rsidP="00B850AE">
            <w:pPr>
              <w:autoSpaceDE w:val="0"/>
              <w:autoSpaceDN w:val="0"/>
              <w:adjustRightInd w:val="0"/>
              <w:jc w:val="right"/>
              <w:rPr>
                <w:b/>
                <w:bCs/>
                <w:i/>
                <w:iCs/>
                <w:color w:val="000000"/>
                <w:lang w:val="sr-Cyrl-RS"/>
              </w:rPr>
            </w:pPr>
          </w:p>
          <w:p w14:paraId="0BB49785" w14:textId="68E199E7" w:rsidR="00B850AE" w:rsidRPr="007071EA" w:rsidRDefault="00B850AE" w:rsidP="00B850AE">
            <w:pPr>
              <w:autoSpaceDE w:val="0"/>
              <w:autoSpaceDN w:val="0"/>
              <w:adjustRightInd w:val="0"/>
              <w:jc w:val="right"/>
              <w:rPr>
                <w:b/>
                <w:bCs/>
                <w:i/>
                <w:iCs/>
                <w:color w:val="000000"/>
                <w:lang w:val="sr-Cyrl-RS"/>
              </w:rPr>
            </w:pPr>
            <w:r w:rsidRPr="00B850AE">
              <w:rPr>
                <w:b/>
                <w:bCs/>
                <w:i/>
                <w:iCs/>
                <w:color w:val="000000"/>
                <w:lang w:val="sr-Cyrl-RS"/>
              </w:rPr>
              <w:t>Народна библиотека Куршумлија</w:t>
            </w:r>
          </w:p>
        </w:tc>
      </w:tr>
      <w:tr w:rsidR="00EF6792" w:rsidRPr="002854CD" w14:paraId="1496E647" w14:textId="77777777" w:rsidTr="005E12EE">
        <w:trPr>
          <w:gridAfter w:val="1"/>
          <w:wAfter w:w="74" w:type="dxa"/>
          <w:trHeight w:val="1978"/>
        </w:trPr>
        <w:tc>
          <w:tcPr>
            <w:tcW w:w="1949" w:type="dxa"/>
            <w:vMerge/>
          </w:tcPr>
          <w:p w14:paraId="093D2FD8" w14:textId="77777777" w:rsidR="00EF6792" w:rsidRDefault="00EF6792" w:rsidP="00D7017B">
            <w:pPr>
              <w:spacing w:line="276" w:lineRule="auto"/>
              <w:jc w:val="both"/>
              <w:rPr>
                <w:b/>
                <w:bCs/>
                <w:i/>
                <w:iCs/>
                <w:color w:val="000000"/>
                <w:lang w:val="sr-Cyrl-RS"/>
              </w:rPr>
            </w:pPr>
          </w:p>
        </w:tc>
        <w:tc>
          <w:tcPr>
            <w:tcW w:w="2835" w:type="dxa"/>
            <w:gridSpan w:val="6"/>
          </w:tcPr>
          <w:p w14:paraId="0B613595" w14:textId="220C55CD" w:rsidR="00EF6792" w:rsidRPr="00A666AB" w:rsidRDefault="00F111AA" w:rsidP="004E4539">
            <w:pPr>
              <w:autoSpaceDE w:val="0"/>
              <w:autoSpaceDN w:val="0"/>
              <w:adjustRightInd w:val="0"/>
              <w:rPr>
                <w:b/>
                <w:bCs/>
                <w:i/>
                <w:lang w:val="sr-Cyrl-RS"/>
              </w:rPr>
            </w:pPr>
            <w:r w:rsidRPr="00D85A0A">
              <w:rPr>
                <w:b/>
                <w:bCs/>
                <w:i/>
                <w:lang w:val="sr-Cyrl-RS"/>
              </w:rPr>
              <w:t>6.1</w:t>
            </w:r>
            <w:r w:rsidR="00EF6792" w:rsidRPr="00D85A0A">
              <w:rPr>
                <w:b/>
                <w:bCs/>
                <w:i/>
                <w:lang w:val="sr-Cyrl-RS"/>
              </w:rPr>
              <w:t>.</w:t>
            </w:r>
            <w:r w:rsidR="00BF1D51" w:rsidRPr="00D85A0A">
              <w:rPr>
                <w:b/>
                <w:bCs/>
                <w:i/>
                <w:lang w:val="sr-Cyrl-RS"/>
              </w:rPr>
              <w:t>5</w:t>
            </w:r>
            <w:r w:rsidR="00EF6792" w:rsidRPr="00D85A0A">
              <w:rPr>
                <w:b/>
                <w:bCs/>
                <w:i/>
                <w:lang w:val="sr-Cyrl-RS"/>
              </w:rPr>
              <w:t xml:space="preserve">.2. Медијска промоција </w:t>
            </w:r>
            <w:r w:rsidR="00EF6792" w:rsidRPr="00847259">
              <w:rPr>
                <w:b/>
                <w:bCs/>
                <w:i/>
                <w:lang w:val="sr-Cyrl-RS"/>
              </w:rPr>
              <w:t>културних садржаја и осталих активности који се у општини организују за младе</w:t>
            </w:r>
          </w:p>
        </w:tc>
        <w:tc>
          <w:tcPr>
            <w:tcW w:w="1275" w:type="dxa"/>
          </w:tcPr>
          <w:p w14:paraId="2B514CE1" w14:textId="75E65302" w:rsidR="00EF6792" w:rsidRPr="00DD605E" w:rsidRDefault="00DE2F5E" w:rsidP="004E4539">
            <w:pPr>
              <w:autoSpaceDE w:val="0"/>
              <w:autoSpaceDN w:val="0"/>
              <w:adjustRightInd w:val="0"/>
              <w:rPr>
                <w:b/>
                <w:bCs/>
                <w:i/>
                <w:iCs/>
                <w:color w:val="000000"/>
                <w:lang w:val="sr-Cyrl-RS"/>
              </w:rPr>
            </w:pPr>
            <w:r w:rsidRPr="00DD605E">
              <w:rPr>
                <w:b/>
                <w:bCs/>
                <w:i/>
                <w:iCs/>
                <w:color w:val="000000"/>
                <w:lang w:val="sr-Cyrl-RS"/>
              </w:rPr>
              <w:t>202</w:t>
            </w:r>
            <w:r w:rsidR="00DD605E" w:rsidRPr="00DD605E">
              <w:rPr>
                <w:b/>
                <w:bCs/>
                <w:i/>
                <w:iCs/>
                <w:color w:val="000000"/>
                <w:lang w:val="sr-Cyrl-RS"/>
              </w:rPr>
              <w:t xml:space="preserve">5 </w:t>
            </w:r>
            <w:r w:rsidRPr="00DD605E">
              <w:rPr>
                <w:b/>
                <w:bCs/>
                <w:i/>
                <w:iCs/>
                <w:color w:val="000000"/>
                <w:lang w:val="sr-Cyrl-RS"/>
              </w:rPr>
              <w:t>– 202</w:t>
            </w:r>
            <w:r w:rsidR="002C48DD" w:rsidRPr="00DD605E">
              <w:rPr>
                <w:b/>
                <w:bCs/>
                <w:i/>
                <w:iCs/>
                <w:color w:val="000000"/>
                <w:lang w:val="sr-Cyrl-RS"/>
              </w:rPr>
              <w:t>7</w:t>
            </w:r>
            <w:r w:rsidRPr="00DD605E">
              <w:rPr>
                <w:b/>
                <w:bCs/>
                <w:i/>
                <w:iCs/>
                <w:color w:val="000000"/>
                <w:lang w:val="sr-Cyrl-RS"/>
              </w:rPr>
              <w:t>. године</w:t>
            </w:r>
          </w:p>
        </w:tc>
        <w:tc>
          <w:tcPr>
            <w:tcW w:w="2267" w:type="dxa"/>
          </w:tcPr>
          <w:p w14:paraId="3FF5BCE9" w14:textId="3279FCF7" w:rsidR="00EF6792" w:rsidRPr="00DE2F5E" w:rsidRDefault="00DE2F5E" w:rsidP="004E4539">
            <w:pPr>
              <w:autoSpaceDE w:val="0"/>
              <w:autoSpaceDN w:val="0"/>
              <w:adjustRightInd w:val="0"/>
              <w:rPr>
                <w:color w:val="000000"/>
                <w:lang w:val="sr-Cyrl-RS"/>
              </w:rPr>
            </w:pPr>
            <w:r>
              <w:rPr>
                <w:color w:val="000000"/>
                <w:lang w:val="sr-Cyrl-RS"/>
              </w:rPr>
              <w:t>Информисани млади о садржајима намењеним њиховим потребама</w:t>
            </w:r>
          </w:p>
        </w:tc>
        <w:tc>
          <w:tcPr>
            <w:tcW w:w="2975" w:type="dxa"/>
          </w:tcPr>
          <w:p w14:paraId="68FF0C9B" w14:textId="5A9E874E" w:rsidR="00EF6792" w:rsidRPr="00C559FD" w:rsidRDefault="00C559FD" w:rsidP="004E4539">
            <w:pPr>
              <w:autoSpaceDE w:val="0"/>
              <w:autoSpaceDN w:val="0"/>
              <w:adjustRightInd w:val="0"/>
              <w:rPr>
                <w:color w:val="000000"/>
                <w:lang w:val="sr-Cyrl-RS"/>
              </w:rPr>
            </w:pPr>
            <w:r>
              <w:rPr>
                <w:color w:val="000000"/>
                <w:lang w:val="sr-Cyrl-RS"/>
              </w:rPr>
              <w:t>Око 1000 младих информисано о садржајима путем различитих средстава комуникације (друштвене мреже, интернет портали, сјатови, локална телевизија и слично)</w:t>
            </w:r>
          </w:p>
        </w:tc>
        <w:tc>
          <w:tcPr>
            <w:tcW w:w="998" w:type="dxa"/>
          </w:tcPr>
          <w:p w14:paraId="1B939158" w14:textId="67B5DE1D" w:rsidR="00EF6792" w:rsidRPr="00D76CC5" w:rsidRDefault="00C559FD" w:rsidP="004E4539">
            <w:pPr>
              <w:autoSpaceDE w:val="0"/>
              <w:autoSpaceDN w:val="0"/>
              <w:adjustRightInd w:val="0"/>
              <w:rPr>
                <w:b/>
                <w:bCs/>
                <w:i/>
                <w:iCs/>
                <w:color w:val="000000"/>
                <w:lang w:val="sr-Cyrl-RS"/>
              </w:rPr>
            </w:pPr>
            <w:r w:rsidRPr="00D76CC5">
              <w:rPr>
                <w:b/>
                <w:bCs/>
                <w:i/>
                <w:iCs/>
                <w:color w:val="000000"/>
                <w:lang w:val="sr-Cyrl-RS"/>
              </w:rPr>
              <w:t>КЗМ, Удружења младих, Библиотека</w:t>
            </w:r>
          </w:p>
        </w:tc>
        <w:tc>
          <w:tcPr>
            <w:tcW w:w="1597" w:type="dxa"/>
          </w:tcPr>
          <w:p w14:paraId="46C3B5C9" w14:textId="77777777" w:rsidR="007071EA" w:rsidRDefault="007071EA" w:rsidP="004D3BC1">
            <w:pPr>
              <w:autoSpaceDE w:val="0"/>
              <w:autoSpaceDN w:val="0"/>
              <w:adjustRightInd w:val="0"/>
              <w:jc w:val="right"/>
              <w:rPr>
                <w:color w:val="000000"/>
                <w:lang w:val="sr-Cyrl-RS"/>
              </w:rPr>
            </w:pPr>
          </w:p>
          <w:p w14:paraId="073B9A30" w14:textId="1F69F581" w:rsidR="007071EA" w:rsidRPr="002854CD" w:rsidRDefault="008225D5" w:rsidP="004D3BC1">
            <w:pPr>
              <w:autoSpaceDE w:val="0"/>
              <w:autoSpaceDN w:val="0"/>
              <w:adjustRightInd w:val="0"/>
              <w:jc w:val="right"/>
              <w:rPr>
                <w:color w:val="000000"/>
                <w:lang w:val="sr-Cyrl-RS"/>
              </w:rPr>
            </w:pPr>
            <w:r>
              <w:rPr>
                <w:color w:val="000000"/>
                <w:lang w:val="sr-Cyrl-RS"/>
              </w:rPr>
              <w:t>----</w:t>
            </w:r>
          </w:p>
        </w:tc>
      </w:tr>
    </w:tbl>
    <w:p w14:paraId="7D30F265" w14:textId="77777777" w:rsidR="004E4539" w:rsidRDefault="004E4539" w:rsidP="004E4539">
      <w:pPr>
        <w:rPr>
          <w:b/>
          <w:bCs/>
          <w:lang w:val="sr-Cyrl-RS"/>
        </w:rPr>
      </w:pPr>
    </w:p>
    <w:p w14:paraId="59D007CC" w14:textId="77777777" w:rsidR="004E4539" w:rsidRDefault="004E4539" w:rsidP="004E4539">
      <w:pPr>
        <w:tabs>
          <w:tab w:val="left" w:pos="2550"/>
        </w:tabs>
        <w:rPr>
          <w:lang w:val="sr-Cyrl-RS"/>
        </w:rPr>
      </w:pPr>
      <w:r>
        <w:rPr>
          <w:lang w:val="sr-Cyrl-RS"/>
        </w:rPr>
        <w:tab/>
      </w:r>
    </w:p>
    <w:p w14:paraId="1CC807BC" w14:textId="77777777" w:rsidR="004E4539" w:rsidRDefault="004E4539" w:rsidP="004E4539">
      <w:pPr>
        <w:tabs>
          <w:tab w:val="left" w:pos="2550"/>
        </w:tabs>
        <w:rPr>
          <w:lang w:val="sr-Cyrl-RS"/>
        </w:rPr>
      </w:pPr>
    </w:p>
    <w:p w14:paraId="40DD7CFB" w14:textId="77777777" w:rsidR="004E4539" w:rsidRDefault="004E4539" w:rsidP="004E4539">
      <w:pPr>
        <w:tabs>
          <w:tab w:val="left" w:pos="2550"/>
        </w:tabs>
        <w:rPr>
          <w:lang w:val="sr-Cyrl-RS"/>
        </w:rPr>
      </w:pPr>
    </w:p>
    <w:sectPr w:rsidR="004E4539" w:rsidSect="0019600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8FA0F" w14:textId="77777777" w:rsidR="0012042D" w:rsidRDefault="0012042D" w:rsidP="00222F7A">
      <w:r>
        <w:separator/>
      </w:r>
    </w:p>
  </w:endnote>
  <w:endnote w:type="continuationSeparator" w:id="0">
    <w:p w14:paraId="775E3D35" w14:textId="77777777" w:rsidR="0012042D" w:rsidRDefault="0012042D" w:rsidP="0022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Ciril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FD29" w14:textId="77777777" w:rsidR="001D7C67" w:rsidRDefault="001D7C67">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7</w:t>
    </w:r>
    <w:r>
      <w:fldChar w:fldCharType="end"/>
    </w:r>
  </w:p>
  <w:p w14:paraId="77B3E449" w14:textId="77777777" w:rsidR="001D7C67" w:rsidRDefault="001D7C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84483" w14:textId="04EEF0FB" w:rsidR="001D7C67" w:rsidRDefault="001D7C67">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sidR="004550E0">
      <w:rPr>
        <w:rStyle w:val="PageNumber"/>
        <w:noProof/>
      </w:rPr>
      <w:t>42</w:t>
    </w:r>
    <w:r>
      <w:fldChar w:fldCharType="end"/>
    </w:r>
  </w:p>
  <w:p w14:paraId="71F938F1" w14:textId="77777777" w:rsidR="001D7C67" w:rsidRDefault="001D7C67" w:rsidP="00D85E2F">
    <w:pPr>
      <w:pStyle w:val="Header"/>
      <w:rPr>
        <w:rFonts w:ascii="Arial" w:hAnsi="Arial"/>
        <w:color w:val="4D4D4D"/>
        <w:sz w:val="22"/>
        <w:szCs w:val="22"/>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72021" w14:textId="77777777" w:rsidR="0012042D" w:rsidRDefault="0012042D" w:rsidP="00222F7A">
      <w:r>
        <w:separator/>
      </w:r>
    </w:p>
  </w:footnote>
  <w:footnote w:type="continuationSeparator" w:id="0">
    <w:p w14:paraId="2127CAC1" w14:textId="77777777" w:rsidR="0012042D" w:rsidRDefault="0012042D" w:rsidP="00222F7A">
      <w:r>
        <w:continuationSeparator/>
      </w:r>
    </w:p>
  </w:footnote>
  <w:footnote w:id="1">
    <w:p w14:paraId="4EADFEAF" w14:textId="77777777" w:rsidR="001D7C67" w:rsidRPr="00DE50BF" w:rsidRDefault="001D7C67" w:rsidP="004D2B6D">
      <w:pPr>
        <w:pStyle w:val="FootnoteText"/>
        <w:rPr>
          <w:lang w:val="sr-Cyrl-RS"/>
        </w:rPr>
      </w:pPr>
      <w:r>
        <w:rPr>
          <w:rStyle w:val="FootnoteReference"/>
        </w:rPr>
        <w:footnoteRef/>
      </w:r>
      <w:r>
        <w:t xml:space="preserve"> </w:t>
      </w:r>
      <w:r>
        <w:rPr>
          <w:lang w:val="sr-Cyrl-RS"/>
        </w:rPr>
        <w:t>Исто</w:t>
      </w:r>
    </w:p>
  </w:footnote>
  <w:footnote w:id="2">
    <w:p w14:paraId="3906E24A" w14:textId="77777777" w:rsidR="001D7C67" w:rsidRPr="00C10DBA" w:rsidRDefault="001D7C67" w:rsidP="00222F7A">
      <w:pPr>
        <w:pStyle w:val="FootnoteText"/>
        <w:rPr>
          <w:lang w:val="sr-Cyrl-RS"/>
        </w:rPr>
      </w:pPr>
      <w:r>
        <w:rPr>
          <w:rStyle w:val="FootnoteReference"/>
        </w:rPr>
        <w:footnoteRef/>
      </w:r>
      <w:r w:rsidRPr="00BB3012">
        <w:rPr>
          <w:lang w:val="sr-Cyrl-RS"/>
        </w:rPr>
        <w:t xml:space="preserve"> </w:t>
      </w:r>
      <w:r>
        <w:rPr>
          <w:lang w:val="sr-Cyrl-RS"/>
        </w:rPr>
        <w:t>Потребно је успоставити сарадњу са надлежном полицијском станицом.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9F1"/>
    <w:multiLevelType w:val="hybridMultilevel"/>
    <w:tmpl w:val="04F456AE"/>
    <w:lvl w:ilvl="0" w:tplc="DD7C7FFC">
      <w:start w:val="1"/>
      <w:numFmt w:val="bullet"/>
      <w:lvlText w:val="•"/>
      <w:lvlJc w:val="left"/>
      <w:pPr>
        <w:tabs>
          <w:tab w:val="num" w:pos="720"/>
        </w:tabs>
        <w:ind w:left="720" w:hanging="360"/>
      </w:pPr>
      <w:rPr>
        <w:rFonts w:ascii="Arial" w:hAnsi="Arial" w:hint="default"/>
      </w:rPr>
    </w:lvl>
    <w:lvl w:ilvl="1" w:tplc="697E7432" w:tentative="1">
      <w:start w:val="1"/>
      <w:numFmt w:val="bullet"/>
      <w:lvlText w:val="•"/>
      <w:lvlJc w:val="left"/>
      <w:pPr>
        <w:tabs>
          <w:tab w:val="num" w:pos="1440"/>
        </w:tabs>
        <w:ind w:left="1440" w:hanging="360"/>
      </w:pPr>
      <w:rPr>
        <w:rFonts w:ascii="Arial" w:hAnsi="Arial" w:hint="default"/>
      </w:rPr>
    </w:lvl>
    <w:lvl w:ilvl="2" w:tplc="1026DB06" w:tentative="1">
      <w:start w:val="1"/>
      <w:numFmt w:val="bullet"/>
      <w:lvlText w:val="•"/>
      <w:lvlJc w:val="left"/>
      <w:pPr>
        <w:tabs>
          <w:tab w:val="num" w:pos="2160"/>
        </w:tabs>
        <w:ind w:left="2160" w:hanging="360"/>
      </w:pPr>
      <w:rPr>
        <w:rFonts w:ascii="Arial" w:hAnsi="Arial" w:hint="default"/>
      </w:rPr>
    </w:lvl>
    <w:lvl w:ilvl="3" w:tplc="33B4F564" w:tentative="1">
      <w:start w:val="1"/>
      <w:numFmt w:val="bullet"/>
      <w:lvlText w:val="•"/>
      <w:lvlJc w:val="left"/>
      <w:pPr>
        <w:tabs>
          <w:tab w:val="num" w:pos="2880"/>
        </w:tabs>
        <w:ind w:left="2880" w:hanging="360"/>
      </w:pPr>
      <w:rPr>
        <w:rFonts w:ascii="Arial" w:hAnsi="Arial" w:hint="default"/>
      </w:rPr>
    </w:lvl>
    <w:lvl w:ilvl="4" w:tplc="AF8C1700" w:tentative="1">
      <w:start w:val="1"/>
      <w:numFmt w:val="bullet"/>
      <w:lvlText w:val="•"/>
      <w:lvlJc w:val="left"/>
      <w:pPr>
        <w:tabs>
          <w:tab w:val="num" w:pos="3600"/>
        </w:tabs>
        <w:ind w:left="3600" w:hanging="360"/>
      </w:pPr>
      <w:rPr>
        <w:rFonts w:ascii="Arial" w:hAnsi="Arial" w:hint="default"/>
      </w:rPr>
    </w:lvl>
    <w:lvl w:ilvl="5" w:tplc="C944F1AE" w:tentative="1">
      <w:start w:val="1"/>
      <w:numFmt w:val="bullet"/>
      <w:lvlText w:val="•"/>
      <w:lvlJc w:val="left"/>
      <w:pPr>
        <w:tabs>
          <w:tab w:val="num" w:pos="4320"/>
        </w:tabs>
        <w:ind w:left="4320" w:hanging="360"/>
      </w:pPr>
      <w:rPr>
        <w:rFonts w:ascii="Arial" w:hAnsi="Arial" w:hint="default"/>
      </w:rPr>
    </w:lvl>
    <w:lvl w:ilvl="6" w:tplc="268C442C" w:tentative="1">
      <w:start w:val="1"/>
      <w:numFmt w:val="bullet"/>
      <w:lvlText w:val="•"/>
      <w:lvlJc w:val="left"/>
      <w:pPr>
        <w:tabs>
          <w:tab w:val="num" w:pos="5040"/>
        </w:tabs>
        <w:ind w:left="5040" w:hanging="360"/>
      </w:pPr>
      <w:rPr>
        <w:rFonts w:ascii="Arial" w:hAnsi="Arial" w:hint="default"/>
      </w:rPr>
    </w:lvl>
    <w:lvl w:ilvl="7" w:tplc="A54CC292" w:tentative="1">
      <w:start w:val="1"/>
      <w:numFmt w:val="bullet"/>
      <w:lvlText w:val="•"/>
      <w:lvlJc w:val="left"/>
      <w:pPr>
        <w:tabs>
          <w:tab w:val="num" w:pos="5760"/>
        </w:tabs>
        <w:ind w:left="5760" w:hanging="360"/>
      </w:pPr>
      <w:rPr>
        <w:rFonts w:ascii="Arial" w:hAnsi="Arial" w:hint="default"/>
      </w:rPr>
    </w:lvl>
    <w:lvl w:ilvl="8" w:tplc="FE188B5E" w:tentative="1">
      <w:start w:val="1"/>
      <w:numFmt w:val="bullet"/>
      <w:lvlText w:val="•"/>
      <w:lvlJc w:val="left"/>
      <w:pPr>
        <w:tabs>
          <w:tab w:val="num" w:pos="6480"/>
        </w:tabs>
        <w:ind w:left="6480" w:hanging="360"/>
      </w:pPr>
      <w:rPr>
        <w:rFonts w:ascii="Arial" w:hAnsi="Arial" w:hint="default"/>
      </w:rPr>
    </w:lvl>
  </w:abstractNum>
  <w:abstractNum w:abstractNumId="1">
    <w:nsid w:val="037B3540"/>
    <w:multiLevelType w:val="hybridMultilevel"/>
    <w:tmpl w:val="36A0FEF4"/>
    <w:lvl w:ilvl="0" w:tplc="81787E40">
      <w:start w:val="1"/>
      <w:numFmt w:val="bullet"/>
      <w:lvlText w:val="Ø"/>
      <w:lvlJc w:val="left"/>
      <w:pPr>
        <w:tabs>
          <w:tab w:val="num" w:pos="720"/>
        </w:tabs>
        <w:ind w:left="720" w:hanging="360"/>
      </w:pPr>
      <w:rPr>
        <w:rFonts w:ascii="Wingdings" w:hAnsi="Wingdings" w:hint="default"/>
      </w:rPr>
    </w:lvl>
    <w:lvl w:ilvl="1" w:tplc="EA4275E2" w:tentative="1">
      <w:start w:val="1"/>
      <w:numFmt w:val="bullet"/>
      <w:lvlText w:val="Ø"/>
      <w:lvlJc w:val="left"/>
      <w:pPr>
        <w:tabs>
          <w:tab w:val="num" w:pos="1440"/>
        </w:tabs>
        <w:ind w:left="1440" w:hanging="360"/>
      </w:pPr>
      <w:rPr>
        <w:rFonts w:ascii="Wingdings" w:hAnsi="Wingdings" w:hint="default"/>
      </w:rPr>
    </w:lvl>
    <w:lvl w:ilvl="2" w:tplc="F4C27E22" w:tentative="1">
      <w:start w:val="1"/>
      <w:numFmt w:val="bullet"/>
      <w:lvlText w:val="Ø"/>
      <w:lvlJc w:val="left"/>
      <w:pPr>
        <w:tabs>
          <w:tab w:val="num" w:pos="2160"/>
        </w:tabs>
        <w:ind w:left="2160" w:hanging="360"/>
      </w:pPr>
      <w:rPr>
        <w:rFonts w:ascii="Wingdings" w:hAnsi="Wingdings" w:hint="default"/>
      </w:rPr>
    </w:lvl>
    <w:lvl w:ilvl="3" w:tplc="5C8CDDF4" w:tentative="1">
      <w:start w:val="1"/>
      <w:numFmt w:val="bullet"/>
      <w:lvlText w:val="Ø"/>
      <w:lvlJc w:val="left"/>
      <w:pPr>
        <w:tabs>
          <w:tab w:val="num" w:pos="2880"/>
        </w:tabs>
        <w:ind w:left="2880" w:hanging="360"/>
      </w:pPr>
      <w:rPr>
        <w:rFonts w:ascii="Wingdings" w:hAnsi="Wingdings" w:hint="default"/>
      </w:rPr>
    </w:lvl>
    <w:lvl w:ilvl="4" w:tplc="8F8C61EE" w:tentative="1">
      <w:start w:val="1"/>
      <w:numFmt w:val="bullet"/>
      <w:lvlText w:val="Ø"/>
      <w:lvlJc w:val="left"/>
      <w:pPr>
        <w:tabs>
          <w:tab w:val="num" w:pos="3600"/>
        </w:tabs>
        <w:ind w:left="3600" w:hanging="360"/>
      </w:pPr>
      <w:rPr>
        <w:rFonts w:ascii="Wingdings" w:hAnsi="Wingdings" w:hint="default"/>
      </w:rPr>
    </w:lvl>
    <w:lvl w:ilvl="5" w:tplc="3D263BAC" w:tentative="1">
      <w:start w:val="1"/>
      <w:numFmt w:val="bullet"/>
      <w:lvlText w:val="Ø"/>
      <w:lvlJc w:val="left"/>
      <w:pPr>
        <w:tabs>
          <w:tab w:val="num" w:pos="4320"/>
        </w:tabs>
        <w:ind w:left="4320" w:hanging="360"/>
      </w:pPr>
      <w:rPr>
        <w:rFonts w:ascii="Wingdings" w:hAnsi="Wingdings" w:hint="default"/>
      </w:rPr>
    </w:lvl>
    <w:lvl w:ilvl="6" w:tplc="84A65356" w:tentative="1">
      <w:start w:val="1"/>
      <w:numFmt w:val="bullet"/>
      <w:lvlText w:val="Ø"/>
      <w:lvlJc w:val="left"/>
      <w:pPr>
        <w:tabs>
          <w:tab w:val="num" w:pos="5040"/>
        </w:tabs>
        <w:ind w:left="5040" w:hanging="360"/>
      </w:pPr>
      <w:rPr>
        <w:rFonts w:ascii="Wingdings" w:hAnsi="Wingdings" w:hint="default"/>
      </w:rPr>
    </w:lvl>
    <w:lvl w:ilvl="7" w:tplc="6EB23148" w:tentative="1">
      <w:start w:val="1"/>
      <w:numFmt w:val="bullet"/>
      <w:lvlText w:val="Ø"/>
      <w:lvlJc w:val="left"/>
      <w:pPr>
        <w:tabs>
          <w:tab w:val="num" w:pos="5760"/>
        </w:tabs>
        <w:ind w:left="5760" w:hanging="360"/>
      </w:pPr>
      <w:rPr>
        <w:rFonts w:ascii="Wingdings" w:hAnsi="Wingdings" w:hint="default"/>
      </w:rPr>
    </w:lvl>
    <w:lvl w:ilvl="8" w:tplc="00620724" w:tentative="1">
      <w:start w:val="1"/>
      <w:numFmt w:val="bullet"/>
      <w:lvlText w:val="Ø"/>
      <w:lvlJc w:val="left"/>
      <w:pPr>
        <w:tabs>
          <w:tab w:val="num" w:pos="6480"/>
        </w:tabs>
        <w:ind w:left="6480" w:hanging="360"/>
      </w:pPr>
      <w:rPr>
        <w:rFonts w:ascii="Wingdings" w:hAnsi="Wingdings" w:hint="default"/>
      </w:rPr>
    </w:lvl>
  </w:abstractNum>
  <w:abstractNum w:abstractNumId="2">
    <w:nsid w:val="0899039C"/>
    <w:multiLevelType w:val="hybridMultilevel"/>
    <w:tmpl w:val="8E0244F8"/>
    <w:lvl w:ilvl="0" w:tplc="71A2D7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37D7"/>
    <w:multiLevelType w:val="hybridMultilevel"/>
    <w:tmpl w:val="D46CEB54"/>
    <w:lvl w:ilvl="0" w:tplc="926EFC6A">
      <w:start w:val="1"/>
      <w:numFmt w:val="bullet"/>
      <w:lvlText w:val="Ø"/>
      <w:lvlJc w:val="left"/>
      <w:pPr>
        <w:tabs>
          <w:tab w:val="num" w:pos="720"/>
        </w:tabs>
        <w:ind w:left="720" w:hanging="360"/>
      </w:pPr>
      <w:rPr>
        <w:rFonts w:ascii="Wingdings" w:hAnsi="Wingdings" w:hint="default"/>
      </w:rPr>
    </w:lvl>
    <w:lvl w:ilvl="1" w:tplc="1CD46B02" w:tentative="1">
      <w:start w:val="1"/>
      <w:numFmt w:val="bullet"/>
      <w:lvlText w:val="Ø"/>
      <w:lvlJc w:val="left"/>
      <w:pPr>
        <w:tabs>
          <w:tab w:val="num" w:pos="1440"/>
        </w:tabs>
        <w:ind w:left="1440" w:hanging="360"/>
      </w:pPr>
      <w:rPr>
        <w:rFonts w:ascii="Wingdings" w:hAnsi="Wingdings" w:hint="default"/>
      </w:rPr>
    </w:lvl>
    <w:lvl w:ilvl="2" w:tplc="B5D8BB1A" w:tentative="1">
      <w:start w:val="1"/>
      <w:numFmt w:val="bullet"/>
      <w:lvlText w:val="Ø"/>
      <w:lvlJc w:val="left"/>
      <w:pPr>
        <w:tabs>
          <w:tab w:val="num" w:pos="2160"/>
        </w:tabs>
        <w:ind w:left="2160" w:hanging="360"/>
      </w:pPr>
      <w:rPr>
        <w:rFonts w:ascii="Wingdings" w:hAnsi="Wingdings" w:hint="default"/>
      </w:rPr>
    </w:lvl>
    <w:lvl w:ilvl="3" w:tplc="5EF2E74A" w:tentative="1">
      <w:start w:val="1"/>
      <w:numFmt w:val="bullet"/>
      <w:lvlText w:val="Ø"/>
      <w:lvlJc w:val="left"/>
      <w:pPr>
        <w:tabs>
          <w:tab w:val="num" w:pos="2880"/>
        </w:tabs>
        <w:ind w:left="2880" w:hanging="360"/>
      </w:pPr>
      <w:rPr>
        <w:rFonts w:ascii="Wingdings" w:hAnsi="Wingdings" w:hint="default"/>
      </w:rPr>
    </w:lvl>
    <w:lvl w:ilvl="4" w:tplc="8168DF08" w:tentative="1">
      <w:start w:val="1"/>
      <w:numFmt w:val="bullet"/>
      <w:lvlText w:val="Ø"/>
      <w:lvlJc w:val="left"/>
      <w:pPr>
        <w:tabs>
          <w:tab w:val="num" w:pos="3600"/>
        </w:tabs>
        <w:ind w:left="3600" w:hanging="360"/>
      </w:pPr>
      <w:rPr>
        <w:rFonts w:ascii="Wingdings" w:hAnsi="Wingdings" w:hint="default"/>
      </w:rPr>
    </w:lvl>
    <w:lvl w:ilvl="5" w:tplc="C1A44B66" w:tentative="1">
      <w:start w:val="1"/>
      <w:numFmt w:val="bullet"/>
      <w:lvlText w:val="Ø"/>
      <w:lvlJc w:val="left"/>
      <w:pPr>
        <w:tabs>
          <w:tab w:val="num" w:pos="4320"/>
        </w:tabs>
        <w:ind w:left="4320" w:hanging="360"/>
      </w:pPr>
      <w:rPr>
        <w:rFonts w:ascii="Wingdings" w:hAnsi="Wingdings" w:hint="default"/>
      </w:rPr>
    </w:lvl>
    <w:lvl w:ilvl="6" w:tplc="FE70C23A" w:tentative="1">
      <w:start w:val="1"/>
      <w:numFmt w:val="bullet"/>
      <w:lvlText w:val="Ø"/>
      <w:lvlJc w:val="left"/>
      <w:pPr>
        <w:tabs>
          <w:tab w:val="num" w:pos="5040"/>
        </w:tabs>
        <w:ind w:left="5040" w:hanging="360"/>
      </w:pPr>
      <w:rPr>
        <w:rFonts w:ascii="Wingdings" w:hAnsi="Wingdings" w:hint="default"/>
      </w:rPr>
    </w:lvl>
    <w:lvl w:ilvl="7" w:tplc="A8403022" w:tentative="1">
      <w:start w:val="1"/>
      <w:numFmt w:val="bullet"/>
      <w:lvlText w:val="Ø"/>
      <w:lvlJc w:val="left"/>
      <w:pPr>
        <w:tabs>
          <w:tab w:val="num" w:pos="5760"/>
        </w:tabs>
        <w:ind w:left="5760" w:hanging="360"/>
      </w:pPr>
      <w:rPr>
        <w:rFonts w:ascii="Wingdings" w:hAnsi="Wingdings" w:hint="default"/>
      </w:rPr>
    </w:lvl>
    <w:lvl w:ilvl="8" w:tplc="F552DC06" w:tentative="1">
      <w:start w:val="1"/>
      <w:numFmt w:val="bullet"/>
      <w:lvlText w:val="Ø"/>
      <w:lvlJc w:val="left"/>
      <w:pPr>
        <w:tabs>
          <w:tab w:val="num" w:pos="6480"/>
        </w:tabs>
        <w:ind w:left="6480" w:hanging="360"/>
      </w:pPr>
      <w:rPr>
        <w:rFonts w:ascii="Wingdings" w:hAnsi="Wingdings" w:hint="default"/>
      </w:rPr>
    </w:lvl>
  </w:abstractNum>
  <w:abstractNum w:abstractNumId="4">
    <w:nsid w:val="0F403C57"/>
    <w:multiLevelType w:val="hybridMultilevel"/>
    <w:tmpl w:val="4CC8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8A3954"/>
    <w:multiLevelType w:val="hybridMultilevel"/>
    <w:tmpl w:val="2B34D1BE"/>
    <w:lvl w:ilvl="0" w:tplc="11D09E2C">
      <w:start w:val="1"/>
      <w:numFmt w:val="bullet"/>
      <w:lvlText w:val="•"/>
      <w:lvlJc w:val="left"/>
      <w:pPr>
        <w:tabs>
          <w:tab w:val="num" w:pos="720"/>
        </w:tabs>
        <w:ind w:left="720" w:hanging="360"/>
      </w:pPr>
      <w:rPr>
        <w:rFonts w:ascii="Arial" w:hAnsi="Arial" w:hint="default"/>
      </w:rPr>
    </w:lvl>
    <w:lvl w:ilvl="1" w:tplc="9D380508" w:tentative="1">
      <w:start w:val="1"/>
      <w:numFmt w:val="bullet"/>
      <w:lvlText w:val="•"/>
      <w:lvlJc w:val="left"/>
      <w:pPr>
        <w:tabs>
          <w:tab w:val="num" w:pos="1440"/>
        </w:tabs>
        <w:ind w:left="1440" w:hanging="360"/>
      </w:pPr>
      <w:rPr>
        <w:rFonts w:ascii="Arial" w:hAnsi="Arial" w:hint="default"/>
      </w:rPr>
    </w:lvl>
    <w:lvl w:ilvl="2" w:tplc="82C68AC2" w:tentative="1">
      <w:start w:val="1"/>
      <w:numFmt w:val="bullet"/>
      <w:lvlText w:val="•"/>
      <w:lvlJc w:val="left"/>
      <w:pPr>
        <w:tabs>
          <w:tab w:val="num" w:pos="2160"/>
        </w:tabs>
        <w:ind w:left="2160" w:hanging="360"/>
      </w:pPr>
      <w:rPr>
        <w:rFonts w:ascii="Arial" w:hAnsi="Arial" w:hint="default"/>
      </w:rPr>
    </w:lvl>
    <w:lvl w:ilvl="3" w:tplc="C6C06E00" w:tentative="1">
      <w:start w:val="1"/>
      <w:numFmt w:val="bullet"/>
      <w:lvlText w:val="•"/>
      <w:lvlJc w:val="left"/>
      <w:pPr>
        <w:tabs>
          <w:tab w:val="num" w:pos="2880"/>
        </w:tabs>
        <w:ind w:left="2880" w:hanging="360"/>
      </w:pPr>
      <w:rPr>
        <w:rFonts w:ascii="Arial" w:hAnsi="Arial" w:hint="default"/>
      </w:rPr>
    </w:lvl>
    <w:lvl w:ilvl="4" w:tplc="63842756" w:tentative="1">
      <w:start w:val="1"/>
      <w:numFmt w:val="bullet"/>
      <w:lvlText w:val="•"/>
      <w:lvlJc w:val="left"/>
      <w:pPr>
        <w:tabs>
          <w:tab w:val="num" w:pos="3600"/>
        </w:tabs>
        <w:ind w:left="3600" w:hanging="360"/>
      </w:pPr>
      <w:rPr>
        <w:rFonts w:ascii="Arial" w:hAnsi="Arial" w:hint="default"/>
      </w:rPr>
    </w:lvl>
    <w:lvl w:ilvl="5" w:tplc="9A682AE4" w:tentative="1">
      <w:start w:val="1"/>
      <w:numFmt w:val="bullet"/>
      <w:lvlText w:val="•"/>
      <w:lvlJc w:val="left"/>
      <w:pPr>
        <w:tabs>
          <w:tab w:val="num" w:pos="4320"/>
        </w:tabs>
        <w:ind w:left="4320" w:hanging="360"/>
      </w:pPr>
      <w:rPr>
        <w:rFonts w:ascii="Arial" w:hAnsi="Arial" w:hint="default"/>
      </w:rPr>
    </w:lvl>
    <w:lvl w:ilvl="6" w:tplc="C714CC14" w:tentative="1">
      <w:start w:val="1"/>
      <w:numFmt w:val="bullet"/>
      <w:lvlText w:val="•"/>
      <w:lvlJc w:val="left"/>
      <w:pPr>
        <w:tabs>
          <w:tab w:val="num" w:pos="5040"/>
        </w:tabs>
        <w:ind w:left="5040" w:hanging="360"/>
      </w:pPr>
      <w:rPr>
        <w:rFonts w:ascii="Arial" w:hAnsi="Arial" w:hint="default"/>
      </w:rPr>
    </w:lvl>
    <w:lvl w:ilvl="7" w:tplc="B942BADE" w:tentative="1">
      <w:start w:val="1"/>
      <w:numFmt w:val="bullet"/>
      <w:lvlText w:val="•"/>
      <w:lvlJc w:val="left"/>
      <w:pPr>
        <w:tabs>
          <w:tab w:val="num" w:pos="5760"/>
        </w:tabs>
        <w:ind w:left="5760" w:hanging="360"/>
      </w:pPr>
      <w:rPr>
        <w:rFonts w:ascii="Arial" w:hAnsi="Arial" w:hint="default"/>
      </w:rPr>
    </w:lvl>
    <w:lvl w:ilvl="8" w:tplc="6EBCC00E" w:tentative="1">
      <w:start w:val="1"/>
      <w:numFmt w:val="bullet"/>
      <w:lvlText w:val="•"/>
      <w:lvlJc w:val="left"/>
      <w:pPr>
        <w:tabs>
          <w:tab w:val="num" w:pos="6480"/>
        </w:tabs>
        <w:ind w:left="6480" w:hanging="360"/>
      </w:pPr>
      <w:rPr>
        <w:rFonts w:ascii="Arial" w:hAnsi="Arial" w:hint="default"/>
      </w:rPr>
    </w:lvl>
  </w:abstractNum>
  <w:abstractNum w:abstractNumId="6">
    <w:nsid w:val="1BB52B45"/>
    <w:multiLevelType w:val="multilevel"/>
    <w:tmpl w:val="860E7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1A0CB2"/>
    <w:multiLevelType w:val="hybridMultilevel"/>
    <w:tmpl w:val="7EB0948A"/>
    <w:lvl w:ilvl="0" w:tplc="05E80FBA">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190FDD"/>
    <w:multiLevelType w:val="hybridMultilevel"/>
    <w:tmpl w:val="5C8A8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6306B"/>
    <w:multiLevelType w:val="hybridMultilevel"/>
    <w:tmpl w:val="0BFE53EA"/>
    <w:lvl w:ilvl="0" w:tplc="297256DE">
      <w:start w:val="1"/>
      <w:numFmt w:val="bullet"/>
      <w:lvlText w:val="•"/>
      <w:lvlJc w:val="left"/>
      <w:pPr>
        <w:tabs>
          <w:tab w:val="num" w:pos="720"/>
        </w:tabs>
        <w:ind w:left="720" w:hanging="360"/>
      </w:pPr>
      <w:rPr>
        <w:rFonts w:ascii="Arial" w:hAnsi="Arial" w:hint="default"/>
      </w:rPr>
    </w:lvl>
    <w:lvl w:ilvl="1" w:tplc="11F0694A" w:tentative="1">
      <w:start w:val="1"/>
      <w:numFmt w:val="bullet"/>
      <w:lvlText w:val="•"/>
      <w:lvlJc w:val="left"/>
      <w:pPr>
        <w:tabs>
          <w:tab w:val="num" w:pos="1440"/>
        </w:tabs>
        <w:ind w:left="1440" w:hanging="360"/>
      </w:pPr>
      <w:rPr>
        <w:rFonts w:ascii="Arial" w:hAnsi="Arial" w:hint="default"/>
      </w:rPr>
    </w:lvl>
    <w:lvl w:ilvl="2" w:tplc="9392D9E8" w:tentative="1">
      <w:start w:val="1"/>
      <w:numFmt w:val="bullet"/>
      <w:lvlText w:val="•"/>
      <w:lvlJc w:val="left"/>
      <w:pPr>
        <w:tabs>
          <w:tab w:val="num" w:pos="2160"/>
        </w:tabs>
        <w:ind w:left="2160" w:hanging="360"/>
      </w:pPr>
      <w:rPr>
        <w:rFonts w:ascii="Arial" w:hAnsi="Arial" w:hint="default"/>
      </w:rPr>
    </w:lvl>
    <w:lvl w:ilvl="3" w:tplc="38742692" w:tentative="1">
      <w:start w:val="1"/>
      <w:numFmt w:val="bullet"/>
      <w:lvlText w:val="•"/>
      <w:lvlJc w:val="left"/>
      <w:pPr>
        <w:tabs>
          <w:tab w:val="num" w:pos="2880"/>
        </w:tabs>
        <w:ind w:left="2880" w:hanging="360"/>
      </w:pPr>
      <w:rPr>
        <w:rFonts w:ascii="Arial" w:hAnsi="Arial" w:hint="default"/>
      </w:rPr>
    </w:lvl>
    <w:lvl w:ilvl="4" w:tplc="39EEC632" w:tentative="1">
      <w:start w:val="1"/>
      <w:numFmt w:val="bullet"/>
      <w:lvlText w:val="•"/>
      <w:lvlJc w:val="left"/>
      <w:pPr>
        <w:tabs>
          <w:tab w:val="num" w:pos="3600"/>
        </w:tabs>
        <w:ind w:left="3600" w:hanging="360"/>
      </w:pPr>
      <w:rPr>
        <w:rFonts w:ascii="Arial" w:hAnsi="Arial" w:hint="default"/>
      </w:rPr>
    </w:lvl>
    <w:lvl w:ilvl="5" w:tplc="0EF29778" w:tentative="1">
      <w:start w:val="1"/>
      <w:numFmt w:val="bullet"/>
      <w:lvlText w:val="•"/>
      <w:lvlJc w:val="left"/>
      <w:pPr>
        <w:tabs>
          <w:tab w:val="num" w:pos="4320"/>
        </w:tabs>
        <w:ind w:left="4320" w:hanging="360"/>
      </w:pPr>
      <w:rPr>
        <w:rFonts w:ascii="Arial" w:hAnsi="Arial" w:hint="default"/>
      </w:rPr>
    </w:lvl>
    <w:lvl w:ilvl="6" w:tplc="595A6AAC" w:tentative="1">
      <w:start w:val="1"/>
      <w:numFmt w:val="bullet"/>
      <w:lvlText w:val="•"/>
      <w:lvlJc w:val="left"/>
      <w:pPr>
        <w:tabs>
          <w:tab w:val="num" w:pos="5040"/>
        </w:tabs>
        <w:ind w:left="5040" w:hanging="360"/>
      </w:pPr>
      <w:rPr>
        <w:rFonts w:ascii="Arial" w:hAnsi="Arial" w:hint="default"/>
      </w:rPr>
    </w:lvl>
    <w:lvl w:ilvl="7" w:tplc="A8961648" w:tentative="1">
      <w:start w:val="1"/>
      <w:numFmt w:val="bullet"/>
      <w:lvlText w:val="•"/>
      <w:lvlJc w:val="left"/>
      <w:pPr>
        <w:tabs>
          <w:tab w:val="num" w:pos="5760"/>
        </w:tabs>
        <w:ind w:left="5760" w:hanging="360"/>
      </w:pPr>
      <w:rPr>
        <w:rFonts w:ascii="Arial" w:hAnsi="Arial" w:hint="default"/>
      </w:rPr>
    </w:lvl>
    <w:lvl w:ilvl="8" w:tplc="4590F804" w:tentative="1">
      <w:start w:val="1"/>
      <w:numFmt w:val="bullet"/>
      <w:lvlText w:val="•"/>
      <w:lvlJc w:val="left"/>
      <w:pPr>
        <w:tabs>
          <w:tab w:val="num" w:pos="6480"/>
        </w:tabs>
        <w:ind w:left="6480" w:hanging="360"/>
      </w:pPr>
      <w:rPr>
        <w:rFonts w:ascii="Arial" w:hAnsi="Arial" w:hint="default"/>
      </w:rPr>
    </w:lvl>
  </w:abstractNum>
  <w:abstractNum w:abstractNumId="10">
    <w:nsid w:val="25682F00"/>
    <w:multiLevelType w:val="hybridMultilevel"/>
    <w:tmpl w:val="AAEC9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04226"/>
    <w:multiLevelType w:val="hybridMultilevel"/>
    <w:tmpl w:val="DE7491D2"/>
    <w:lvl w:ilvl="0" w:tplc="AD8EB224">
      <w:start w:val="1"/>
      <w:numFmt w:val="bullet"/>
      <w:lvlText w:val="•"/>
      <w:lvlJc w:val="left"/>
      <w:pPr>
        <w:tabs>
          <w:tab w:val="num" w:pos="720"/>
        </w:tabs>
        <w:ind w:left="720" w:hanging="360"/>
      </w:pPr>
      <w:rPr>
        <w:rFonts w:ascii="Arial" w:hAnsi="Arial" w:hint="default"/>
      </w:rPr>
    </w:lvl>
    <w:lvl w:ilvl="1" w:tplc="A60CC7F2" w:tentative="1">
      <w:start w:val="1"/>
      <w:numFmt w:val="bullet"/>
      <w:lvlText w:val="•"/>
      <w:lvlJc w:val="left"/>
      <w:pPr>
        <w:tabs>
          <w:tab w:val="num" w:pos="1440"/>
        </w:tabs>
        <w:ind w:left="1440" w:hanging="360"/>
      </w:pPr>
      <w:rPr>
        <w:rFonts w:ascii="Arial" w:hAnsi="Arial" w:hint="default"/>
      </w:rPr>
    </w:lvl>
    <w:lvl w:ilvl="2" w:tplc="16425484" w:tentative="1">
      <w:start w:val="1"/>
      <w:numFmt w:val="bullet"/>
      <w:lvlText w:val="•"/>
      <w:lvlJc w:val="left"/>
      <w:pPr>
        <w:tabs>
          <w:tab w:val="num" w:pos="2160"/>
        </w:tabs>
        <w:ind w:left="2160" w:hanging="360"/>
      </w:pPr>
      <w:rPr>
        <w:rFonts w:ascii="Arial" w:hAnsi="Arial" w:hint="default"/>
      </w:rPr>
    </w:lvl>
    <w:lvl w:ilvl="3" w:tplc="D8944E4C" w:tentative="1">
      <w:start w:val="1"/>
      <w:numFmt w:val="bullet"/>
      <w:lvlText w:val="•"/>
      <w:lvlJc w:val="left"/>
      <w:pPr>
        <w:tabs>
          <w:tab w:val="num" w:pos="2880"/>
        </w:tabs>
        <w:ind w:left="2880" w:hanging="360"/>
      </w:pPr>
      <w:rPr>
        <w:rFonts w:ascii="Arial" w:hAnsi="Arial" w:hint="default"/>
      </w:rPr>
    </w:lvl>
    <w:lvl w:ilvl="4" w:tplc="340863D4" w:tentative="1">
      <w:start w:val="1"/>
      <w:numFmt w:val="bullet"/>
      <w:lvlText w:val="•"/>
      <w:lvlJc w:val="left"/>
      <w:pPr>
        <w:tabs>
          <w:tab w:val="num" w:pos="3600"/>
        </w:tabs>
        <w:ind w:left="3600" w:hanging="360"/>
      </w:pPr>
      <w:rPr>
        <w:rFonts w:ascii="Arial" w:hAnsi="Arial" w:hint="default"/>
      </w:rPr>
    </w:lvl>
    <w:lvl w:ilvl="5" w:tplc="5394AA8E" w:tentative="1">
      <w:start w:val="1"/>
      <w:numFmt w:val="bullet"/>
      <w:lvlText w:val="•"/>
      <w:lvlJc w:val="left"/>
      <w:pPr>
        <w:tabs>
          <w:tab w:val="num" w:pos="4320"/>
        </w:tabs>
        <w:ind w:left="4320" w:hanging="360"/>
      </w:pPr>
      <w:rPr>
        <w:rFonts w:ascii="Arial" w:hAnsi="Arial" w:hint="default"/>
      </w:rPr>
    </w:lvl>
    <w:lvl w:ilvl="6" w:tplc="818A03F0" w:tentative="1">
      <w:start w:val="1"/>
      <w:numFmt w:val="bullet"/>
      <w:lvlText w:val="•"/>
      <w:lvlJc w:val="left"/>
      <w:pPr>
        <w:tabs>
          <w:tab w:val="num" w:pos="5040"/>
        </w:tabs>
        <w:ind w:left="5040" w:hanging="360"/>
      </w:pPr>
      <w:rPr>
        <w:rFonts w:ascii="Arial" w:hAnsi="Arial" w:hint="default"/>
      </w:rPr>
    </w:lvl>
    <w:lvl w:ilvl="7" w:tplc="53764D10" w:tentative="1">
      <w:start w:val="1"/>
      <w:numFmt w:val="bullet"/>
      <w:lvlText w:val="•"/>
      <w:lvlJc w:val="left"/>
      <w:pPr>
        <w:tabs>
          <w:tab w:val="num" w:pos="5760"/>
        </w:tabs>
        <w:ind w:left="5760" w:hanging="360"/>
      </w:pPr>
      <w:rPr>
        <w:rFonts w:ascii="Arial" w:hAnsi="Arial" w:hint="default"/>
      </w:rPr>
    </w:lvl>
    <w:lvl w:ilvl="8" w:tplc="BC76B300" w:tentative="1">
      <w:start w:val="1"/>
      <w:numFmt w:val="bullet"/>
      <w:lvlText w:val="•"/>
      <w:lvlJc w:val="left"/>
      <w:pPr>
        <w:tabs>
          <w:tab w:val="num" w:pos="6480"/>
        </w:tabs>
        <w:ind w:left="6480" w:hanging="360"/>
      </w:pPr>
      <w:rPr>
        <w:rFonts w:ascii="Arial" w:hAnsi="Arial" w:hint="default"/>
      </w:rPr>
    </w:lvl>
  </w:abstractNum>
  <w:abstractNum w:abstractNumId="12">
    <w:nsid w:val="2FD653F9"/>
    <w:multiLevelType w:val="hybridMultilevel"/>
    <w:tmpl w:val="8D4E90B4"/>
    <w:lvl w:ilvl="0" w:tplc="301E7C98">
      <w:start w:val="1"/>
      <w:numFmt w:val="bullet"/>
      <w:lvlText w:val="-"/>
      <w:lvlJc w:val="left"/>
      <w:pPr>
        <w:ind w:left="720" w:hanging="360"/>
      </w:pPr>
      <w:rPr>
        <w:rFonts w:ascii="Calibri" w:eastAsia="Wingdings"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3F25E7"/>
    <w:multiLevelType w:val="hybridMultilevel"/>
    <w:tmpl w:val="734EFD2E"/>
    <w:lvl w:ilvl="0" w:tplc="05E80FBA">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2201F1"/>
    <w:multiLevelType w:val="hybridMultilevel"/>
    <w:tmpl w:val="3592A842"/>
    <w:lvl w:ilvl="0" w:tplc="7B6EACAE">
      <w:start w:val="1"/>
      <w:numFmt w:val="bullet"/>
      <w:lvlText w:val="•"/>
      <w:lvlJc w:val="left"/>
      <w:pPr>
        <w:tabs>
          <w:tab w:val="num" w:pos="720"/>
        </w:tabs>
        <w:ind w:left="720" w:hanging="360"/>
      </w:pPr>
      <w:rPr>
        <w:rFonts w:ascii="Arial" w:hAnsi="Arial" w:hint="default"/>
      </w:rPr>
    </w:lvl>
    <w:lvl w:ilvl="1" w:tplc="04DCCA44" w:tentative="1">
      <w:start w:val="1"/>
      <w:numFmt w:val="bullet"/>
      <w:lvlText w:val="•"/>
      <w:lvlJc w:val="left"/>
      <w:pPr>
        <w:tabs>
          <w:tab w:val="num" w:pos="1440"/>
        </w:tabs>
        <w:ind w:left="1440" w:hanging="360"/>
      </w:pPr>
      <w:rPr>
        <w:rFonts w:ascii="Arial" w:hAnsi="Arial" w:hint="default"/>
      </w:rPr>
    </w:lvl>
    <w:lvl w:ilvl="2" w:tplc="2F58AF18" w:tentative="1">
      <w:start w:val="1"/>
      <w:numFmt w:val="bullet"/>
      <w:lvlText w:val="•"/>
      <w:lvlJc w:val="left"/>
      <w:pPr>
        <w:tabs>
          <w:tab w:val="num" w:pos="2160"/>
        </w:tabs>
        <w:ind w:left="2160" w:hanging="360"/>
      </w:pPr>
      <w:rPr>
        <w:rFonts w:ascii="Arial" w:hAnsi="Arial" w:hint="default"/>
      </w:rPr>
    </w:lvl>
    <w:lvl w:ilvl="3" w:tplc="CF0C9720" w:tentative="1">
      <w:start w:val="1"/>
      <w:numFmt w:val="bullet"/>
      <w:lvlText w:val="•"/>
      <w:lvlJc w:val="left"/>
      <w:pPr>
        <w:tabs>
          <w:tab w:val="num" w:pos="2880"/>
        </w:tabs>
        <w:ind w:left="2880" w:hanging="360"/>
      </w:pPr>
      <w:rPr>
        <w:rFonts w:ascii="Arial" w:hAnsi="Arial" w:hint="default"/>
      </w:rPr>
    </w:lvl>
    <w:lvl w:ilvl="4" w:tplc="1834F12C" w:tentative="1">
      <w:start w:val="1"/>
      <w:numFmt w:val="bullet"/>
      <w:lvlText w:val="•"/>
      <w:lvlJc w:val="left"/>
      <w:pPr>
        <w:tabs>
          <w:tab w:val="num" w:pos="3600"/>
        </w:tabs>
        <w:ind w:left="3600" w:hanging="360"/>
      </w:pPr>
      <w:rPr>
        <w:rFonts w:ascii="Arial" w:hAnsi="Arial" w:hint="default"/>
      </w:rPr>
    </w:lvl>
    <w:lvl w:ilvl="5" w:tplc="D592CC88" w:tentative="1">
      <w:start w:val="1"/>
      <w:numFmt w:val="bullet"/>
      <w:lvlText w:val="•"/>
      <w:lvlJc w:val="left"/>
      <w:pPr>
        <w:tabs>
          <w:tab w:val="num" w:pos="4320"/>
        </w:tabs>
        <w:ind w:left="4320" w:hanging="360"/>
      </w:pPr>
      <w:rPr>
        <w:rFonts w:ascii="Arial" w:hAnsi="Arial" w:hint="default"/>
      </w:rPr>
    </w:lvl>
    <w:lvl w:ilvl="6" w:tplc="2B326416" w:tentative="1">
      <w:start w:val="1"/>
      <w:numFmt w:val="bullet"/>
      <w:lvlText w:val="•"/>
      <w:lvlJc w:val="left"/>
      <w:pPr>
        <w:tabs>
          <w:tab w:val="num" w:pos="5040"/>
        </w:tabs>
        <w:ind w:left="5040" w:hanging="360"/>
      </w:pPr>
      <w:rPr>
        <w:rFonts w:ascii="Arial" w:hAnsi="Arial" w:hint="default"/>
      </w:rPr>
    </w:lvl>
    <w:lvl w:ilvl="7" w:tplc="21C01CC0" w:tentative="1">
      <w:start w:val="1"/>
      <w:numFmt w:val="bullet"/>
      <w:lvlText w:val="•"/>
      <w:lvlJc w:val="left"/>
      <w:pPr>
        <w:tabs>
          <w:tab w:val="num" w:pos="5760"/>
        </w:tabs>
        <w:ind w:left="5760" w:hanging="360"/>
      </w:pPr>
      <w:rPr>
        <w:rFonts w:ascii="Arial" w:hAnsi="Arial" w:hint="default"/>
      </w:rPr>
    </w:lvl>
    <w:lvl w:ilvl="8" w:tplc="75D62B6C" w:tentative="1">
      <w:start w:val="1"/>
      <w:numFmt w:val="bullet"/>
      <w:lvlText w:val="•"/>
      <w:lvlJc w:val="left"/>
      <w:pPr>
        <w:tabs>
          <w:tab w:val="num" w:pos="6480"/>
        </w:tabs>
        <w:ind w:left="6480" w:hanging="360"/>
      </w:pPr>
      <w:rPr>
        <w:rFonts w:ascii="Arial" w:hAnsi="Arial" w:hint="default"/>
      </w:rPr>
    </w:lvl>
  </w:abstractNum>
  <w:abstractNum w:abstractNumId="15">
    <w:nsid w:val="32A92D38"/>
    <w:multiLevelType w:val="hybridMultilevel"/>
    <w:tmpl w:val="E732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F77793"/>
    <w:multiLevelType w:val="hybridMultilevel"/>
    <w:tmpl w:val="04A204A0"/>
    <w:lvl w:ilvl="0" w:tplc="05E80FBA">
      <w:start w:val="13"/>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31794D"/>
    <w:multiLevelType w:val="hybridMultilevel"/>
    <w:tmpl w:val="79065942"/>
    <w:lvl w:ilvl="0" w:tplc="301E7C98">
      <w:start w:val="1"/>
      <w:numFmt w:val="bullet"/>
      <w:lvlText w:val="-"/>
      <w:lvlJc w:val="left"/>
      <w:pPr>
        <w:ind w:left="720" w:hanging="360"/>
      </w:pPr>
      <w:rPr>
        <w:rFonts w:ascii="Calibri" w:eastAsia="Wingdings"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356EFC"/>
    <w:multiLevelType w:val="hybridMultilevel"/>
    <w:tmpl w:val="2D020CA2"/>
    <w:lvl w:ilvl="0" w:tplc="2760EE9E">
      <w:start w:val="1"/>
      <w:numFmt w:val="bullet"/>
      <w:lvlText w:val="•"/>
      <w:lvlJc w:val="left"/>
      <w:pPr>
        <w:tabs>
          <w:tab w:val="num" w:pos="720"/>
        </w:tabs>
        <w:ind w:left="720" w:hanging="360"/>
      </w:pPr>
      <w:rPr>
        <w:rFonts w:ascii="Arial" w:hAnsi="Arial" w:hint="default"/>
      </w:rPr>
    </w:lvl>
    <w:lvl w:ilvl="1" w:tplc="DECCB1DA" w:tentative="1">
      <w:start w:val="1"/>
      <w:numFmt w:val="bullet"/>
      <w:lvlText w:val="•"/>
      <w:lvlJc w:val="left"/>
      <w:pPr>
        <w:tabs>
          <w:tab w:val="num" w:pos="1440"/>
        </w:tabs>
        <w:ind w:left="1440" w:hanging="360"/>
      </w:pPr>
      <w:rPr>
        <w:rFonts w:ascii="Arial" w:hAnsi="Arial" w:hint="default"/>
      </w:rPr>
    </w:lvl>
    <w:lvl w:ilvl="2" w:tplc="A3FC6DE2" w:tentative="1">
      <w:start w:val="1"/>
      <w:numFmt w:val="bullet"/>
      <w:lvlText w:val="•"/>
      <w:lvlJc w:val="left"/>
      <w:pPr>
        <w:tabs>
          <w:tab w:val="num" w:pos="2160"/>
        </w:tabs>
        <w:ind w:left="2160" w:hanging="360"/>
      </w:pPr>
      <w:rPr>
        <w:rFonts w:ascii="Arial" w:hAnsi="Arial" w:hint="default"/>
      </w:rPr>
    </w:lvl>
    <w:lvl w:ilvl="3" w:tplc="EDC8B5C0" w:tentative="1">
      <w:start w:val="1"/>
      <w:numFmt w:val="bullet"/>
      <w:lvlText w:val="•"/>
      <w:lvlJc w:val="left"/>
      <w:pPr>
        <w:tabs>
          <w:tab w:val="num" w:pos="2880"/>
        </w:tabs>
        <w:ind w:left="2880" w:hanging="360"/>
      </w:pPr>
      <w:rPr>
        <w:rFonts w:ascii="Arial" w:hAnsi="Arial" w:hint="default"/>
      </w:rPr>
    </w:lvl>
    <w:lvl w:ilvl="4" w:tplc="FB14C816" w:tentative="1">
      <w:start w:val="1"/>
      <w:numFmt w:val="bullet"/>
      <w:lvlText w:val="•"/>
      <w:lvlJc w:val="left"/>
      <w:pPr>
        <w:tabs>
          <w:tab w:val="num" w:pos="3600"/>
        </w:tabs>
        <w:ind w:left="3600" w:hanging="360"/>
      </w:pPr>
      <w:rPr>
        <w:rFonts w:ascii="Arial" w:hAnsi="Arial" w:hint="default"/>
      </w:rPr>
    </w:lvl>
    <w:lvl w:ilvl="5" w:tplc="8F1EEA18" w:tentative="1">
      <w:start w:val="1"/>
      <w:numFmt w:val="bullet"/>
      <w:lvlText w:val="•"/>
      <w:lvlJc w:val="left"/>
      <w:pPr>
        <w:tabs>
          <w:tab w:val="num" w:pos="4320"/>
        </w:tabs>
        <w:ind w:left="4320" w:hanging="360"/>
      </w:pPr>
      <w:rPr>
        <w:rFonts w:ascii="Arial" w:hAnsi="Arial" w:hint="default"/>
      </w:rPr>
    </w:lvl>
    <w:lvl w:ilvl="6" w:tplc="330E2B28" w:tentative="1">
      <w:start w:val="1"/>
      <w:numFmt w:val="bullet"/>
      <w:lvlText w:val="•"/>
      <w:lvlJc w:val="left"/>
      <w:pPr>
        <w:tabs>
          <w:tab w:val="num" w:pos="5040"/>
        </w:tabs>
        <w:ind w:left="5040" w:hanging="360"/>
      </w:pPr>
      <w:rPr>
        <w:rFonts w:ascii="Arial" w:hAnsi="Arial" w:hint="default"/>
      </w:rPr>
    </w:lvl>
    <w:lvl w:ilvl="7" w:tplc="0FFA4C70" w:tentative="1">
      <w:start w:val="1"/>
      <w:numFmt w:val="bullet"/>
      <w:lvlText w:val="•"/>
      <w:lvlJc w:val="left"/>
      <w:pPr>
        <w:tabs>
          <w:tab w:val="num" w:pos="5760"/>
        </w:tabs>
        <w:ind w:left="5760" w:hanging="360"/>
      </w:pPr>
      <w:rPr>
        <w:rFonts w:ascii="Arial" w:hAnsi="Arial" w:hint="default"/>
      </w:rPr>
    </w:lvl>
    <w:lvl w:ilvl="8" w:tplc="DFB832D0" w:tentative="1">
      <w:start w:val="1"/>
      <w:numFmt w:val="bullet"/>
      <w:lvlText w:val="•"/>
      <w:lvlJc w:val="left"/>
      <w:pPr>
        <w:tabs>
          <w:tab w:val="num" w:pos="6480"/>
        </w:tabs>
        <w:ind w:left="6480" w:hanging="360"/>
      </w:pPr>
      <w:rPr>
        <w:rFonts w:ascii="Arial" w:hAnsi="Arial" w:hint="default"/>
      </w:rPr>
    </w:lvl>
  </w:abstractNum>
  <w:abstractNum w:abstractNumId="19">
    <w:nsid w:val="41F63961"/>
    <w:multiLevelType w:val="hybridMultilevel"/>
    <w:tmpl w:val="06D45F2E"/>
    <w:lvl w:ilvl="0" w:tplc="BB9603BE">
      <w:start w:val="1"/>
      <w:numFmt w:val="bullet"/>
      <w:lvlText w:val="•"/>
      <w:lvlJc w:val="left"/>
      <w:pPr>
        <w:tabs>
          <w:tab w:val="num" w:pos="720"/>
        </w:tabs>
        <w:ind w:left="720" w:hanging="360"/>
      </w:pPr>
      <w:rPr>
        <w:rFonts w:ascii="Arial" w:hAnsi="Arial" w:hint="default"/>
      </w:rPr>
    </w:lvl>
    <w:lvl w:ilvl="1" w:tplc="E9EEE73E" w:tentative="1">
      <w:start w:val="1"/>
      <w:numFmt w:val="bullet"/>
      <w:lvlText w:val="•"/>
      <w:lvlJc w:val="left"/>
      <w:pPr>
        <w:tabs>
          <w:tab w:val="num" w:pos="1440"/>
        </w:tabs>
        <w:ind w:left="1440" w:hanging="360"/>
      </w:pPr>
      <w:rPr>
        <w:rFonts w:ascii="Arial" w:hAnsi="Arial" w:hint="default"/>
      </w:rPr>
    </w:lvl>
    <w:lvl w:ilvl="2" w:tplc="F6023E70" w:tentative="1">
      <w:start w:val="1"/>
      <w:numFmt w:val="bullet"/>
      <w:lvlText w:val="•"/>
      <w:lvlJc w:val="left"/>
      <w:pPr>
        <w:tabs>
          <w:tab w:val="num" w:pos="2160"/>
        </w:tabs>
        <w:ind w:left="2160" w:hanging="360"/>
      </w:pPr>
      <w:rPr>
        <w:rFonts w:ascii="Arial" w:hAnsi="Arial" w:hint="default"/>
      </w:rPr>
    </w:lvl>
    <w:lvl w:ilvl="3" w:tplc="CDD63B20" w:tentative="1">
      <w:start w:val="1"/>
      <w:numFmt w:val="bullet"/>
      <w:lvlText w:val="•"/>
      <w:lvlJc w:val="left"/>
      <w:pPr>
        <w:tabs>
          <w:tab w:val="num" w:pos="2880"/>
        </w:tabs>
        <w:ind w:left="2880" w:hanging="360"/>
      </w:pPr>
      <w:rPr>
        <w:rFonts w:ascii="Arial" w:hAnsi="Arial" w:hint="default"/>
      </w:rPr>
    </w:lvl>
    <w:lvl w:ilvl="4" w:tplc="AE8A9292" w:tentative="1">
      <w:start w:val="1"/>
      <w:numFmt w:val="bullet"/>
      <w:lvlText w:val="•"/>
      <w:lvlJc w:val="left"/>
      <w:pPr>
        <w:tabs>
          <w:tab w:val="num" w:pos="3600"/>
        </w:tabs>
        <w:ind w:left="3600" w:hanging="360"/>
      </w:pPr>
      <w:rPr>
        <w:rFonts w:ascii="Arial" w:hAnsi="Arial" w:hint="default"/>
      </w:rPr>
    </w:lvl>
    <w:lvl w:ilvl="5" w:tplc="4DB44D46" w:tentative="1">
      <w:start w:val="1"/>
      <w:numFmt w:val="bullet"/>
      <w:lvlText w:val="•"/>
      <w:lvlJc w:val="left"/>
      <w:pPr>
        <w:tabs>
          <w:tab w:val="num" w:pos="4320"/>
        </w:tabs>
        <w:ind w:left="4320" w:hanging="360"/>
      </w:pPr>
      <w:rPr>
        <w:rFonts w:ascii="Arial" w:hAnsi="Arial" w:hint="default"/>
      </w:rPr>
    </w:lvl>
    <w:lvl w:ilvl="6" w:tplc="0936C5E2" w:tentative="1">
      <w:start w:val="1"/>
      <w:numFmt w:val="bullet"/>
      <w:lvlText w:val="•"/>
      <w:lvlJc w:val="left"/>
      <w:pPr>
        <w:tabs>
          <w:tab w:val="num" w:pos="5040"/>
        </w:tabs>
        <w:ind w:left="5040" w:hanging="360"/>
      </w:pPr>
      <w:rPr>
        <w:rFonts w:ascii="Arial" w:hAnsi="Arial" w:hint="default"/>
      </w:rPr>
    </w:lvl>
    <w:lvl w:ilvl="7" w:tplc="0384542E" w:tentative="1">
      <w:start w:val="1"/>
      <w:numFmt w:val="bullet"/>
      <w:lvlText w:val="•"/>
      <w:lvlJc w:val="left"/>
      <w:pPr>
        <w:tabs>
          <w:tab w:val="num" w:pos="5760"/>
        </w:tabs>
        <w:ind w:left="5760" w:hanging="360"/>
      </w:pPr>
      <w:rPr>
        <w:rFonts w:ascii="Arial" w:hAnsi="Arial" w:hint="default"/>
      </w:rPr>
    </w:lvl>
    <w:lvl w:ilvl="8" w:tplc="E9C84788" w:tentative="1">
      <w:start w:val="1"/>
      <w:numFmt w:val="bullet"/>
      <w:lvlText w:val="•"/>
      <w:lvlJc w:val="left"/>
      <w:pPr>
        <w:tabs>
          <w:tab w:val="num" w:pos="6480"/>
        </w:tabs>
        <w:ind w:left="6480" w:hanging="360"/>
      </w:pPr>
      <w:rPr>
        <w:rFonts w:ascii="Arial" w:hAnsi="Arial" w:hint="default"/>
      </w:rPr>
    </w:lvl>
  </w:abstractNum>
  <w:abstractNum w:abstractNumId="20">
    <w:nsid w:val="461A0627"/>
    <w:multiLevelType w:val="hybridMultilevel"/>
    <w:tmpl w:val="791CBD92"/>
    <w:lvl w:ilvl="0" w:tplc="05E80FBA">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972139"/>
    <w:multiLevelType w:val="hybridMultilevel"/>
    <w:tmpl w:val="9D5AFC54"/>
    <w:lvl w:ilvl="0" w:tplc="B26EC53E">
      <w:start w:val="1"/>
      <w:numFmt w:val="bullet"/>
      <w:lvlText w:val="•"/>
      <w:lvlJc w:val="left"/>
      <w:pPr>
        <w:tabs>
          <w:tab w:val="num" w:pos="720"/>
        </w:tabs>
        <w:ind w:left="720" w:hanging="360"/>
      </w:pPr>
      <w:rPr>
        <w:rFonts w:ascii="Arial" w:hAnsi="Arial" w:hint="default"/>
      </w:rPr>
    </w:lvl>
    <w:lvl w:ilvl="1" w:tplc="77AA4A2C" w:tentative="1">
      <w:start w:val="1"/>
      <w:numFmt w:val="bullet"/>
      <w:lvlText w:val="•"/>
      <w:lvlJc w:val="left"/>
      <w:pPr>
        <w:tabs>
          <w:tab w:val="num" w:pos="1440"/>
        </w:tabs>
        <w:ind w:left="1440" w:hanging="360"/>
      </w:pPr>
      <w:rPr>
        <w:rFonts w:ascii="Arial" w:hAnsi="Arial" w:hint="default"/>
      </w:rPr>
    </w:lvl>
    <w:lvl w:ilvl="2" w:tplc="F2BCD064" w:tentative="1">
      <w:start w:val="1"/>
      <w:numFmt w:val="bullet"/>
      <w:lvlText w:val="•"/>
      <w:lvlJc w:val="left"/>
      <w:pPr>
        <w:tabs>
          <w:tab w:val="num" w:pos="2160"/>
        </w:tabs>
        <w:ind w:left="2160" w:hanging="360"/>
      </w:pPr>
      <w:rPr>
        <w:rFonts w:ascii="Arial" w:hAnsi="Arial" w:hint="default"/>
      </w:rPr>
    </w:lvl>
    <w:lvl w:ilvl="3" w:tplc="39888582" w:tentative="1">
      <w:start w:val="1"/>
      <w:numFmt w:val="bullet"/>
      <w:lvlText w:val="•"/>
      <w:lvlJc w:val="left"/>
      <w:pPr>
        <w:tabs>
          <w:tab w:val="num" w:pos="2880"/>
        </w:tabs>
        <w:ind w:left="2880" w:hanging="360"/>
      </w:pPr>
      <w:rPr>
        <w:rFonts w:ascii="Arial" w:hAnsi="Arial" w:hint="default"/>
      </w:rPr>
    </w:lvl>
    <w:lvl w:ilvl="4" w:tplc="2B245D4E" w:tentative="1">
      <w:start w:val="1"/>
      <w:numFmt w:val="bullet"/>
      <w:lvlText w:val="•"/>
      <w:lvlJc w:val="left"/>
      <w:pPr>
        <w:tabs>
          <w:tab w:val="num" w:pos="3600"/>
        </w:tabs>
        <w:ind w:left="3600" w:hanging="360"/>
      </w:pPr>
      <w:rPr>
        <w:rFonts w:ascii="Arial" w:hAnsi="Arial" w:hint="default"/>
      </w:rPr>
    </w:lvl>
    <w:lvl w:ilvl="5" w:tplc="FA16B2BA" w:tentative="1">
      <w:start w:val="1"/>
      <w:numFmt w:val="bullet"/>
      <w:lvlText w:val="•"/>
      <w:lvlJc w:val="left"/>
      <w:pPr>
        <w:tabs>
          <w:tab w:val="num" w:pos="4320"/>
        </w:tabs>
        <w:ind w:left="4320" w:hanging="360"/>
      </w:pPr>
      <w:rPr>
        <w:rFonts w:ascii="Arial" w:hAnsi="Arial" w:hint="default"/>
      </w:rPr>
    </w:lvl>
    <w:lvl w:ilvl="6" w:tplc="13F63C86" w:tentative="1">
      <w:start w:val="1"/>
      <w:numFmt w:val="bullet"/>
      <w:lvlText w:val="•"/>
      <w:lvlJc w:val="left"/>
      <w:pPr>
        <w:tabs>
          <w:tab w:val="num" w:pos="5040"/>
        </w:tabs>
        <w:ind w:left="5040" w:hanging="360"/>
      </w:pPr>
      <w:rPr>
        <w:rFonts w:ascii="Arial" w:hAnsi="Arial" w:hint="default"/>
      </w:rPr>
    </w:lvl>
    <w:lvl w:ilvl="7" w:tplc="32AAF26A" w:tentative="1">
      <w:start w:val="1"/>
      <w:numFmt w:val="bullet"/>
      <w:lvlText w:val="•"/>
      <w:lvlJc w:val="left"/>
      <w:pPr>
        <w:tabs>
          <w:tab w:val="num" w:pos="5760"/>
        </w:tabs>
        <w:ind w:left="5760" w:hanging="360"/>
      </w:pPr>
      <w:rPr>
        <w:rFonts w:ascii="Arial" w:hAnsi="Arial" w:hint="default"/>
      </w:rPr>
    </w:lvl>
    <w:lvl w:ilvl="8" w:tplc="879030FC" w:tentative="1">
      <w:start w:val="1"/>
      <w:numFmt w:val="bullet"/>
      <w:lvlText w:val="•"/>
      <w:lvlJc w:val="left"/>
      <w:pPr>
        <w:tabs>
          <w:tab w:val="num" w:pos="6480"/>
        </w:tabs>
        <w:ind w:left="6480" w:hanging="360"/>
      </w:pPr>
      <w:rPr>
        <w:rFonts w:ascii="Arial" w:hAnsi="Arial" w:hint="default"/>
      </w:rPr>
    </w:lvl>
  </w:abstractNum>
  <w:abstractNum w:abstractNumId="22">
    <w:nsid w:val="521A05D8"/>
    <w:multiLevelType w:val="hybridMultilevel"/>
    <w:tmpl w:val="A1C2F7D0"/>
    <w:lvl w:ilvl="0" w:tplc="05E80FBA">
      <w:start w:val="13"/>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29E41A0"/>
    <w:multiLevelType w:val="hybridMultilevel"/>
    <w:tmpl w:val="D3202758"/>
    <w:lvl w:ilvl="0" w:tplc="ADFC1642">
      <w:start w:val="1"/>
      <w:numFmt w:val="bullet"/>
      <w:lvlText w:val="Ø"/>
      <w:lvlJc w:val="left"/>
      <w:pPr>
        <w:tabs>
          <w:tab w:val="num" w:pos="720"/>
        </w:tabs>
        <w:ind w:left="720" w:hanging="360"/>
      </w:pPr>
      <w:rPr>
        <w:rFonts w:ascii="Wingdings" w:hAnsi="Wingdings" w:hint="default"/>
      </w:rPr>
    </w:lvl>
    <w:lvl w:ilvl="1" w:tplc="39503318" w:tentative="1">
      <w:start w:val="1"/>
      <w:numFmt w:val="bullet"/>
      <w:lvlText w:val="Ø"/>
      <w:lvlJc w:val="left"/>
      <w:pPr>
        <w:tabs>
          <w:tab w:val="num" w:pos="1440"/>
        </w:tabs>
        <w:ind w:left="1440" w:hanging="360"/>
      </w:pPr>
      <w:rPr>
        <w:rFonts w:ascii="Wingdings" w:hAnsi="Wingdings" w:hint="default"/>
      </w:rPr>
    </w:lvl>
    <w:lvl w:ilvl="2" w:tplc="7F7C504E" w:tentative="1">
      <w:start w:val="1"/>
      <w:numFmt w:val="bullet"/>
      <w:lvlText w:val="Ø"/>
      <w:lvlJc w:val="left"/>
      <w:pPr>
        <w:tabs>
          <w:tab w:val="num" w:pos="2160"/>
        </w:tabs>
        <w:ind w:left="2160" w:hanging="360"/>
      </w:pPr>
      <w:rPr>
        <w:rFonts w:ascii="Wingdings" w:hAnsi="Wingdings" w:hint="default"/>
      </w:rPr>
    </w:lvl>
    <w:lvl w:ilvl="3" w:tplc="16CABB10" w:tentative="1">
      <w:start w:val="1"/>
      <w:numFmt w:val="bullet"/>
      <w:lvlText w:val="Ø"/>
      <w:lvlJc w:val="left"/>
      <w:pPr>
        <w:tabs>
          <w:tab w:val="num" w:pos="2880"/>
        </w:tabs>
        <w:ind w:left="2880" w:hanging="360"/>
      </w:pPr>
      <w:rPr>
        <w:rFonts w:ascii="Wingdings" w:hAnsi="Wingdings" w:hint="default"/>
      </w:rPr>
    </w:lvl>
    <w:lvl w:ilvl="4" w:tplc="EDF20680" w:tentative="1">
      <w:start w:val="1"/>
      <w:numFmt w:val="bullet"/>
      <w:lvlText w:val="Ø"/>
      <w:lvlJc w:val="left"/>
      <w:pPr>
        <w:tabs>
          <w:tab w:val="num" w:pos="3600"/>
        </w:tabs>
        <w:ind w:left="3600" w:hanging="360"/>
      </w:pPr>
      <w:rPr>
        <w:rFonts w:ascii="Wingdings" w:hAnsi="Wingdings" w:hint="default"/>
      </w:rPr>
    </w:lvl>
    <w:lvl w:ilvl="5" w:tplc="BCAA3F48" w:tentative="1">
      <w:start w:val="1"/>
      <w:numFmt w:val="bullet"/>
      <w:lvlText w:val="Ø"/>
      <w:lvlJc w:val="left"/>
      <w:pPr>
        <w:tabs>
          <w:tab w:val="num" w:pos="4320"/>
        </w:tabs>
        <w:ind w:left="4320" w:hanging="360"/>
      </w:pPr>
      <w:rPr>
        <w:rFonts w:ascii="Wingdings" w:hAnsi="Wingdings" w:hint="default"/>
      </w:rPr>
    </w:lvl>
    <w:lvl w:ilvl="6" w:tplc="FD22A350" w:tentative="1">
      <w:start w:val="1"/>
      <w:numFmt w:val="bullet"/>
      <w:lvlText w:val="Ø"/>
      <w:lvlJc w:val="left"/>
      <w:pPr>
        <w:tabs>
          <w:tab w:val="num" w:pos="5040"/>
        </w:tabs>
        <w:ind w:left="5040" w:hanging="360"/>
      </w:pPr>
      <w:rPr>
        <w:rFonts w:ascii="Wingdings" w:hAnsi="Wingdings" w:hint="default"/>
      </w:rPr>
    </w:lvl>
    <w:lvl w:ilvl="7" w:tplc="BBDC77DA" w:tentative="1">
      <w:start w:val="1"/>
      <w:numFmt w:val="bullet"/>
      <w:lvlText w:val="Ø"/>
      <w:lvlJc w:val="left"/>
      <w:pPr>
        <w:tabs>
          <w:tab w:val="num" w:pos="5760"/>
        </w:tabs>
        <w:ind w:left="5760" w:hanging="360"/>
      </w:pPr>
      <w:rPr>
        <w:rFonts w:ascii="Wingdings" w:hAnsi="Wingdings" w:hint="default"/>
      </w:rPr>
    </w:lvl>
    <w:lvl w:ilvl="8" w:tplc="5C7A0700" w:tentative="1">
      <w:start w:val="1"/>
      <w:numFmt w:val="bullet"/>
      <w:lvlText w:val="Ø"/>
      <w:lvlJc w:val="left"/>
      <w:pPr>
        <w:tabs>
          <w:tab w:val="num" w:pos="6480"/>
        </w:tabs>
        <w:ind w:left="6480" w:hanging="360"/>
      </w:pPr>
      <w:rPr>
        <w:rFonts w:ascii="Wingdings" w:hAnsi="Wingdings" w:hint="default"/>
      </w:rPr>
    </w:lvl>
  </w:abstractNum>
  <w:abstractNum w:abstractNumId="24">
    <w:nsid w:val="56F36E68"/>
    <w:multiLevelType w:val="hybridMultilevel"/>
    <w:tmpl w:val="CEE0E4CE"/>
    <w:lvl w:ilvl="0" w:tplc="2DC672CE">
      <w:start w:val="1"/>
      <w:numFmt w:val="bullet"/>
      <w:lvlText w:val="Ø"/>
      <w:lvlJc w:val="left"/>
      <w:pPr>
        <w:tabs>
          <w:tab w:val="num" w:pos="720"/>
        </w:tabs>
        <w:ind w:left="720" w:hanging="360"/>
      </w:pPr>
      <w:rPr>
        <w:rFonts w:ascii="Wingdings" w:hAnsi="Wingdings" w:hint="default"/>
      </w:rPr>
    </w:lvl>
    <w:lvl w:ilvl="1" w:tplc="DDFC9694" w:tentative="1">
      <w:start w:val="1"/>
      <w:numFmt w:val="bullet"/>
      <w:lvlText w:val="Ø"/>
      <w:lvlJc w:val="left"/>
      <w:pPr>
        <w:tabs>
          <w:tab w:val="num" w:pos="1440"/>
        </w:tabs>
        <w:ind w:left="1440" w:hanging="360"/>
      </w:pPr>
      <w:rPr>
        <w:rFonts w:ascii="Wingdings" w:hAnsi="Wingdings" w:hint="default"/>
      </w:rPr>
    </w:lvl>
    <w:lvl w:ilvl="2" w:tplc="4C8E6DB8" w:tentative="1">
      <w:start w:val="1"/>
      <w:numFmt w:val="bullet"/>
      <w:lvlText w:val="Ø"/>
      <w:lvlJc w:val="left"/>
      <w:pPr>
        <w:tabs>
          <w:tab w:val="num" w:pos="2160"/>
        </w:tabs>
        <w:ind w:left="2160" w:hanging="360"/>
      </w:pPr>
      <w:rPr>
        <w:rFonts w:ascii="Wingdings" w:hAnsi="Wingdings" w:hint="default"/>
      </w:rPr>
    </w:lvl>
    <w:lvl w:ilvl="3" w:tplc="C42C4CB2" w:tentative="1">
      <w:start w:val="1"/>
      <w:numFmt w:val="bullet"/>
      <w:lvlText w:val="Ø"/>
      <w:lvlJc w:val="left"/>
      <w:pPr>
        <w:tabs>
          <w:tab w:val="num" w:pos="2880"/>
        </w:tabs>
        <w:ind w:left="2880" w:hanging="360"/>
      </w:pPr>
      <w:rPr>
        <w:rFonts w:ascii="Wingdings" w:hAnsi="Wingdings" w:hint="default"/>
      </w:rPr>
    </w:lvl>
    <w:lvl w:ilvl="4" w:tplc="A4C25976" w:tentative="1">
      <w:start w:val="1"/>
      <w:numFmt w:val="bullet"/>
      <w:lvlText w:val="Ø"/>
      <w:lvlJc w:val="left"/>
      <w:pPr>
        <w:tabs>
          <w:tab w:val="num" w:pos="3600"/>
        </w:tabs>
        <w:ind w:left="3600" w:hanging="360"/>
      </w:pPr>
      <w:rPr>
        <w:rFonts w:ascii="Wingdings" w:hAnsi="Wingdings" w:hint="default"/>
      </w:rPr>
    </w:lvl>
    <w:lvl w:ilvl="5" w:tplc="634485FA" w:tentative="1">
      <w:start w:val="1"/>
      <w:numFmt w:val="bullet"/>
      <w:lvlText w:val="Ø"/>
      <w:lvlJc w:val="left"/>
      <w:pPr>
        <w:tabs>
          <w:tab w:val="num" w:pos="4320"/>
        </w:tabs>
        <w:ind w:left="4320" w:hanging="360"/>
      </w:pPr>
      <w:rPr>
        <w:rFonts w:ascii="Wingdings" w:hAnsi="Wingdings" w:hint="default"/>
      </w:rPr>
    </w:lvl>
    <w:lvl w:ilvl="6" w:tplc="5224C704" w:tentative="1">
      <w:start w:val="1"/>
      <w:numFmt w:val="bullet"/>
      <w:lvlText w:val="Ø"/>
      <w:lvlJc w:val="left"/>
      <w:pPr>
        <w:tabs>
          <w:tab w:val="num" w:pos="5040"/>
        </w:tabs>
        <w:ind w:left="5040" w:hanging="360"/>
      </w:pPr>
      <w:rPr>
        <w:rFonts w:ascii="Wingdings" w:hAnsi="Wingdings" w:hint="default"/>
      </w:rPr>
    </w:lvl>
    <w:lvl w:ilvl="7" w:tplc="621654D0" w:tentative="1">
      <w:start w:val="1"/>
      <w:numFmt w:val="bullet"/>
      <w:lvlText w:val="Ø"/>
      <w:lvlJc w:val="left"/>
      <w:pPr>
        <w:tabs>
          <w:tab w:val="num" w:pos="5760"/>
        </w:tabs>
        <w:ind w:left="5760" w:hanging="360"/>
      </w:pPr>
      <w:rPr>
        <w:rFonts w:ascii="Wingdings" w:hAnsi="Wingdings" w:hint="default"/>
      </w:rPr>
    </w:lvl>
    <w:lvl w:ilvl="8" w:tplc="1584E6CE" w:tentative="1">
      <w:start w:val="1"/>
      <w:numFmt w:val="bullet"/>
      <w:lvlText w:val="Ø"/>
      <w:lvlJc w:val="left"/>
      <w:pPr>
        <w:tabs>
          <w:tab w:val="num" w:pos="6480"/>
        </w:tabs>
        <w:ind w:left="6480" w:hanging="360"/>
      </w:pPr>
      <w:rPr>
        <w:rFonts w:ascii="Wingdings" w:hAnsi="Wingdings" w:hint="default"/>
      </w:rPr>
    </w:lvl>
  </w:abstractNum>
  <w:abstractNum w:abstractNumId="25">
    <w:nsid w:val="5B4811FD"/>
    <w:multiLevelType w:val="hybridMultilevel"/>
    <w:tmpl w:val="79B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8A7493"/>
    <w:multiLevelType w:val="hybridMultilevel"/>
    <w:tmpl w:val="F0CA17F4"/>
    <w:lvl w:ilvl="0" w:tplc="44200BB4">
      <w:start w:val="1"/>
      <w:numFmt w:val="bullet"/>
      <w:lvlText w:val="•"/>
      <w:lvlJc w:val="left"/>
      <w:pPr>
        <w:tabs>
          <w:tab w:val="num" w:pos="720"/>
        </w:tabs>
        <w:ind w:left="720" w:hanging="360"/>
      </w:pPr>
      <w:rPr>
        <w:rFonts w:ascii="Arial" w:hAnsi="Arial" w:hint="default"/>
      </w:rPr>
    </w:lvl>
    <w:lvl w:ilvl="1" w:tplc="341EE83A" w:tentative="1">
      <w:start w:val="1"/>
      <w:numFmt w:val="bullet"/>
      <w:lvlText w:val="•"/>
      <w:lvlJc w:val="left"/>
      <w:pPr>
        <w:tabs>
          <w:tab w:val="num" w:pos="1440"/>
        </w:tabs>
        <w:ind w:left="1440" w:hanging="360"/>
      </w:pPr>
      <w:rPr>
        <w:rFonts w:ascii="Arial" w:hAnsi="Arial" w:hint="default"/>
      </w:rPr>
    </w:lvl>
    <w:lvl w:ilvl="2" w:tplc="97CE2E80" w:tentative="1">
      <w:start w:val="1"/>
      <w:numFmt w:val="bullet"/>
      <w:lvlText w:val="•"/>
      <w:lvlJc w:val="left"/>
      <w:pPr>
        <w:tabs>
          <w:tab w:val="num" w:pos="2160"/>
        </w:tabs>
        <w:ind w:left="2160" w:hanging="360"/>
      </w:pPr>
      <w:rPr>
        <w:rFonts w:ascii="Arial" w:hAnsi="Arial" w:hint="default"/>
      </w:rPr>
    </w:lvl>
    <w:lvl w:ilvl="3" w:tplc="63842AEA" w:tentative="1">
      <w:start w:val="1"/>
      <w:numFmt w:val="bullet"/>
      <w:lvlText w:val="•"/>
      <w:lvlJc w:val="left"/>
      <w:pPr>
        <w:tabs>
          <w:tab w:val="num" w:pos="2880"/>
        </w:tabs>
        <w:ind w:left="2880" w:hanging="360"/>
      </w:pPr>
      <w:rPr>
        <w:rFonts w:ascii="Arial" w:hAnsi="Arial" w:hint="default"/>
      </w:rPr>
    </w:lvl>
    <w:lvl w:ilvl="4" w:tplc="C764ECAA" w:tentative="1">
      <w:start w:val="1"/>
      <w:numFmt w:val="bullet"/>
      <w:lvlText w:val="•"/>
      <w:lvlJc w:val="left"/>
      <w:pPr>
        <w:tabs>
          <w:tab w:val="num" w:pos="3600"/>
        </w:tabs>
        <w:ind w:left="3600" w:hanging="360"/>
      </w:pPr>
      <w:rPr>
        <w:rFonts w:ascii="Arial" w:hAnsi="Arial" w:hint="default"/>
      </w:rPr>
    </w:lvl>
    <w:lvl w:ilvl="5" w:tplc="D37CE9DA" w:tentative="1">
      <w:start w:val="1"/>
      <w:numFmt w:val="bullet"/>
      <w:lvlText w:val="•"/>
      <w:lvlJc w:val="left"/>
      <w:pPr>
        <w:tabs>
          <w:tab w:val="num" w:pos="4320"/>
        </w:tabs>
        <w:ind w:left="4320" w:hanging="360"/>
      </w:pPr>
      <w:rPr>
        <w:rFonts w:ascii="Arial" w:hAnsi="Arial" w:hint="default"/>
      </w:rPr>
    </w:lvl>
    <w:lvl w:ilvl="6" w:tplc="CEB0F4E6" w:tentative="1">
      <w:start w:val="1"/>
      <w:numFmt w:val="bullet"/>
      <w:lvlText w:val="•"/>
      <w:lvlJc w:val="left"/>
      <w:pPr>
        <w:tabs>
          <w:tab w:val="num" w:pos="5040"/>
        </w:tabs>
        <w:ind w:left="5040" w:hanging="360"/>
      </w:pPr>
      <w:rPr>
        <w:rFonts w:ascii="Arial" w:hAnsi="Arial" w:hint="default"/>
      </w:rPr>
    </w:lvl>
    <w:lvl w:ilvl="7" w:tplc="CB68CF00" w:tentative="1">
      <w:start w:val="1"/>
      <w:numFmt w:val="bullet"/>
      <w:lvlText w:val="•"/>
      <w:lvlJc w:val="left"/>
      <w:pPr>
        <w:tabs>
          <w:tab w:val="num" w:pos="5760"/>
        </w:tabs>
        <w:ind w:left="5760" w:hanging="360"/>
      </w:pPr>
      <w:rPr>
        <w:rFonts w:ascii="Arial" w:hAnsi="Arial" w:hint="default"/>
      </w:rPr>
    </w:lvl>
    <w:lvl w:ilvl="8" w:tplc="F2CE5068" w:tentative="1">
      <w:start w:val="1"/>
      <w:numFmt w:val="bullet"/>
      <w:lvlText w:val="•"/>
      <w:lvlJc w:val="left"/>
      <w:pPr>
        <w:tabs>
          <w:tab w:val="num" w:pos="6480"/>
        </w:tabs>
        <w:ind w:left="6480" w:hanging="360"/>
      </w:pPr>
      <w:rPr>
        <w:rFonts w:ascii="Arial" w:hAnsi="Arial" w:hint="default"/>
      </w:rPr>
    </w:lvl>
  </w:abstractNum>
  <w:abstractNum w:abstractNumId="27">
    <w:nsid w:val="632A075C"/>
    <w:multiLevelType w:val="hybridMultilevel"/>
    <w:tmpl w:val="FBCA1D82"/>
    <w:lvl w:ilvl="0" w:tplc="301E7C98">
      <w:start w:val="1"/>
      <w:numFmt w:val="bullet"/>
      <w:lvlText w:val="-"/>
      <w:lvlJc w:val="left"/>
      <w:pPr>
        <w:ind w:left="720" w:hanging="360"/>
      </w:pPr>
      <w:rPr>
        <w:rFonts w:ascii="Calibri" w:eastAsia="Wingdings"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B152FF"/>
    <w:multiLevelType w:val="hybridMultilevel"/>
    <w:tmpl w:val="4220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D2D6A"/>
    <w:multiLevelType w:val="hybridMultilevel"/>
    <w:tmpl w:val="0D6E75B0"/>
    <w:lvl w:ilvl="0" w:tplc="05E80FBA">
      <w:start w:val="13"/>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B7C52CF"/>
    <w:multiLevelType w:val="hybridMultilevel"/>
    <w:tmpl w:val="40AC94EE"/>
    <w:lvl w:ilvl="0" w:tplc="301E7C98">
      <w:start w:val="1"/>
      <w:numFmt w:val="bullet"/>
      <w:lvlText w:val="-"/>
      <w:lvlJc w:val="left"/>
      <w:pPr>
        <w:ind w:left="720" w:hanging="360"/>
      </w:pPr>
      <w:rPr>
        <w:rFonts w:ascii="Calibri" w:eastAsia="Wingdings"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DA053F"/>
    <w:multiLevelType w:val="hybridMultilevel"/>
    <w:tmpl w:val="F934E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1D17AA"/>
    <w:multiLevelType w:val="hybridMultilevel"/>
    <w:tmpl w:val="D2BC2250"/>
    <w:lvl w:ilvl="0" w:tplc="EA821C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777A50"/>
    <w:multiLevelType w:val="hybridMultilevel"/>
    <w:tmpl w:val="4C688ACE"/>
    <w:lvl w:ilvl="0" w:tplc="05E80FB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C0626D"/>
    <w:multiLevelType w:val="hybridMultilevel"/>
    <w:tmpl w:val="592074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AC608E"/>
    <w:multiLevelType w:val="hybridMultilevel"/>
    <w:tmpl w:val="EC34167C"/>
    <w:lvl w:ilvl="0" w:tplc="D1B0E476">
      <w:start w:val="1"/>
      <w:numFmt w:val="bullet"/>
      <w:lvlText w:val="•"/>
      <w:lvlJc w:val="left"/>
      <w:pPr>
        <w:tabs>
          <w:tab w:val="num" w:pos="720"/>
        </w:tabs>
        <w:ind w:left="720" w:hanging="360"/>
      </w:pPr>
      <w:rPr>
        <w:rFonts w:ascii="Arial" w:hAnsi="Arial" w:hint="default"/>
      </w:rPr>
    </w:lvl>
    <w:lvl w:ilvl="1" w:tplc="FEA6D024" w:tentative="1">
      <w:start w:val="1"/>
      <w:numFmt w:val="bullet"/>
      <w:lvlText w:val="•"/>
      <w:lvlJc w:val="left"/>
      <w:pPr>
        <w:tabs>
          <w:tab w:val="num" w:pos="1440"/>
        </w:tabs>
        <w:ind w:left="1440" w:hanging="360"/>
      </w:pPr>
      <w:rPr>
        <w:rFonts w:ascii="Arial" w:hAnsi="Arial" w:hint="default"/>
      </w:rPr>
    </w:lvl>
    <w:lvl w:ilvl="2" w:tplc="A67C74CC" w:tentative="1">
      <w:start w:val="1"/>
      <w:numFmt w:val="bullet"/>
      <w:lvlText w:val="•"/>
      <w:lvlJc w:val="left"/>
      <w:pPr>
        <w:tabs>
          <w:tab w:val="num" w:pos="2160"/>
        </w:tabs>
        <w:ind w:left="2160" w:hanging="360"/>
      </w:pPr>
      <w:rPr>
        <w:rFonts w:ascii="Arial" w:hAnsi="Arial" w:hint="default"/>
      </w:rPr>
    </w:lvl>
    <w:lvl w:ilvl="3" w:tplc="32902E46" w:tentative="1">
      <w:start w:val="1"/>
      <w:numFmt w:val="bullet"/>
      <w:lvlText w:val="•"/>
      <w:lvlJc w:val="left"/>
      <w:pPr>
        <w:tabs>
          <w:tab w:val="num" w:pos="2880"/>
        </w:tabs>
        <w:ind w:left="2880" w:hanging="360"/>
      </w:pPr>
      <w:rPr>
        <w:rFonts w:ascii="Arial" w:hAnsi="Arial" w:hint="default"/>
      </w:rPr>
    </w:lvl>
    <w:lvl w:ilvl="4" w:tplc="7AAC7EFC" w:tentative="1">
      <w:start w:val="1"/>
      <w:numFmt w:val="bullet"/>
      <w:lvlText w:val="•"/>
      <w:lvlJc w:val="left"/>
      <w:pPr>
        <w:tabs>
          <w:tab w:val="num" w:pos="3600"/>
        </w:tabs>
        <w:ind w:left="3600" w:hanging="360"/>
      </w:pPr>
      <w:rPr>
        <w:rFonts w:ascii="Arial" w:hAnsi="Arial" w:hint="default"/>
      </w:rPr>
    </w:lvl>
    <w:lvl w:ilvl="5" w:tplc="07CA1F58" w:tentative="1">
      <w:start w:val="1"/>
      <w:numFmt w:val="bullet"/>
      <w:lvlText w:val="•"/>
      <w:lvlJc w:val="left"/>
      <w:pPr>
        <w:tabs>
          <w:tab w:val="num" w:pos="4320"/>
        </w:tabs>
        <w:ind w:left="4320" w:hanging="360"/>
      </w:pPr>
      <w:rPr>
        <w:rFonts w:ascii="Arial" w:hAnsi="Arial" w:hint="default"/>
      </w:rPr>
    </w:lvl>
    <w:lvl w:ilvl="6" w:tplc="B966EDF2" w:tentative="1">
      <w:start w:val="1"/>
      <w:numFmt w:val="bullet"/>
      <w:lvlText w:val="•"/>
      <w:lvlJc w:val="left"/>
      <w:pPr>
        <w:tabs>
          <w:tab w:val="num" w:pos="5040"/>
        </w:tabs>
        <w:ind w:left="5040" w:hanging="360"/>
      </w:pPr>
      <w:rPr>
        <w:rFonts w:ascii="Arial" w:hAnsi="Arial" w:hint="default"/>
      </w:rPr>
    </w:lvl>
    <w:lvl w:ilvl="7" w:tplc="17EE79BC" w:tentative="1">
      <w:start w:val="1"/>
      <w:numFmt w:val="bullet"/>
      <w:lvlText w:val="•"/>
      <w:lvlJc w:val="left"/>
      <w:pPr>
        <w:tabs>
          <w:tab w:val="num" w:pos="5760"/>
        </w:tabs>
        <w:ind w:left="5760" w:hanging="360"/>
      </w:pPr>
      <w:rPr>
        <w:rFonts w:ascii="Arial" w:hAnsi="Arial" w:hint="default"/>
      </w:rPr>
    </w:lvl>
    <w:lvl w:ilvl="8" w:tplc="BF709F4A" w:tentative="1">
      <w:start w:val="1"/>
      <w:numFmt w:val="bullet"/>
      <w:lvlText w:val="•"/>
      <w:lvlJc w:val="left"/>
      <w:pPr>
        <w:tabs>
          <w:tab w:val="num" w:pos="6480"/>
        </w:tabs>
        <w:ind w:left="6480" w:hanging="360"/>
      </w:pPr>
      <w:rPr>
        <w:rFonts w:ascii="Arial" w:hAnsi="Arial" w:hint="default"/>
      </w:rPr>
    </w:lvl>
  </w:abstractNum>
  <w:abstractNum w:abstractNumId="36">
    <w:nsid w:val="7DB853E6"/>
    <w:multiLevelType w:val="hybridMultilevel"/>
    <w:tmpl w:val="D2EAEE70"/>
    <w:lvl w:ilvl="0" w:tplc="ED487C02">
      <w:start w:val="1"/>
      <w:numFmt w:val="bullet"/>
      <w:lvlText w:val="•"/>
      <w:lvlJc w:val="left"/>
      <w:pPr>
        <w:tabs>
          <w:tab w:val="num" w:pos="720"/>
        </w:tabs>
        <w:ind w:left="720" w:hanging="360"/>
      </w:pPr>
      <w:rPr>
        <w:rFonts w:ascii="Arial" w:hAnsi="Arial" w:hint="default"/>
      </w:rPr>
    </w:lvl>
    <w:lvl w:ilvl="1" w:tplc="BE12728E" w:tentative="1">
      <w:start w:val="1"/>
      <w:numFmt w:val="bullet"/>
      <w:lvlText w:val="•"/>
      <w:lvlJc w:val="left"/>
      <w:pPr>
        <w:tabs>
          <w:tab w:val="num" w:pos="1440"/>
        </w:tabs>
        <w:ind w:left="1440" w:hanging="360"/>
      </w:pPr>
      <w:rPr>
        <w:rFonts w:ascii="Arial" w:hAnsi="Arial" w:hint="default"/>
      </w:rPr>
    </w:lvl>
    <w:lvl w:ilvl="2" w:tplc="25300C34" w:tentative="1">
      <w:start w:val="1"/>
      <w:numFmt w:val="bullet"/>
      <w:lvlText w:val="•"/>
      <w:lvlJc w:val="left"/>
      <w:pPr>
        <w:tabs>
          <w:tab w:val="num" w:pos="2160"/>
        </w:tabs>
        <w:ind w:left="2160" w:hanging="360"/>
      </w:pPr>
      <w:rPr>
        <w:rFonts w:ascii="Arial" w:hAnsi="Arial" w:hint="default"/>
      </w:rPr>
    </w:lvl>
    <w:lvl w:ilvl="3" w:tplc="7CDEAE28" w:tentative="1">
      <w:start w:val="1"/>
      <w:numFmt w:val="bullet"/>
      <w:lvlText w:val="•"/>
      <w:lvlJc w:val="left"/>
      <w:pPr>
        <w:tabs>
          <w:tab w:val="num" w:pos="2880"/>
        </w:tabs>
        <w:ind w:left="2880" w:hanging="360"/>
      </w:pPr>
      <w:rPr>
        <w:rFonts w:ascii="Arial" w:hAnsi="Arial" w:hint="default"/>
      </w:rPr>
    </w:lvl>
    <w:lvl w:ilvl="4" w:tplc="D736E55E" w:tentative="1">
      <w:start w:val="1"/>
      <w:numFmt w:val="bullet"/>
      <w:lvlText w:val="•"/>
      <w:lvlJc w:val="left"/>
      <w:pPr>
        <w:tabs>
          <w:tab w:val="num" w:pos="3600"/>
        </w:tabs>
        <w:ind w:left="3600" w:hanging="360"/>
      </w:pPr>
      <w:rPr>
        <w:rFonts w:ascii="Arial" w:hAnsi="Arial" w:hint="default"/>
      </w:rPr>
    </w:lvl>
    <w:lvl w:ilvl="5" w:tplc="EAA2CD64" w:tentative="1">
      <w:start w:val="1"/>
      <w:numFmt w:val="bullet"/>
      <w:lvlText w:val="•"/>
      <w:lvlJc w:val="left"/>
      <w:pPr>
        <w:tabs>
          <w:tab w:val="num" w:pos="4320"/>
        </w:tabs>
        <w:ind w:left="4320" w:hanging="360"/>
      </w:pPr>
      <w:rPr>
        <w:rFonts w:ascii="Arial" w:hAnsi="Arial" w:hint="default"/>
      </w:rPr>
    </w:lvl>
    <w:lvl w:ilvl="6" w:tplc="0696E3EC" w:tentative="1">
      <w:start w:val="1"/>
      <w:numFmt w:val="bullet"/>
      <w:lvlText w:val="•"/>
      <w:lvlJc w:val="left"/>
      <w:pPr>
        <w:tabs>
          <w:tab w:val="num" w:pos="5040"/>
        </w:tabs>
        <w:ind w:left="5040" w:hanging="360"/>
      </w:pPr>
      <w:rPr>
        <w:rFonts w:ascii="Arial" w:hAnsi="Arial" w:hint="default"/>
      </w:rPr>
    </w:lvl>
    <w:lvl w:ilvl="7" w:tplc="8402E0EE" w:tentative="1">
      <w:start w:val="1"/>
      <w:numFmt w:val="bullet"/>
      <w:lvlText w:val="•"/>
      <w:lvlJc w:val="left"/>
      <w:pPr>
        <w:tabs>
          <w:tab w:val="num" w:pos="5760"/>
        </w:tabs>
        <w:ind w:left="5760" w:hanging="360"/>
      </w:pPr>
      <w:rPr>
        <w:rFonts w:ascii="Arial" w:hAnsi="Arial" w:hint="default"/>
      </w:rPr>
    </w:lvl>
    <w:lvl w:ilvl="8" w:tplc="D0AABCCE" w:tentative="1">
      <w:start w:val="1"/>
      <w:numFmt w:val="bullet"/>
      <w:lvlText w:val="•"/>
      <w:lvlJc w:val="left"/>
      <w:pPr>
        <w:tabs>
          <w:tab w:val="num" w:pos="6480"/>
        </w:tabs>
        <w:ind w:left="6480" w:hanging="360"/>
      </w:pPr>
      <w:rPr>
        <w:rFonts w:ascii="Arial" w:hAnsi="Arial" w:hint="default"/>
      </w:rPr>
    </w:lvl>
  </w:abstractNum>
  <w:abstractNum w:abstractNumId="37">
    <w:nsid w:val="7F577FAC"/>
    <w:multiLevelType w:val="hybridMultilevel"/>
    <w:tmpl w:val="9F7287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27"/>
  </w:num>
  <w:num w:numId="4">
    <w:abstractNumId w:val="17"/>
  </w:num>
  <w:num w:numId="5">
    <w:abstractNumId w:val="25"/>
  </w:num>
  <w:num w:numId="6">
    <w:abstractNumId w:val="15"/>
  </w:num>
  <w:num w:numId="7">
    <w:abstractNumId w:val="13"/>
  </w:num>
  <w:num w:numId="8">
    <w:abstractNumId w:val="34"/>
  </w:num>
  <w:num w:numId="9">
    <w:abstractNumId w:val="32"/>
  </w:num>
  <w:num w:numId="10">
    <w:abstractNumId w:val="37"/>
  </w:num>
  <w:num w:numId="11">
    <w:abstractNumId w:val="8"/>
  </w:num>
  <w:num w:numId="12">
    <w:abstractNumId w:val="16"/>
  </w:num>
  <w:num w:numId="13">
    <w:abstractNumId w:val="22"/>
  </w:num>
  <w:num w:numId="14">
    <w:abstractNumId w:val="7"/>
  </w:num>
  <w:num w:numId="15">
    <w:abstractNumId w:val="29"/>
  </w:num>
  <w:num w:numId="16">
    <w:abstractNumId w:val="12"/>
  </w:num>
  <w:num w:numId="17">
    <w:abstractNumId w:val="20"/>
  </w:num>
  <w:num w:numId="18">
    <w:abstractNumId w:val="3"/>
  </w:num>
  <w:num w:numId="19">
    <w:abstractNumId w:val="9"/>
  </w:num>
  <w:num w:numId="20">
    <w:abstractNumId w:val="18"/>
  </w:num>
  <w:num w:numId="21">
    <w:abstractNumId w:val="24"/>
  </w:num>
  <w:num w:numId="22">
    <w:abstractNumId w:val="0"/>
  </w:num>
  <w:num w:numId="23">
    <w:abstractNumId w:val="36"/>
  </w:num>
  <w:num w:numId="24">
    <w:abstractNumId w:val="14"/>
  </w:num>
  <w:num w:numId="25">
    <w:abstractNumId w:val="23"/>
  </w:num>
  <w:num w:numId="26">
    <w:abstractNumId w:val="26"/>
  </w:num>
  <w:num w:numId="27">
    <w:abstractNumId w:val="35"/>
  </w:num>
  <w:num w:numId="28">
    <w:abstractNumId w:val="1"/>
  </w:num>
  <w:num w:numId="29">
    <w:abstractNumId w:val="11"/>
  </w:num>
  <w:num w:numId="30">
    <w:abstractNumId w:val="5"/>
  </w:num>
  <w:num w:numId="31">
    <w:abstractNumId w:val="33"/>
  </w:num>
  <w:num w:numId="32">
    <w:abstractNumId w:val="10"/>
  </w:num>
  <w:num w:numId="33">
    <w:abstractNumId w:val="4"/>
  </w:num>
  <w:num w:numId="34">
    <w:abstractNumId w:val="2"/>
  </w:num>
  <w:num w:numId="35">
    <w:abstractNumId w:val="28"/>
  </w:num>
  <w:num w:numId="36">
    <w:abstractNumId w:val="6"/>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F7A"/>
    <w:rsid w:val="00002ED5"/>
    <w:rsid w:val="00004F24"/>
    <w:rsid w:val="00006375"/>
    <w:rsid w:val="0001501B"/>
    <w:rsid w:val="00017004"/>
    <w:rsid w:val="00022923"/>
    <w:rsid w:val="000358DF"/>
    <w:rsid w:val="00041A88"/>
    <w:rsid w:val="00052EAD"/>
    <w:rsid w:val="0005536B"/>
    <w:rsid w:val="00063F41"/>
    <w:rsid w:val="00064416"/>
    <w:rsid w:val="000670F3"/>
    <w:rsid w:val="000677A5"/>
    <w:rsid w:val="00070761"/>
    <w:rsid w:val="00073D10"/>
    <w:rsid w:val="00081557"/>
    <w:rsid w:val="00081CE4"/>
    <w:rsid w:val="00086B47"/>
    <w:rsid w:val="0008719F"/>
    <w:rsid w:val="00091B0F"/>
    <w:rsid w:val="0009389B"/>
    <w:rsid w:val="000A2144"/>
    <w:rsid w:val="000A3DAB"/>
    <w:rsid w:val="000A5DDB"/>
    <w:rsid w:val="000A69F5"/>
    <w:rsid w:val="000B381D"/>
    <w:rsid w:val="000C1175"/>
    <w:rsid w:val="000D10E2"/>
    <w:rsid w:val="000D25E8"/>
    <w:rsid w:val="000D489F"/>
    <w:rsid w:val="000D776A"/>
    <w:rsid w:val="000E4231"/>
    <w:rsid w:val="000F2C7E"/>
    <w:rsid w:val="000F59F0"/>
    <w:rsid w:val="000F702A"/>
    <w:rsid w:val="0010047D"/>
    <w:rsid w:val="001032E1"/>
    <w:rsid w:val="001055C5"/>
    <w:rsid w:val="00111849"/>
    <w:rsid w:val="0012042D"/>
    <w:rsid w:val="00122380"/>
    <w:rsid w:val="001233F4"/>
    <w:rsid w:val="001259CE"/>
    <w:rsid w:val="00135D7D"/>
    <w:rsid w:val="00141332"/>
    <w:rsid w:val="00141D0E"/>
    <w:rsid w:val="001436A6"/>
    <w:rsid w:val="00151925"/>
    <w:rsid w:val="00152257"/>
    <w:rsid w:val="00154662"/>
    <w:rsid w:val="0015501A"/>
    <w:rsid w:val="00161FDA"/>
    <w:rsid w:val="00162DDC"/>
    <w:rsid w:val="00165A65"/>
    <w:rsid w:val="001675B4"/>
    <w:rsid w:val="0017131F"/>
    <w:rsid w:val="00177529"/>
    <w:rsid w:val="00177A56"/>
    <w:rsid w:val="00183627"/>
    <w:rsid w:val="00186734"/>
    <w:rsid w:val="001940BF"/>
    <w:rsid w:val="00194A64"/>
    <w:rsid w:val="0019600E"/>
    <w:rsid w:val="001A6E59"/>
    <w:rsid w:val="001A782F"/>
    <w:rsid w:val="001B10A8"/>
    <w:rsid w:val="001B2DC8"/>
    <w:rsid w:val="001B3D5E"/>
    <w:rsid w:val="001C14BA"/>
    <w:rsid w:val="001C1504"/>
    <w:rsid w:val="001C5196"/>
    <w:rsid w:val="001C6633"/>
    <w:rsid w:val="001D3DBD"/>
    <w:rsid w:val="001D52F0"/>
    <w:rsid w:val="001D7A4B"/>
    <w:rsid w:val="001D7C67"/>
    <w:rsid w:val="001E1AED"/>
    <w:rsid w:val="001F0116"/>
    <w:rsid w:val="001F3523"/>
    <w:rsid w:val="001F4EAC"/>
    <w:rsid w:val="001F5C84"/>
    <w:rsid w:val="00202A19"/>
    <w:rsid w:val="00203AAE"/>
    <w:rsid w:val="002040CB"/>
    <w:rsid w:val="00204550"/>
    <w:rsid w:val="00212285"/>
    <w:rsid w:val="002124B9"/>
    <w:rsid w:val="00213D69"/>
    <w:rsid w:val="00220E65"/>
    <w:rsid w:val="00221536"/>
    <w:rsid w:val="00222F7A"/>
    <w:rsid w:val="00231BE1"/>
    <w:rsid w:val="002320B6"/>
    <w:rsid w:val="002344FA"/>
    <w:rsid w:val="00236A63"/>
    <w:rsid w:val="00237BF3"/>
    <w:rsid w:val="002458B0"/>
    <w:rsid w:val="00245FAA"/>
    <w:rsid w:val="00253BF7"/>
    <w:rsid w:val="00253CB3"/>
    <w:rsid w:val="00253D25"/>
    <w:rsid w:val="00257F14"/>
    <w:rsid w:val="0026223B"/>
    <w:rsid w:val="00263094"/>
    <w:rsid w:val="00266CC7"/>
    <w:rsid w:val="00267374"/>
    <w:rsid w:val="00267CD0"/>
    <w:rsid w:val="00276FA8"/>
    <w:rsid w:val="0028179D"/>
    <w:rsid w:val="00281883"/>
    <w:rsid w:val="00281AD1"/>
    <w:rsid w:val="00281F1F"/>
    <w:rsid w:val="0028427D"/>
    <w:rsid w:val="002862B1"/>
    <w:rsid w:val="002866BF"/>
    <w:rsid w:val="002879F8"/>
    <w:rsid w:val="002905CD"/>
    <w:rsid w:val="00290754"/>
    <w:rsid w:val="00293426"/>
    <w:rsid w:val="0029478C"/>
    <w:rsid w:val="00294F31"/>
    <w:rsid w:val="002A2B57"/>
    <w:rsid w:val="002A6D95"/>
    <w:rsid w:val="002A6E18"/>
    <w:rsid w:val="002A7EE4"/>
    <w:rsid w:val="002B43A4"/>
    <w:rsid w:val="002C2D9B"/>
    <w:rsid w:val="002C3A05"/>
    <w:rsid w:val="002C48DD"/>
    <w:rsid w:val="002C6757"/>
    <w:rsid w:val="002D04CF"/>
    <w:rsid w:val="002D59A9"/>
    <w:rsid w:val="002E0345"/>
    <w:rsid w:val="002E31A0"/>
    <w:rsid w:val="002E74EC"/>
    <w:rsid w:val="002F0CA3"/>
    <w:rsid w:val="002F4565"/>
    <w:rsid w:val="00302D41"/>
    <w:rsid w:val="00304064"/>
    <w:rsid w:val="00304421"/>
    <w:rsid w:val="00307C7A"/>
    <w:rsid w:val="0031249D"/>
    <w:rsid w:val="00315D92"/>
    <w:rsid w:val="003239FC"/>
    <w:rsid w:val="00326B4B"/>
    <w:rsid w:val="00327990"/>
    <w:rsid w:val="00331973"/>
    <w:rsid w:val="00337AF9"/>
    <w:rsid w:val="00337C5B"/>
    <w:rsid w:val="003442B0"/>
    <w:rsid w:val="00344E92"/>
    <w:rsid w:val="00345BE0"/>
    <w:rsid w:val="00350309"/>
    <w:rsid w:val="00351805"/>
    <w:rsid w:val="0035232D"/>
    <w:rsid w:val="00355ADE"/>
    <w:rsid w:val="00355E72"/>
    <w:rsid w:val="003601F9"/>
    <w:rsid w:val="00370897"/>
    <w:rsid w:val="0037419F"/>
    <w:rsid w:val="003774D4"/>
    <w:rsid w:val="00385EAB"/>
    <w:rsid w:val="00386D2E"/>
    <w:rsid w:val="0038710B"/>
    <w:rsid w:val="0038740A"/>
    <w:rsid w:val="00390792"/>
    <w:rsid w:val="00392FE8"/>
    <w:rsid w:val="003939B1"/>
    <w:rsid w:val="003A3555"/>
    <w:rsid w:val="003A457A"/>
    <w:rsid w:val="003A674C"/>
    <w:rsid w:val="003A7C67"/>
    <w:rsid w:val="003B1031"/>
    <w:rsid w:val="003B3F73"/>
    <w:rsid w:val="003B4D4D"/>
    <w:rsid w:val="003C16AC"/>
    <w:rsid w:val="003C1A90"/>
    <w:rsid w:val="003C369F"/>
    <w:rsid w:val="003C6365"/>
    <w:rsid w:val="003C7F47"/>
    <w:rsid w:val="003D2B9E"/>
    <w:rsid w:val="003D484F"/>
    <w:rsid w:val="003D64FC"/>
    <w:rsid w:val="003D7263"/>
    <w:rsid w:val="003E5453"/>
    <w:rsid w:val="003E5F5C"/>
    <w:rsid w:val="003F13F8"/>
    <w:rsid w:val="003F2018"/>
    <w:rsid w:val="003F6CDC"/>
    <w:rsid w:val="003F7143"/>
    <w:rsid w:val="00400C71"/>
    <w:rsid w:val="0040495C"/>
    <w:rsid w:val="00412473"/>
    <w:rsid w:val="00412CE2"/>
    <w:rsid w:val="0041755F"/>
    <w:rsid w:val="00425BF4"/>
    <w:rsid w:val="0043429E"/>
    <w:rsid w:val="004347B9"/>
    <w:rsid w:val="0043490D"/>
    <w:rsid w:val="0043648C"/>
    <w:rsid w:val="00447A9D"/>
    <w:rsid w:val="00451C47"/>
    <w:rsid w:val="00451D1D"/>
    <w:rsid w:val="004550E0"/>
    <w:rsid w:val="004578B9"/>
    <w:rsid w:val="0046160C"/>
    <w:rsid w:val="004663E5"/>
    <w:rsid w:val="00473A36"/>
    <w:rsid w:val="00474397"/>
    <w:rsid w:val="00480433"/>
    <w:rsid w:val="004814AD"/>
    <w:rsid w:val="004902AC"/>
    <w:rsid w:val="00492B4C"/>
    <w:rsid w:val="00495B96"/>
    <w:rsid w:val="0049765D"/>
    <w:rsid w:val="00497E85"/>
    <w:rsid w:val="004A0289"/>
    <w:rsid w:val="004B3BA2"/>
    <w:rsid w:val="004B4BBD"/>
    <w:rsid w:val="004B7762"/>
    <w:rsid w:val="004B77A8"/>
    <w:rsid w:val="004B7C34"/>
    <w:rsid w:val="004D1CB7"/>
    <w:rsid w:val="004D2B6D"/>
    <w:rsid w:val="004D3BC1"/>
    <w:rsid w:val="004D3DB9"/>
    <w:rsid w:val="004D5C28"/>
    <w:rsid w:val="004D67D1"/>
    <w:rsid w:val="004E071C"/>
    <w:rsid w:val="004E4249"/>
    <w:rsid w:val="004E4539"/>
    <w:rsid w:val="004E5B32"/>
    <w:rsid w:val="004E7DA4"/>
    <w:rsid w:val="004F16FB"/>
    <w:rsid w:val="004F238B"/>
    <w:rsid w:val="004F2EA4"/>
    <w:rsid w:val="004F326A"/>
    <w:rsid w:val="004F6BE4"/>
    <w:rsid w:val="004F6DC2"/>
    <w:rsid w:val="004F7196"/>
    <w:rsid w:val="004F7514"/>
    <w:rsid w:val="00500DCA"/>
    <w:rsid w:val="00503952"/>
    <w:rsid w:val="00504780"/>
    <w:rsid w:val="005050B6"/>
    <w:rsid w:val="00506D17"/>
    <w:rsid w:val="00510EA5"/>
    <w:rsid w:val="00512ECA"/>
    <w:rsid w:val="0051449D"/>
    <w:rsid w:val="00514D17"/>
    <w:rsid w:val="00516B69"/>
    <w:rsid w:val="00523110"/>
    <w:rsid w:val="005301F7"/>
    <w:rsid w:val="00536769"/>
    <w:rsid w:val="00543484"/>
    <w:rsid w:val="0054459C"/>
    <w:rsid w:val="0054584B"/>
    <w:rsid w:val="00552A59"/>
    <w:rsid w:val="005531C4"/>
    <w:rsid w:val="0055777E"/>
    <w:rsid w:val="00561D74"/>
    <w:rsid w:val="00564AED"/>
    <w:rsid w:val="00566DB6"/>
    <w:rsid w:val="00575F61"/>
    <w:rsid w:val="00597115"/>
    <w:rsid w:val="005A3E2E"/>
    <w:rsid w:val="005A3EC4"/>
    <w:rsid w:val="005A6E74"/>
    <w:rsid w:val="005A72EF"/>
    <w:rsid w:val="005A74B4"/>
    <w:rsid w:val="005B3B81"/>
    <w:rsid w:val="005C2ED8"/>
    <w:rsid w:val="005C3993"/>
    <w:rsid w:val="005C41B6"/>
    <w:rsid w:val="005C49B8"/>
    <w:rsid w:val="005C5567"/>
    <w:rsid w:val="005D0C56"/>
    <w:rsid w:val="005D3445"/>
    <w:rsid w:val="005D3E7A"/>
    <w:rsid w:val="005D6813"/>
    <w:rsid w:val="005D68FC"/>
    <w:rsid w:val="005D7D37"/>
    <w:rsid w:val="005E12EE"/>
    <w:rsid w:val="005E1C61"/>
    <w:rsid w:val="005E2D4E"/>
    <w:rsid w:val="005F2AF7"/>
    <w:rsid w:val="005F5AEA"/>
    <w:rsid w:val="005F6AA0"/>
    <w:rsid w:val="00610A20"/>
    <w:rsid w:val="00610FC5"/>
    <w:rsid w:val="006178BC"/>
    <w:rsid w:val="0062319D"/>
    <w:rsid w:val="00624E9E"/>
    <w:rsid w:val="0062770C"/>
    <w:rsid w:val="00627E11"/>
    <w:rsid w:val="006306C1"/>
    <w:rsid w:val="00631D46"/>
    <w:rsid w:val="00632E11"/>
    <w:rsid w:val="00636682"/>
    <w:rsid w:val="00641B84"/>
    <w:rsid w:val="006425A4"/>
    <w:rsid w:val="00642AAC"/>
    <w:rsid w:val="0064723F"/>
    <w:rsid w:val="00650C96"/>
    <w:rsid w:val="00651858"/>
    <w:rsid w:val="006548B8"/>
    <w:rsid w:val="00654D00"/>
    <w:rsid w:val="00655B22"/>
    <w:rsid w:val="00661950"/>
    <w:rsid w:val="00661E18"/>
    <w:rsid w:val="00665EEA"/>
    <w:rsid w:val="0066635C"/>
    <w:rsid w:val="00673915"/>
    <w:rsid w:val="00674380"/>
    <w:rsid w:val="006833C0"/>
    <w:rsid w:val="00684B2B"/>
    <w:rsid w:val="0068508A"/>
    <w:rsid w:val="00692A4E"/>
    <w:rsid w:val="00696D46"/>
    <w:rsid w:val="006A09DE"/>
    <w:rsid w:val="006A0E3B"/>
    <w:rsid w:val="006A611F"/>
    <w:rsid w:val="006A749B"/>
    <w:rsid w:val="006A75E2"/>
    <w:rsid w:val="006B036F"/>
    <w:rsid w:val="006B3EC2"/>
    <w:rsid w:val="006C25B8"/>
    <w:rsid w:val="006C5652"/>
    <w:rsid w:val="006C619B"/>
    <w:rsid w:val="006D5662"/>
    <w:rsid w:val="006D5855"/>
    <w:rsid w:val="006E1073"/>
    <w:rsid w:val="006E1354"/>
    <w:rsid w:val="006E61D0"/>
    <w:rsid w:val="006F2053"/>
    <w:rsid w:val="006F774D"/>
    <w:rsid w:val="00700128"/>
    <w:rsid w:val="00703125"/>
    <w:rsid w:val="007071EA"/>
    <w:rsid w:val="00710430"/>
    <w:rsid w:val="00710454"/>
    <w:rsid w:val="00711196"/>
    <w:rsid w:val="00713E22"/>
    <w:rsid w:val="007144F9"/>
    <w:rsid w:val="0072121C"/>
    <w:rsid w:val="0072165C"/>
    <w:rsid w:val="007225C9"/>
    <w:rsid w:val="00730E8A"/>
    <w:rsid w:val="007319BD"/>
    <w:rsid w:val="00731ADA"/>
    <w:rsid w:val="00742C6F"/>
    <w:rsid w:val="0074604F"/>
    <w:rsid w:val="007469F3"/>
    <w:rsid w:val="007518A0"/>
    <w:rsid w:val="00752F67"/>
    <w:rsid w:val="0075415C"/>
    <w:rsid w:val="00754F21"/>
    <w:rsid w:val="00757A68"/>
    <w:rsid w:val="00761742"/>
    <w:rsid w:val="0076774D"/>
    <w:rsid w:val="0077676B"/>
    <w:rsid w:val="0077744A"/>
    <w:rsid w:val="007802E4"/>
    <w:rsid w:val="0078120D"/>
    <w:rsid w:val="007821B5"/>
    <w:rsid w:val="007927F1"/>
    <w:rsid w:val="00794870"/>
    <w:rsid w:val="007962AA"/>
    <w:rsid w:val="00797666"/>
    <w:rsid w:val="007A2F85"/>
    <w:rsid w:val="007A31B5"/>
    <w:rsid w:val="007A5E18"/>
    <w:rsid w:val="007B1FAC"/>
    <w:rsid w:val="007B3911"/>
    <w:rsid w:val="007B521A"/>
    <w:rsid w:val="007B5CC1"/>
    <w:rsid w:val="007B6CD8"/>
    <w:rsid w:val="007C2630"/>
    <w:rsid w:val="007C5FA7"/>
    <w:rsid w:val="007C7386"/>
    <w:rsid w:val="007D4702"/>
    <w:rsid w:val="007D5721"/>
    <w:rsid w:val="007E0C2D"/>
    <w:rsid w:val="007E7015"/>
    <w:rsid w:val="007F3DB0"/>
    <w:rsid w:val="007F4AE4"/>
    <w:rsid w:val="007F6A2C"/>
    <w:rsid w:val="00802CB8"/>
    <w:rsid w:val="00803F31"/>
    <w:rsid w:val="00810217"/>
    <w:rsid w:val="00810904"/>
    <w:rsid w:val="00812549"/>
    <w:rsid w:val="00820665"/>
    <w:rsid w:val="0082198C"/>
    <w:rsid w:val="008225D5"/>
    <w:rsid w:val="00826E28"/>
    <w:rsid w:val="00827C23"/>
    <w:rsid w:val="00833139"/>
    <w:rsid w:val="00834865"/>
    <w:rsid w:val="008352F1"/>
    <w:rsid w:val="008365F0"/>
    <w:rsid w:val="00842734"/>
    <w:rsid w:val="008442BF"/>
    <w:rsid w:val="00844C52"/>
    <w:rsid w:val="00847259"/>
    <w:rsid w:val="0085055E"/>
    <w:rsid w:val="00850D1F"/>
    <w:rsid w:val="0085436D"/>
    <w:rsid w:val="0085476C"/>
    <w:rsid w:val="00854AE2"/>
    <w:rsid w:val="008559D4"/>
    <w:rsid w:val="0085609D"/>
    <w:rsid w:val="008568A3"/>
    <w:rsid w:val="00863309"/>
    <w:rsid w:val="00864F1E"/>
    <w:rsid w:val="00870D18"/>
    <w:rsid w:val="008748F7"/>
    <w:rsid w:val="00877ECB"/>
    <w:rsid w:val="00881721"/>
    <w:rsid w:val="00884F26"/>
    <w:rsid w:val="00885607"/>
    <w:rsid w:val="008A0A72"/>
    <w:rsid w:val="008A7A59"/>
    <w:rsid w:val="008B3397"/>
    <w:rsid w:val="008B7045"/>
    <w:rsid w:val="008C3215"/>
    <w:rsid w:val="008C36BC"/>
    <w:rsid w:val="008C38B6"/>
    <w:rsid w:val="008C60E3"/>
    <w:rsid w:val="008C63A9"/>
    <w:rsid w:val="008C7E8E"/>
    <w:rsid w:val="008D0151"/>
    <w:rsid w:val="008D110D"/>
    <w:rsid w:val="008E171E"/>
    <w:rsid w:val="008E45E7"/>
    <w:rsid w:val="008E49AE"/>
    <w:rsid w:val="008E4A6E"/>
    <w:rsid w:val="008F111E"/>
    <w:rsid w:val="00902242"/>
    <w:rsid w:val="00903D6E"/>
    <w:rsid w:val="00904BAF"/>
    <w:rsid w:val="00904F74"/>
    <w:rsid w:val="009122CC"/>
    <w:rsid w:val="009218E8"/>
    <w:rsid w:val="00923FA3"/>
    <w:rsid w:val="00924348"/>
    <w:rsid w:val="009252E8"/>
    <w:rsid w:val="009302B6"/>
    <w:rsid w:val="009332B7"/>
    <w:rsid w:val="0093436F"/>
    <w:rsid w:val="00945AE5"/>
    <w:rsid w:val="009467A3"/>
    <w:rsid w:val="009501CA"/>
    <w:rsid w:val="00953694"/>
    <w:rsid w:val="00954774"/>
    <w:rsid w:val="009556A2"/>
    <w:rsid w:val="00956AB3"/>
    <w:rsid w:val="00960303"/>
    <w:rsid w:val="0096049D"/>
    <w:rsid w:val="009633EB"/>
    <w:rsid w:val="0096552C"/>
    <w:rsid w:val="009662BE"/>
    <w:rsid w:val="00966955"/>
    <w:rsid w:val="009671A4"/>
    <w:rsid w:val="009708E9"/>
    <w:rsid w:val="00971DF1"/>
    <w:rsid w:val="0097459C"/>
    <w:rsid w:val="00975CFF"/>
    <w:rsid w:val="0098239B"/>
    <w:rsid w:val="00984C4E"/>
    <w:rsid w:val="009932AC"/>
    <w:rsid w:val="0099419A"/>
    <w:rsid w:val="009A50DC"/>
    <w:rsid w:val="009C468B"/>
    <w:rsid w:val="009D1E0E"/>
    <w:rsid w:val="009D30BF"/>
    <w:rsid w:val="009D4888"/>
    <w:rsid w:val="009D48F3"/>
    <w:rsid w:val="009D6126"/>
    <w:rsid w:val="009D7AE0"/>
    <w:rsid w:val="009E0D4F"/>
    <w:rsid w:val="009E1B13"/>
    <w:rsid w:val="009E59FE"/>
    <w:rsid w:val="009F7A7D"/>
    <w:rsid w:val="00A01DC7"/>
    <w:rsid w:val="00A01DDA"/>
    <w:rsid w:val="00A0792E"/>
    <w:rsid w:val="00A07CAB"/>
    <w:rsid w:val="00A1766E"/>
    <w:rsid w:val="00A23312"/>
    <w:rsid w:val="00A23C61"/>
    <w:rsid w:val="00A30787"/>
    <w:rsid w:val="00A31092"/>
    <w:rsid w:val="00A373AE"/>
    <w:rsid w:val="00A51DE9"/>
    <w:rsid w:val="00A60A0A"/>
    <w:rsid w:val="00A666AB"/>
    <w:rsid w:val="00A72BC8"/>
    <w:rsid w:val="00A72DE9"/>
    <w:rsid w:val="00A75EA0"/>
    <w:rsid w:val="00A80D43"/>
    <w:rsid w:val="00A83A14"/>
    <w:rsid w:val="00A8566C"/>
    <w:rsid w:val="00A8592A"/>
    <w:rsid w:val="00A90B98"/>
    <w:rsid w:val="00A946FF"/>
    <w:rsid w:val="00A951F8"/>
    <w:rsid w:val="00A97C94"/>
    <w:rsid w:val="00A97F24"/>
    <w:rsid w:val="00AA2A58"/>
    <w:rsid w:val="00AB026F"/>
    <w:rsid w:val="00AB3430"/>
    <w:rsid w:val="00AB67FC"/>
    <w:rsid w:val="00AD496D"/>
    <w:rsid w:val="00AD55E7"/>
    <w:rsid w:val="00AD67A0"/>
    <w:rsid w:val="00AE0851"/>
    <w:rsid w:val="00AE3A48"/>
    <w:rsid w:val="00AF093A"/>
    <w:rsid w:val="00AF09A4"/>
    <w:rsid w:val="00AF3C63"/>
    <w:rsid w:val="00AF6F1E"/>
    <w:rsid w:val="00B0458E"/>
    <w:rsid w:val="00B10D78"/>
    <w:rsid w:val="00B11911"/>
    <w:rsid w:val="00B15E38"/>
    <w:rsid w:val="00B211EF"/>
    <w:rsid w:val="00B25C20"/>
    <w:rsid w:val="00B3463C"/>
    <w:rsid w:val="00B4312A"/>
    <w:rsid w:val="00B453AB"/>
    <w:rsid w:val="00B51A68"/>
    <w:rsid w:val="00B55AE0"/>
    <w:rsid w:val="00B55B77"/>
    <w:rsid w:val="00B571D0"/>
    <w:rsid w:val="00B57AD2"/>
    <w:rsid w:val="00B6064F"/>
    <w:rsid w:val="00B63953"/>
    <w:rsid w:val="00B63EC7"/>
    <w:rsid w:val="00B73B4C"/>
    <w:rsid w:val="00B74C87"/>
    <w:rsid w:val="00B767B9"/>
    <w:rsid w:val="00B8274A"/>
    <w:rsid w:val="00B835A3"/>
    <w:rsid w:val="00B84224"/>
    <w:rsid w:val="00B84865"/>
    <w:rsid w:val="00B850AE"/>
    <w:rsid w:val="00B855A5"/>
    <w:rsid w:val="00B919E7"/>
    <w:rsid w:val="00BA11BA"/>
    <w:rsid w:val="00BA2041"/>
    <w:rsid w:val="00BB1837"/>
    <w:rsid w:val="00BB2A98"/>
    <w:rsid w:val="00BB4AF3"/>
    <w:rsid w:val="00BB5514"/>
    <w:rsid w:val="00BB7ECA"/>
    <w:rsid w:val="00BB7F26"/>
    <w:rsid w:val="00BC2341"/>
    <w:rsid w:val="00BC3B21"/>
    <w:rsid w:val="00BC57E1"/>
    <w:rsid w:val="00BC5D0D"/>
    <w:rsid w:val="00BC6E96"/>
    <w:rsid w:val="00BD087E"/>
    <w:rsid w:val="00BD1383"/>
    <w:rsid w:val="00BD1697"/>
    <w:rsid w:val="00BD2480"/>
    <w:rsid w:val="00BD76DF"/>
    <w:rsid w:val="00BF1D51"/>
    <w:rsid w:val="00BF428E"/>
    <w:rsid w:val="00BF4FFD"/>
    <w:rsid w:val="00BF6946"/>
    <w:rsid w:val="00C03894"/>
    <w:rsid w:val="00C05351"/>
    <w:rsid w:val="00C054A3"/>
    <w:rsid w:val="00C06EC2"/>
    <w:rsid w:val="00C16064"/>
    <w:rsid w:val="00C23574"/>
    <w:rsid w:val="00C25785"/>
    <w:rsid w:val="00C319E3"/>
    <w:rsid w:val="00C3402D"/>
    <w:rsid w:val="00C3505B"/>
    <w:rsid w:val="00C360B9"/>
    <w:rsid w:val="00C36AC0"/>
    <w:rsid w:val="00C41DE9"/>
    <w:rsid w:val="00C41FC2"/>
    <w:rsid w:val="00C45DC9"/>
    <w:rsid w:val="00C5078A"/>
    <w:rsid w:val="00C517F9"/>
    <w:rsid w:val="00C559FD"/>
    <w:rsid w:val="00C56980"/>
    <w:rsid w:val="00C57E4B"/>
    <w:rsid w:val="00C64599"/>
    <w:rsid w:val="00C67265"/>
    <w:rsid w:val="00C763FD"/>
    <w:rsid w:val="00C76593"/>
    <w:rsid w:val="00C80F3C"/>
    <w:rsid w:val="00C91865"/>
    <w:rsid w:val="00C9290B"/>
    <w:rsid w:val="00C9305A"/>
    <w:rsid w:val="00C9311C"/>
    <w:rsid w:val="00C9329A"/>
    <w:rsid w:val="00C9537B"/>
    <w:rsid w:val="00C97E8C"/>
    <w:rsid w:val="00CA5357"/>
    <w:rsid w:val="00CA6312"/>
    <w:rsid w:val="00CA7263"/>
    <w:rsid w:val="00CB00C4"/>
    <w:rsid w:val="00CB0D34"/>
    <w:rsid w:val="00CB1062"/>
    <w:rsid w:val="00CB1C55"/>
    <w:rsid w:val="00CB20FB"/>
    <w:rsid w:val="00CB24C6"/>
    <w:rsid w:val="00CB292C"/>
    <w:rsid w:val="00CB5099"/>
    <w:rsid w:val="00CC1883"/>
    <w:rsid w:val="00CC3702"/>
    <w:rsid w:val="00CC43FF"/>
    <w:rsid w:val="00CD157B"/>
    <w:rsid w:val="00CE000C"/>
    <w:rsid w:val="00CE0C05"/>
    <w:rsid w:val="00CE1C84"/>
    <w:rsid w:val="00CE3057"/>
    <w:rsid w:val="00CE41F5"/>
    <w:rsid w:val="00CE591A"/>
    <w:rsid w:val="00CE5CDB"/>
    <w:rsid w:val="00CE6848"/>
    <w:rsid w:val="00CE701D"/>
    <w:rsid w:val="00D00BE3"/>
    <w:rsid w:val="00D00E1E"/>
    <w:rsid w:val="00D0609E"/>
    <w:rsid w:val="00D067D3"/>
    <w:rsid w:val="00D16BBE"/>
    <w:rsid w:val="00D20769"/>
    <w:rsid w:val="00D210E7"/>
    <w:rsid w:val="00D2653F"/>
    <w:rsid w:val="00D3103B"/>
    <w:rsid w:val="00D32F43"/>
    <w:rsid w:val="00D34243"/>
    <w:rsid w:val="00D3462E"/>
    <w:rsid w:val="00D37FA1"/>
    <w:rsid w:val="00D40151"/>
    <w:rsid w:val="00D4313A"/>
    <w:rsid w:val="00D43946"/>
    <w:rsid w:val="00D444AD"/>
    <w:rsid w:val="00D44A4D"/>
    <w:rsid w:val="00D50F99"/>
    <w:rsid w:val="00D53C8C"/>
    <w:rsid w:val="00D54D58"/>
    <w:rsid w:val="00D56009"/>
    <w:rsid w:val="00D56626"/>
    <w:rsid w:val="00D61E23"/>
    <w:rsid w:val="00D62612"/>
    <w:rsid w:val="00D62D17"/>
    <w:rsid w:val="00D6349D"/>
    <w:rsid w:val="00D64B7D"/>
    <w:rsid w:val="00D66AD2"/>
    <w:rsid w:val="00D7017B"/>
    <w:rsid w:val="00D712C3"/>
    <w:rsid w:val="00D717F8"/>
    <w:rsid w:val="00D74FA7"/>
    <w:rsid w:val="00D76CC5"/>
    <w:rsid w:val="00D778BC"/>
    <w:rsid w:val="00D822CC"/>
    <w:rsid w:val="00D8467F"/>
    <w:rsid w:val="00D85A0A"/>
    <w:rsid w:val="00D85E2F"/>
    <w:rsid w:val="00D907D5"/>
    <w:rsid w:val="00D911EB"/>
    <w:rsid w:val="00D9193F"/>
    <w:rsid w:val="00DA55AA"/>
    <w:rsid w:val="00DA55CE"/>
    <w:rsid w:val="00DB68D2"/>
    <w:rsid w:val="00DC221A"/>
    <w:rsid w:val="00DD0015"/>
    <w:rsid w:val="00DD4F01"/>
    <w:rsid w:val="00DD605E"/>
    <w:rsid w:val="00DE23BD"/>
    <w:rsid w:val="00DE2F5E"/>
    <w:rsid w:val="00DE3188"/>
    <w:rsid w:val="00DE6311"/>
    <w:rsid w:val="00DF6B5D"/>
    <w:rsid w:val="00E00C06"/>
    <w:rsid w:val="00E01470"/>
    <w:rsid w:val="00E03441"/>
    <w:rsid w:val="00E108FE"/>
    <w:rsid w:val="00E13271"/>
    <w:rsid w:val="00E15C97"/>
    <w:rsid w:val="00E1691F"/>
    <w:rsid w:val="00E2217F"/>
    <w:rsid w:val="00E24EBE"/>
    <w:rsid w:val="00E27674"/>
    <w:rsid w:val="00E27C7F"/>
    <w:rsid w:val="00E32EB1"/>
    <w:rsid w:val="00E34661"/>
    <w:rsid w:val="00E36459"/>
    <w:rsid w:val="00E40555"/>
    <w:rsid w:val="00E45558"/>
    <w:rsid w:val="00E46B31"/>
    <w:rsid w:val="00E5131B"/>
    <w:rsid w:val="00E52A85"/>
    <w:rsid w:val="00E550A7"/>
    <w:rsid w:val="00E5609C"/>
    <w:rsid w:val="00E5726C"/>
    <w:rsid w:val="00E6267E"/>
    <w:rsid w:val="00E66872"/>
    <w:rsid w:val="00E74460"/>
    <w:rsid w:val="00E74738"/>
    <w:rsid w:val="00E7578A"/>
    <w:rsid w:val="00E76E73"/>
    <w:rsid w:val="00E8012E"/>
    <w:rsid w:val="00E84E7C"/>
    <w:rsid w:val="00E907D4"/>
    <w:rsid w:val="00E915A2"/>
    <w:rsid w:val="00E92879"/>
    <w:rsid w:val="00E9358F"/>
    <w:rsid w:val="00E94B1F"/>
    <w:rsid w:val="00E9797D"/>
    <w:rsid w:val="00EA0ED7"/>
    <w:rsid w:val="00EA5BF6"/>
    <w:rsid w:val="00EA6999"/>
    <w:rsid w:val="00EA77B8"/>
    <w:rsid w:val="00EB46E9"/>
    <w:rsid w:val="00EB5D9D"/>
    <w:rsid w:val="00EB5EA2"/>
    <w:rsid w:val="00EC198A"/>
    <w:rsid w:val="00EC7D81"/>
    <w:rsid w:val="00ED68FC"/>
    <w:rsid w:val="00ED7A7F"/>
    <w:rsid w:val="00EE0483"/>
    <w:rsid w:val="00EE0B3F"/>
    <w:rsid w:val="00EE38B2"/>
    <w:rsid w:val="00EF4491"/>
    <w:rsid w:val="00EF4E36"/>
    <w:rsid w:val="00EF6792"/>
    <w:rsid w:val="00F05153"/>
    <w:rsid w:val="00F07327"/>
    <w:rsid w:val="00F111AA"/>
    <w:rsid w:val="00F13C43"/>
    <w:rsid w:val="00F16F55"/>
    <w:rsid w:val="00F225A2"/>
    <w:rsid w:val="00F24B03"/>
    <w:rsid w:val="00F259C8"/>
    <w:rsid w:val="00F264E9"/>
    <w:rsid w:val="00F3012E"/>
    <w:rsid w:val="00F3167E"/>
    <w:rsid w:val="00F32F1F"/>
    <w:rsid w:val="00F360C9"/>
    <w:rsid w:val="00F44AE3"/>
    <w:rsid w:val="00F473CD"/>
    <w:rsid w:val="00F6577E"/>
    <w:rsid w:val="00F7153C"/>
    <w:rsid w:val="00F750A5"/>
    <w:rsid w:val="00F75E43"/>
    <w:rsid w:val="00F81F6D"/>
    <w:rsid w:val="00F8293C"/>
    <w:rsid w:val="00F8559B"/>
    <w:rsid w:val="00F944A6"/>
    <w:rsid w:val="00FA40C1"/>
    <w:rsid w:val="00FB50C9"/>
    <w:rsid w:val="00FC0BBD"/>
    <w:rsid w:val="00FC446E"/>
    <w:rsid w:val="00FC4C91"/>
    <w:rsid w:val="00FC5744"/>
    <w:rsid w:val="00FD18F8"/>
    <w:rsid w:val="00FD76E8"/>
    <w:rsid w:val="00FD781D"/>
    <w:rsid w:val="00FE4588"/>
    <w:rsid w:val="00FE58C8"/>
    <w:rsid w:val="00FE65EB"/>
    <w:rsid w:val="00FE66EC"/>
    <w:rsid w:val="00FF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F7A"/>
    <w:rPr>
      <w:rFonts w:ascii="Times New Roman" w:eastAsia="Times New Roman" w:hAnsi="Times New Roman" w:cs="Times New Roman"/>
    </w:rPr>
  </w:style>
  <w:style w:type="paragraph" w:styleId="Heading1">
    <w:name w:val="heading 1"/>
    <w:basedOn w:val="Normal"/>
    <w:next w:val="Normal"/>
    <w:link w:val="Heading1Char"/>
    <w:qFormat/>
    <w:rsid w:val="00CE701D"/>
    <w:pPr>
      <w:autoSpaceDE w:val="0"/>
      <w:autoSpaceDN w:val="0"/>
      <w:adjustRightInd w:val="0"/>
      <w:outlineLvl w:val="0"/>
    </w:pPr>
    <w:rPr>
      <w:b/>
      <w:bCs/>
      <w:lang w:val="bg-BG"/>
    </w:rPr>
  </w:style>
  <w:style w:type="paragraph" w:styleId="Heading2">
    <w:name w:val="heading 2"/>
    <w:basedOn w:val="Normal"/>
    <w:next w:val="Normal"/>
    <w:link w:val="Heading2Char"/>
    <w:qFormat/>
    <w:rsid w:val="00CE701D"/>
    <w:pPr>
      <w:outlineLvl w:val="1"/>
    </w:pPr>
    <w:rPr>
      <w:b/>
      <w:color w:val="000000"/>
      <w:lang w:val="bg-BG"/>
    </w:rPr>
  </w:style>
  <w:style w:type="paragraph" w:styleId="Heading3">
    <w:name w:val="heading 3"/>
    <w:basedOn w:val="Normal"/>
    <w:next w:val="Normal"/>
    <w:link w:val="Heading3Char"/>
    <w:qFormat/>
    <w:rsid w:val="00222F7A"/>
    <w:pPr>
      <w:keepNext/>
      <w:jc w:val="both"/>
      <w:outlineLvl w:val="2"/>
    </w:pPr>
    <w:rPr>
      <w:b/>
      <w:bCs/>
      <w:i/>
      <w:iCs/>
      <w:lang w:val="sr-Cyrl-CS"/>
    </w:rPr>
  </w:style>
  <w:style w:type="paragraph" w:styleId="Heading4">
    <w:name w:val="heading 4"/>
    <w:basedOn w:val="Normal"/>
    <w:next w:val="Normal"/>
    <w:link w:val="Heading4Char"/>
    <w:qFormat/>
    <w:rsid w:val="00222F7A"/>
    <w:pPr>
      <w:keepNext/>
      <w:jc w:val="center"/>
      <w:outlineLvl w:val="3"/>
    </w:pPr>
    <w:rPr>
      <w:b/>
      <w:bCs/>
      <w:color w:val="333333"/>
      <w:lang w:val="sl-SI"/>
    </w:rPr>
  </w:style>
  <w:style w:type="paragraph" w:styleId="Heading5">
    <w:name w:val="heading 5"/>
    <w:basedOn w:val="Normal"/>
    <w:next w:val="Normal"/>
    <w:link w:val="Heading5Char"/>
    <w:qFormat/>
    <w:rsid w:val="00222F7A"/>
    <w:pPr>
      <w:keepNext/>
      <w:ind w:firstLine="709"/>
      <w:outlineLvl w:val="4"/>
    </w:pPr>
    <w:rPr>
      <w:b/>
      <w:i/>
      <w:iCs/>
      <w:color w:val="000000"/>
      <w:lang w:val="sr-Cyrl-CS"/>
    </w:rPr>
  </w:style>
  <w:style w:type="paragraph" w:styleId="Heading6">
    <w:name w:val="heading 6"/>
    <w:basedOn w:val="Normal"/>
    <w:next w:val="Normal"/>
    <w:link w:val="Heading6Char"/>
    <w:qFormat/>
    <w:rsid w:val="00222F7A"/>
    <w:pPr>
      <w:keepNext/>
      <w:jc w:val="both"/>
      <w:outlineLvl w:val="5"/>
    </w:pPr>
    <w:rPr>
      <w:b/>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01D"/>
    <w:rPr>
      <w:rFonts w:ascii="Times New Roman" w:eastAsia="Times New Roman" w:hAnsi="Times New Roman" w:cs="Times New Roman"/>
      <w:b/>
      <w:bCs/>
      <w:lang w:val="bg-BG"/>
    </w:rPr>
  </w:style>
  <w:style w:type="character" w:customStyle="1" w:styleId="Heading2Char">
    <w:name w:val="Heading 2 Char"/>
    <w:basedOn w:val="DefaultParagraphFont"/>
    <w:link w:val="Heading2"/>
    <w:rsid w:val="00CE701D"/>
    <w:rPr>
      <w:rFonts w:ascii="Times New Roman" w:eastAsia="Times New Roman" w:hAnsi="Times New Roman" w:cs="Times New Roman"/>
      <w:b/>
      <w:color w:val="000000"/>
      <w:lang w:val="bg-BG"/>
    </w:rPr>
  </w:style>
  <w:style w:type="character" w:customStyle="1" w:styleId="Heading3Char">
    <w:name w:val="Heading 3 Char"/>
    <w:basedOn w:val="DefaultParagraphFont"/>
    <w:link w:val="Heading3"/>
    <w:rsid w:val="00222F7A"/>
    <w:rPr>
      <w:rFonts w:ascii="Times New Roman" w:eastAsia="Times New Roman" w:hAnsi="Times New Roman" w:cs="Times New Roman"/>
      <w:b/>
      <w:bCs/>
      <w:i/>
      <w:iCs/>
      <w:lang w:val="sr-Cyrl-CS"/>
    </w:rPr>
  </w:style>
  <w:style w:type="character" w:customStyle="1" w:styleId="Heading4Char">
    <w:name w:val="Heading 4 Char"/>
    <w:basedOn w:val="DefaultParagraphFont"/>
    <w:link w:val="Heading4"/>
    <w:rsid w:val="00222F7A"/>
    <w:rPr>
      <w:rFonts w:ascii="Times New Roman" w:eastAsia="Times New Roman" w:hAnsi="Times New Roman" w:cs="Times New Roman"/>
      <w:b/>
      <w:bCs/>
      <w:color w:val="333333"/>
      <w:lang w:val="sl-SI"/>
    </w:rPr>
  </w:style>
  <w:style w:type="character" w:customStyle="1" w:styleId="Heading5Char">
    <w:name w:val="Heading 5 Char"/>
    <w:basedOn w:val="DefaultParagraphFont"/>
    <w:link w:val="Heading5"/>
    <w:rsid w:val="00222F7A"/>
    <w:rPr>
      <w:rFonts w:ascii="Times New Roman" w:eastAsia="Times New Roman" w:hAnsi="Times New Roman" w:cs="Times New Roman"/>
      <w:b/>
      <w:i/>
      <w:iCs/>
      <w:color w:val="000000"/>
      <w:lang w:val="sr-Cyrl-CS"/>
    </w:rPr>
  </w:style>
  <w:style w:type="character" w:customStyle="1" w:styleId="Heading6Char">
    <w:name w:val="Heading 6 Char"/>
    <w:basedOn w:val="DefaultParagraphFont"/>
    <w:link w:val="Heading6"/>
    <w:rsid w:val="00222F7A"/>
    <w:rPr>
      <w:rFonts w:ascii="Times New Roman" w:eastAsia="Times New Roman" w:hAnsi="Times New Roman" w:cs="Times New Roman"/>
      <w:b/>
      <w:lang w:val="sr-Cyrl-CS"/>
    </w:rPr>
  </w:style>
  <w:style w:type="character" w:styleId="PageNumber">
    <w:name w:val="page number"/>
    <w:basedOn w:val="DefaultParagraphFont"/>
    <w:rsid w:val="00222F7A"/>
  </w:style>
  <w:style w:type="character" w:styleId="Strong">
    <w:name w:val="Strong"/>
    <w:qFormat/>
    <w:rsid w:val="00222F7A"/>
    <w:rPr>
      <w:b/>
      <w:bCs/>
    </w:rPr>
  </w:style>
  <w:style w:type="character" w:styleId="CommentReference">
    <w:name w:val="annotation reference"/>
    <w:rsid w:val="00222F7A"/>
    <w:rPr>
      <w:sz w:val="16"/>
      <w:szCs w:val="16"/>
    </w:rPr>
  </w:style>
  <w:style w:type="character" w:styleId="FootnoteReference">
    <w:name w:val="footnote reference"/>
    <w:uiPriority w:val="99"/>
    <w:rsid w:val="00222F7A"/>
    <w:rPr>
      <w:vertAlign w:val="superscript"/>
    </w:rPr>
  </w:style>
  <w:style w:type="character" w:styleId="Hyperlink">
    <w:name w:val="Hyperlink"/>
    <w:uiPriority w:val="99"/>
    <w:rsid w:val="00222F7A"/>
    <w:rPr>
      <w:color w:val="0000FF"/>
      <w:u w:val="single"/>
    </w:rPr>
  </w:style>
  <w:style w:type="character" w:customStyle="1" w:styleId="BodyTextIndentChar">
    <w:name w:val="Body Text Indent Char"/>
    <w:link w:val="BodyTextIndent"/>
    <w:rsid w:val="00222F7A"/>
    <w:rPr>
      <w:lang w:val="sr-Cyrl-CS"/>
    </w:rPr>
  </w:style>
  <w:style w:type="character" w:customStyle="1" w:styleId="CommentTextChar">
    <w:name w:val="Comment Text Char"/>
    <w:rsid w:val="00222F7A"/>
    <w:rPr>
      <w:lang w:val="en-US"/>
    </w:rPr>
  </w:style>
  <w:style w:type="character" w:customStyle="1" w:styleId="FooterChar">
    <w:name w:val="Footer Char"/>
    <w:link w:val="Footer"/>
    <w:rsid w:val="00222F7A"/>
    <w:rPr>
      <w:lang w:val="en-US"/>
    </w:rPr>
  </w:style>
  <w:style w:type="character" w:customStyle="1" w:styleId="FootnoteTextChar">
    <w:name w:val="Footnote Text Char"/>
    <w:link w:val="FootnoteText"/>
    <w:uiPriority w:val="99"/>
    <w:rsid w:val="00222F7A"/>
    <w:rPr>
      <w:lang w:val="en-US"/>
    </w:rPr>
  </w:style>
  <w:style w:type="character" w:customStyle="1" w:styleId="BodyTextIndent3Char">
    <w:name w:val="Body Text Indent 3 Char"/>
    <w:link w:val="BodyTextIndent3"/>
    <w:rsid w:val="00222F7A"/>
    <w:rPr>
      <w:color w:val="FF0000"/>
      <w:lang w:val="sr-Cyrl-CS"/>
    </w:rPr>
  </w:style>
  <w:style w:type="character" w:customStyle="1" w:styleId="BodyTextIndent2Char">
    <w:name w:val="Body Text Indent 2 Char"/>
    <w:link w:val="BodyTextIndent2"/>
    <w:rsid w:val="00222F7A"/>
    <w:rPr>
      <w:lang w:val="en-GB"/>
    </w:rPr>
  </w:style>
  <w:style w:type="character" w:customStyle="1" w:styleId="BodyTextChar">
    <w:name w:val="Body Text Char"/>
    <w:link w:val="BodyText"/>
    <w:rsid w:val="00222F7A"/>
    <w:rPr>
      <w:rFonts w:ascii="YuCiril Times" w:hAnsi="YuCiril Times"/>
      <w:sz w:val="28"/>
      <w:lang w:val="en-US"/>
    </w:rPr>
  </w:style>
  <w:style w:type="character" w:customStyle="1" w:styleId="FootnoteTextChar1">
    <w:name w:val="Footnote Text Char1"/>
    <w:aliases w:val="single space Char2,ft Char2,ft Char Char Char Char1,ft Char Char Char2,Voetnoottekst Maarten Char1,single space Char1 Char1,Footnote Text Char Char Char1 Char1,single space Char Char Char1,ft Char Char1 Char1,ft Char1 Char1"/>
    <w:uiPriority w:val="99"/>
    <w:semiHidden/>
    <w:locked/>
    <w:rsid w:val="00222F7A"/>
  </w:style>
  <w:style w:type="character" w:customStyle="1" w:styleId="HeaderChar">
    <w:name w:val="Header Char"/>
    <w:link w:val="Header"/>
    <w:rsid w:val="00222F7A"/>
    <w:rPr>
      <w:lang w:val="en-US"/>
    </w:rPr>
  </w:style>
  <w:style w:type="character" w:customStyle="1" w:styleId="BodyText2Char">
    <w:name w:val="Body Text 2 Char"/>
    <w:link w:val="BodyText2"/>
    <w:rsid w:val="00222F7A"/>
    <w:rPr>
      <w:b/>
      <w:color w:val="FF0000"/>
      <w:lang w:val="sr-Cyrl-CS"/>
    </w:rPr>
  </w:style>
  <w:style w:type="character" w:customStyle="1" w:styleId="CommentSubjectChar">
    <w:name w:val="Comment Subject Char"/>
    <w:link w:val="CommentSubject"/>
    <w:rsid w:val="00222F7A"/>
    <w:rPr>
      <w:b/>
      <w:bCs/>
      <w:lang w:val="en-US"/>
    </w:rPr>
  </w:style>
  <w:style w:type="character" w:customStyle="1" w:styleId="BalloonTextChar">
    <w:name w:val="Balloon Text Char"/>
    <w:link w:val="BalloonText"/>
    <w:rsid w:val="00222F7A"/>
    <w:rPr>
      <w:rFonts w:ascii="Tahoma" w:hAnsi="Tahoma" w:cs="Tahoma"/>
      <w:sz w:val="16"/>
      <w:szCs w:val="16"/>
      <w:lang w:val="en-US"/>
    </w:rPr>
  </w:style>
  <w:style w:type="character" w:customStyle="1" w:styleId="BodyText3Char">
    <w:name w:val="Body Text 3 Char"/>
    <w:link w:val="BodyText3"/>
    <w:rsid w:val="00222F7A"/>
    <w:rPr>
      <w:lang w:val="en-US"/>
    </w:rPr>
  </w:style>
  <w:style w:type="paragraph" w:styleId="Footer">
    <w:name w:val="footer"/>
    <w:basedOn w:val="Normal"/>
    <w:link w:val="FooterChar"/>
    <w:rsid w:val="00222F7A"/>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222F7A"/>
    <w:rPr>
      <w:rFonts w:ascii="Times New Roman" w:eastAsia="Times New Roman" w:hAnsi="Times New Roman" w:cs="Times New Roman"/>
      <w:lang w:val="en-US"/>
    </w:rPr>
  </w:style>
  <w:style w:type="paragraph" w:styleId="BodyText2">
    <w:name w:val="Body Text 2"/>
    <w:basedOn w:val="Normal"/>
    <w:link w:val="BodyText2Char"/>
    <w:rsid w:val="00222F7A"/>
    <w:pPr>
      <w:jc w:val="both"/>
    </w:pPr>
    <w:rPr>
      <w:rFonts w:asciiTheme="minorHAnsi" w:eastAsiaTheme="minorHAnsi" w:hAnsiTheme="minorHAnsi" w:cstheme="minorBidi"/>
      <w:b/>
      <w:color w:val="FF0000"/>
      <w:lang w:val="sr-Cyrl-CS"/>
    </w:rPr>
  </w:style>
  <w:style w:type="character" w:customStyle="1" w:styleId="BodyText2Char1">
    <w:name w:val="Body Text 2 Char1"/>
    <w:basedOn w:val="DefaultParagraphFont"/>
    <w:uiPriority w:val="99"/>
    <w:semiHidden/>
    <w:rsid w:val="00222F7A"/>
    <w:rPr>
      <w:rFonts w:ascii="Times New Roman" w:eastAsia="Times New Roman" w:hAnsi="Times New Roman" w:cs="Times New Roman"/>
      <w:lang w:val="en-US"/>
    </w:rPr>
  </w:style>
  <w:style w:type="paragraph" w:styleId="BodyText">
    <w:name w:val="Body Text"/>
    <w:basedOn w:val="Normal"/>
    <w:link w:val="BodyTextChar"/>
    <w:rsid w:val="00222F7A"/>
    <w:pPr>
      <w:spacing w:before="240"/>
    </w:pPr>
    <w:rPr>
      <w:rFonts w:ascii="YuCiril Times" w:eastAsiaTheme="minorHAnsi" w:hAnsi="YuCiril Times" w:cstheme="minorBidi"/>
      <w:sz w:val="28"/>
    </w:rPr>
  </w:style>
  <w:style w:type="character" w:customStyle="1" w:styleId="BodyTextChar1">
    <w:name w:val="Body Text Char1"/>
    <w:basedOn w:val="DefaultParagraphFont"/>
    <w:uiPriority w:val="99"/>
    <w:semiHidden/>
    <w:rsid w:val="00222F7A"/>
    <w:rPr>
      <w:rFonts w:ascii="Times New Roman" w:eastAsia="Times New Roman" w:hAnsi="Times New Roman" w:cs="Times New Roman"/>
      <w:lang w:val="en-US"/>
    </w:rPr>
  </w:style>
  <w:style w:type="paragraph" w:styleId="CommentText">
    <w:name w:val="annotation text"/>
    <w:basedOn w:val="Normal"/>
    <w:link w:val="CommentTextChar1"/>
    <w:unhideWhenUsed/>
    <w:rsid w:val="00222F7A"/>
    <w:rPr>
      <w:sz w:val="20"/>
      <w:szCs w:val="20"/>
    </w:rPr>
  </w:style>
  <w:style w:type="character" w:customStyle="1" w:styleId="CommentTextChar1">
    <w:name w:val="Comment Text Char1"/>
    <w:basedOn w:val="DefaultParagraphFont"/>
    <w:link w:val="CommentText"/>
    <w:rsid w:val="00222F7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222F7A"/>
    <w:rPr>
      <w:rFonts w:asciiTheme="minorHAnsi" w:eastAsiaTheme="minorHAnsi" w:hAnsiTheme="minorHAnsi" w:cstheme="minorBidi"/>
      <w:b/>
      <w:bCs/>
      <w:sz w:val="24"/>
      <w:szCs w:val="24"/>
    </w:rPr>
  </w:style>
  <w:style w:type="character" w:customStyle="1" w:styleId="CommentSubjectChar1">
    <w:name w:val="Comment Subject Char1"/>
    <w:basedOn w:val="CommentTextChar1"/>
    <w:uiPriority w:val="99"/>
    <w:semiHidden/>
    <w:rsid w:val="00222F7A"/>
    <w:rPr>
      <w:rFonts w:ascii="Times New Roman" w:eastAsia="Times New Roman" w:hAnsi="Times New Roman" w:cs="Times New Roman"/>
      <w:b/>
      <w:bCs/>
      <w:sz w:val="20"/>
      <w:szCs w:val="20"/>
      <w:lang w:val="en-US"/>
    </w:rPr>
  </w:style>
  <w:style w:type="paragraph" w:styleId="Caption">
    <w:name w:val="caption"/>
    <w:basedOn w:val="Normal"/>
    <w:next w:val="Normal"/>
    <w:qFormat/>
    <w:rsid w:val="00222F7A"/>
    <w:rPr>
      <w:rFonts w:ascii="Arial" w:hAnsi="Arial"/>
      <w:b/>
      <w:bCs/>
      <w:sz w:val="20"/>
      <w:szCs w:val="20"/>
    </w:rPr>
  </w:style>
  <w:style w:type="paragraph" w:styleId="BodyTextIndent2">
    <w:name w:val="Body Text Indent 2"/>
    <w:basedOn w:val="Normal"/>
    <w:link w:val="BodyTextIndent2Char"/>
    <w:rsid w:val="00222F7A"/>
    <w:pPr>
      <w:spacing w:after="120" w:line="480" w:lineRule="auto"/>
      <w:ind w:left="283"/>
    </w:pPr>
    <w:rPr>
      <w:rFonts w:asciiTheme="minorHAnsi" w:eastAsiaTheme="minorHAnsi" w:hAnsiTheme="minorHAnsi" w:cstheme="minorBidi"/>
      <w:lang w:val="en-GB"/>
    </w:rPr>
  </w:style>
  <w:style w:type="character" w:customStyle="1" w:styleId="BodyTextIndent2Char1">
    <w:name w:val="Body Text Indent 2 Char1"/>
    <w:basedOn w:val="DefaultParagraphFont"/>
    <w:uiPriority w:val="99"/>
    <w:semiHidden/>
    <w:rsid w:val="00222F7A"/>
    <w:rPr>
      <w:rFonts w:ascii="Times New Roman" w:eastAsia="Times New Roman" w:hAnsi="Times New Roman" w:cs="Times New Roman"/>
      <w:lang w:val="en-US"/>
    </w:rPr>
  </w:style>
  <w:style w:type="paragraph" w:styleId="BodyTextIndent">
    <w:name w:val="Body Text Indent"/>
    <w:basedOn w:val="Normal"/>
    <w:link w:val="BodyTextIndentChar"/>
    <w:rsid w:val="00222F7A"/>
    <w:pPr>
      <w:ind w:firstLine="709"/>
      <w:jc w:val="both"/>
    </w:pPr>
    <w:rPr>
      <w:rFonts w:asciiTheme="minorHAnsi" w:eastAsiaTheme="minorHAnsi" w:hAnsiTheme="minorHAnsi" w:cstheme="minorBidi"/>
      <w:lang w:val="sr-Cyrl-CS"/>
    </w:rPr>
  </w:style>
  <w:style w:type="character" w:customStyle="1" w:styleId="BodyTextIndentChar1">
    <w:name w:val="Body Text Indent Char1"/>
    <w:basedOn w:val="DefaultParagraphFont"/>
    <w:uiPriority w:val="99"/>
    <w:semiHidden/>
    <w:rsid w:val="00222F7A"/>
    <w:rPr>
      <w:rFonts w:ascii="Times New Roman" w:eastAsia="Times New Roman" w:hAnsi="Times New Roman" w:cs="Times New Roman"/>
      <w:lang w:val="en-US"/>
    </w:rPr>
  </w:style>
  <w:style w:type="paragraph" w:styleId="BalloonText">
    <w:name w:val="Balloon Text"/>
    <w:basedOn w:val="Normal"/>
    <w:link w:val="BalloonTextChar"/>
    <w:rsid w:val="00222F7A"/>
    <w:rPr>
      <w:rFonts w:ascii="Tahoma" w:eastAsiaTheme="minorHAnsi" w:hAnsi="Tahoma" w:cs="Tahoma"/>
      <w:sz w:val="16"/>
      <w:szCs w:val="16"/>
    </w:rPr>
  </w:style>
  <w:style w:type="character" w:customStyle="1" w:styleId="BalloonTextChar1">
    <w:name w:val="Balloon Text Char1"/>
    <w:basedOn w:val="DefaultParagraphFont"/>
    <w:uiPriority w:val="99"/>
    <w:semiHidden/>
    <w:rsid w:val="00222F7A"/>
    <w:rPr>
      <w:rFonts w:ascii="Times New Roman" w:eastAsia="Times New Roman" w:hAnsi="Times New Roman" w:cs="Times New Roman"/>
      <w:sz w:val="18"/>
      <w:szCs w:val="18"/>
      <w:lang w:val="en-US"/>
    </w:rPr>
  </w:style>
  <w:style w:type="paragraph" w:styleId="Header">
    <w:name w:val="header"/>
    <w:basedOn w:val="Normal"/>
    <w:link w:val="HeaderChar"/>
    <w:rsid w:val="00222F7A"/>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222F7A"/>
    <w:rPr>
      <w:rFonts w:ascii="Times New Roman" w:eastAsia="Times New Roman" w:hAnsi="Times New Roman" w:cs="Times New Roman"/>
      <w:lang w:val="en-US"/>
    </w:rPr>
  </w:style>
  <w:style w:type="paragraph" w:styleId="FootnoteText">
    <w:name w:val="footnote text"/>
    <w:basedOn w:val="Normal"/>
    <w:link w:val="FootnoteTextChar"/>
    <w:uiPriority w:val="99"/>
    <w:rsid w:val="00222F7A"/>
    <w:rPr>
      <w:rFonts w:asciiTheme="minorHAnsi" w:eastAsiaTheme="minorHAnsi" w:hAnsiTheme="minorHAnsi" w:cstheme="minorBidi"/>
    </w:rPr>
  </w:style>
  <w:style w:type="character" w:customStyle="1" w:styleId="FootnoteTextChar2">
    <w:name w:val="Footnote Text Char2"/>
    <w:basedOn w:val="DefaultParagraphFont"/>
    <w:uiPriority w:val="99"/>
    <w:semiHidden/>
    <w:rsid w:val="00222F7A"/>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22F7A"/>
    <w:pPr>
      <w:ind w:firstLine="720"/>
      <w:jc w:val="both"/>
    </w:pPr>
    <w:rPr>
      <w:rFonts w:asciiTheme="minorHAnsi" w:eastAsiaTheme="minorHAnsi" w:hAnsiTheme="minorHAnsi" w:cstheme="minorBidi"/>
      <w:color w:val="FF0000"/>
      <w:lang w:val="sr-Cyrl-CS"/>
    </w:rPr>
  </w:style>
  <w:style w:type="character" w:customStyle="1" w:styleId="BodyTextIndent3Char1">
    <w:name w:val="Body Text Indent 3 Char1"/>
    <w:basedOn w:val="DefaultParagraphFont"/>
    <w:uiPriority w:val="99"/>
    <w:semiHidden/>
    <w:rsid w:val="00222F7A"/>
    <w:rPr>
      <w:rFonts w:ascii="Times New Roman" w:eastAsia="Times New Roman" w:hAnsi="Times New Roman" w:cs="Times New Roman"/>
      <w:sz w:val="16"/>
      <w:szCs w:val="16"/>
      <w:lang w:val="en-US"/>
    </w:rPr>
  </w:style>
  <w:style w:type="paragraph" w:styleId="BodyText3">
    <w:name w:val="Body Text 3"/>
    <w:basedOn w:val="Normal"/>
    <w:link w:val="BodyText3Char"/>
    <w:rsid w:val="00222F7A"/>
    <w:pPr>
      <w:jc w:val="both"/>
    </w:pPr>
    <w:rPr>
      <w:rFonts w:asciiTheme="minorHAnsi" w:eastAsiaTheme="minorHAnsi" w:hAnsiTheme="minorHAnsi" w:cstheme="minorBidi"/>
    </w:rPr>
  </w:style>
  <w:style w:type="character" w:customStyle="1" w:styleId="BodyText3Char1">
    <w:name w:val="Body Text 3 Char1"/>
    <w:basedOn w:val="DefaultParagraphFont"/>
    <w:uiPriority w:val="99"/>
    <w:semiHidden/>
    <w:rsid w:val="00222F7A"/>
    <w:rPr>
      <w:rFonts w:ascii="Times New Roman" w:eastAsia="Times New Roman" w:hAnsi="Times New Roman" w:cs="Times New Roman"/>
      <w:sz w:val="16"/>
      <w:szCs w:val="16"/>
      <w:lang w:val="en-US"/>
    </w:rPr>
  </w:style>
  <w:style w:type="paragraph" w:styleId="NormalWeb">
    <w:name w:val="Normal (Web)"/>
    <w:basedOn w:val="Normal"/>
    <w:uiPriority w:val="99"/>
    <w:rsid w:val="00222F7A"/>
    <w:pPr>
      <w:spacing w:before="100" w:beforeAutospacing="1" w:after="100" w:afterAutospacing="1"/>
      <w:jc w:val="both"/>
    </w:pPr>
    <w:rPr>
      <w:rFonts w:ascii="Arial" w:hAnsi="Arial" w:cs="Arial"/>
      <w:color w:val="333333"/>
      <w:sz w:val="18"/>
      <w:szCs w:val="18"/>
    </w:rPr>
  </w:style>
  <w:style w:type="paragraph" w:customStyle="1" w:styleId="ColorfulList-Accent11">
    <w:name w:val="Colorful List - Accent 11"/>
    <w:basedOn w:val="Normal"/>
    <w:uiPriority w:val="34"/>
    <w:qFormat/>
    <w:rsid w:val="00222F7A"/>
    <w:pPr>
      <w:ind w:left="720"/>
      <w:contextualSpacing/>
    </w:pPr>
    <w:rPr>
      <w:lang w:val="sr-Cyrl-RS" w:eastAsia="en-GB"/>
    </w:rPr>
  </w:style>
  <w:style w:type="paragraph" w:customStyle="1" w:styleId="Char">
    <w:name w:val="Char"/>
    <w:basedOn w:val="Normal"/>
    <w:rsid w:val="00222F7A"/>
    <w:pPr>
      <w:spacing w:after="160" w:line="240" w:lineRule="exact"/>
    </w:pPr>
    <w:rPr>
      <w:rFonts w:ascii="Arial" w:hAnsi="Arial" w:cs="Arial"/>
      <w:sz w:val="20"/>
      <w:szCs w:val="20"/>
    </w:rPr>
  </w:style>
  <w:style w:type="paragraph" w:customStyle="1" w:styleId="NoSpacing1">
    <w:name w:val="No Spacing1"/>
    <w:qFormat/>
    <w:rsid w:val="00222F7A"/>
    <w:pPr>
      <w:suppressAutoHyphens/>
    </w:pPr>
    <w:rPr>
      <w:rFonts w:ascii="Calibri" w:eastAsia="Calibri" w:hAnsi="Calibri" w:cs="Times New Roman"/>
      <w:sz w:val="22"/>
      <w:szCs w:val="22"/>
      <w:lang w:eastAsia="ar-SA"/>
    </w:rPr>
  </w:style>
  <w:style w:type="paragraph" w:customStyle="1" w:styleId="ColorfulShading-Accent31">
    <w:name w:val="Colorful Shading - Accent 31"/>
    <w:basedOn w:val="Normal"/>
    <w:uiPriority w:val="72"/>
    <w:qFormat/>
    <w:rsid w:val="00222F7A"/>
    <w:pPr>
      <w:ind w:left="720"/>
      <w:contextualSpacing/>
    </w:pPr>
  </w:style>
  <w:style w:type="paragraph" w:customStyle="1" w:styleId="style1">
    <w:name w:val="style1"/>
    <w:basedOn w:val="Normal"/>
    <w:rsid w:val="00222F7A"/>
    <w:pPr>
      <w:spacing w:before="100" w:beforeAutospacing="1" w:after="100" w:afterAutospacing="1"/>
      <w:jc w:val="both"/>
    </w:pPr>
    <w:rPr>
      <w:rFonts w:ascii="Arial" w:hAnsi="Arial" w:cs="Arial"/>
      <w:color w:val="40517C"/>
      <w:sz w:val="18"/>
      <w:szCs w:val="18"/>
    </w:rPr>
  </w:style>
  <w:style w:type="paragraph" w:customStyle="1" w:styleId="MediumGrid21">
    <w:name w:val="Medium Grid 21"/>
    <w:uiPriority w:val="1"/>
    <w:qFormat/>
    <w:rsid w:val="00222F7A"/>
    <w:rPr>
      <w:rFonts w:ascii="Cambria" w:eastAsia="MS Mincho" w:hAnsi="Cambria" w:cs="Times New Roman"/>
    </w:rPr>
  </w:style>
  <w:style w:type="paragraph" w:customStyle="1" w:styleId="LightGrid-Accent31">
    <w:name w:val="Light Grid - Accent 31"/>
    <w:basedOn w:val="Normal"/>
    <w:uiPriority w:val="34"/>
    <w:qFormat/>
    <w:rsid w:val="00222F7A"/>
    <w:pPr>
      <w:ind w:left="720"/>
      <w:contextualSpacing/>
    </w:pPr>
    <w:rPr>
      <w:rFonts w:ascii="Cambria" w:eastAsia="MS Mincho" w:hAnsi="Cambria"/>
    </w:rPr>
  </w:style>
  <w:style w:type="table" w:styleId="TableGrid">
    <w:name w:val="Table Grid"/>
    <w:basedOn w:val="TableNormal"/>
    <w:uiPriority w:val="39"/>
    <w:rsid w:val="00222F7A"/>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paragraph"/>
    <w:basedOn w:val="Normal"/>
    <w:rsid w:val="00222F7A"/>
    <w:pPr>
      <w:spacing w:before="100" w:beforeAutospacing="1" w:after="100" w:afterAutospacing="1"/>
    </w:pPr>
  </w:style>
  <w:style w:type="paragraph" w:styleId="ListParagraph">
    <w:name w:val="List Paragraph"/>
    <w:basedOn w:val="Normal"/>
    <w:uiPriority w:val="34"/>
    <w:qFormat/>
    <w:rsid w:val="00222F7A"/>
    <w:pPr>
      <w:ind w:left="720"/>
    </w:pPr>
  </w:style>
  <w:style w:type="paragraph" w:styleId="NoSpacing">
    <w:name w:val="No Spacing"/>
    <w:uiPriority w:val="1"/>
    <w:qFormat/>
    <w:rsid w:val="00222F7A"/>
    <w:rPr>
      <w:rFonts w:ascii="Verdana" w:eastAsia="SimSun" w:hAnsi="Verdana" w:cs="Times New Roman"/>
      <w:sz w:val="20"/>
      <w:lang w:val="en-GB"/>
    </w:rPr>
  </w:style>
  <w:style w:type="table" w:customStyle="1" w:styleId="Svetlakoordinatnamreatabele1">
    <w:name w:val="Svetla koordinatna mreža tabele1"/>
    <w:basedOn w:val="TableNormal"/>
    <w:uiPriority w:val="40"/>
    <w:rsid w:val="00222F7A"/>
    <w:rPr>
      <w:rFonts w:ascii="Calibri" w:eastAsia="Calibri" w:hAnsi="Calibri" w:cs="Times New Roman"/>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Bodytext20">
    <w:name w:val="Body text (2)_"/>
    <w:link w:val="Bodytext21"/>
    <w:rsid w:val="00222F7A"/>
    <w:rPr>
      <w:rFonts w:ascii="Arial" w:eastAsia="Arial" w:hAnsi="Arial" w:cs="Arial"/>
      <w:shd w:val="clear" w:color="auto" w:fill="FFFFFF"/>
    </w:rPr>
  </w:style>
  <w:style w:type="paragraph" w:customStyle="1" w:styleId="Bodytext21">
    <w:name w:val="Body text (2)"/>
    <w:basedOn w:val="Normal"/>
    <w:link w:val="Bodytext20"/>
    <w:rsid w:val="00222F7A"/>
    <w:pPr>
      <w:widowControl w:val="0"/>
      <w:shd w:val="clear" w:color="auto" w:fill="FFFFFF"/>
      <w:spacing w:before="240" w:after="240" w:line="250" w:lineRule="exact"/>
      <w:ind w:hanging="400"/>
      <w:jc w:val="both"/>
    </w:pPr>
    <w:rPr>
      <w:rFonts w:ascii="Arial" w:eastAsia="Arial" w:hAnsi="Arial" w:cs="Arial"/>
    </w:rPr>
  </w:style>
  <w:style w:type="character" w:customStyle="1" w:styleId="Nerazreenopominjanje1">
    <w:name w:val="Nerazrešeno pominjanje1"/>
    <w:uiPriority w:val="99"/>
    <w:semiHidden/>
    <w:unhideWhenUsed/>
    <w:rsid w:val="00222F7A"/>
    <w:rPr>
      <w:color w:val="605E5C"/>
      <w:shd w:val="clear" w:color="auto" w:fill="E1DFDD"/>
    </w:rPr>
  </w:style>
  <w:style w:type="character" w:customStyle="1" w:styleId="superscript">
    <w:name w:val="superscript"/>
    <w:basedOn w:val="DefaultParagraphFont"/>
    <w:rsid w:val="00222F7A"/>
  </w:style>
  <w:style w:type="character" w:customStyle="1" w:styleId="apple-converted-space">
    <w:name w:val="apple-converted-space"/>
    <w:basedOn w:val="DefaultParagraphFont"/>
    <w:rsid w:val="00222F7A"/>
  </w:style>
  <w:style w:type="table" w:customStyle="1" w:styleId="GridTable1Light-Accent51">
    <w:name w:val="Grid Table 1 Light - Accent 51"/>
    <w:basedOn w:val="TableNormal"/>
    <w:uiPriority w:val="46"/>
    <w:rsid w:val="004E4539"/>
    <w:rPr>
      <w:sz w:val="22"/>
      <w:szCs w:val="22"/>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CE701D"/>
    <w:pPr>
      <w:spacing w:after="100"/>
    </w:pPr>
  </w:style>
  <w:style w:type="paragraph" w:styleId="TOC2">
    <w:name w:val="toc 2"/>
    <w:basedOn w:val="Normal"/>
    <w:next w:val="Normal"/>
    <w:autoRedefine/>
    <w:uiPriority w:val="39"/>
    <w:unhideWhenUsed/>
    <w:rsid w:val="00CE701D"/>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F7A"/>
    <w:rPr>
      <w:rFonts w:ascii="Times New Roman" w:eastAsia="Times New Roman" w:hAnsi="Times New Roman" w:cs="Times New Roman"/>
    </w:rPr>
  </w:style>
  <w:style w:type="paragraph" w:styleId="Heading1">
    <w:name w:val="heading 1"/>
    <w:basedOn w:val="Normal"/>
    <w:next w:val="Normal"/>
    <w:link w:val="Heading1Char"/>
    <w:qFormat/>
    <w:rsid w:val="00CE701D"/>
    <w:pPr>
      <w:autoSpaceDE w:val="0"/>
      <w:autoSpaceDN w:val="0"/>
      <w:adjustRightInd w:val="0"/>
      <w:outlineLvl w:val="0"/>
    </w:pPr>
    <w:rPr>
      <w:b/>
      <w:bCs/>
      <w:lang w:val="bg-BG"/>
    </w:rPr>
  </w:style>
  <w:style w:type="paragraph" w:styleId="Heading2">
    <w:name w:val="heading 2"/>
    <w:basedOn w:val="Normal"/>
    <w:next w:val="Normal"/>
    <w:link w:val="Heading2Char"/>
    <w:qFormat/>
    <w:rsid w:val="00CE701D"/>
    <w:pPr>
      <w:outlineLvl w:val="1"/>
    </w:pPr>
    <w:rPr>
      <w:b/>
      <w:color w:val="000000"/>
      <w:lang w:val="bg-BG"/>
    </w:rPr>
  </w:style>
  <w:style w:type="paragraph" w:styleId="Heading3">
    <w:name w:val="heading 3"/>
    <w:basedOn w:val="Normal"/>
    <w:next w:val="Normal"/>
    <w:link w:val="Heading3Char"/>
    <w:qFormat/>
    <w:rsid w:val="00222F7A"/>
    <w:pPr>
      <w:keepNext/>
      <w:jc w:val="both"/>
      <w:outlineLvl w:val="2"/>
    </w:pPr>
    <w:rPr>
      <w:b/>
      <w:bCs/>
      <w:i/>
      <w:iCs/>
      <w:lang w:val="sr-Cyrl-CS"/>
    </w:rPr>
  </w:style>
  <w:style w:type="paragraph" w:styleId="Heading4">
    <w:name w:val="heading 4"/>
    <w:basedOn w:val="Normal"/>
    <w:next w:val="Normal"/>
    <w:link w:val="Heading4Char"/>
    <w:qFormat/>
    <w:rsid w:val="00222F7A"/>
    <w:pPr>
      <w:keepNext/>
      <w:jc w:val="center"/>
      <w:outlineLvl w:val="3"/>
    </w:pPr>
    <w:rPr>
      <w:b/>
      <w:bCs/>
      <w:color w:val="333333"/>
      <w:lang w:val="sl-SI"/>
    </w:rPr>
  </w:style>
  <w:style w:type="paragraph" w:styleId="Heading5">
    <w:name w:val="heading 5"/>
    <w:basedOn w:val="Normal"/>
    <w:next w:val="Normal"/>
    <w:link w:val="Heading5Char"/>
    <w:qFormat/>
    <w:rsid w:val="00222F7A"/>
    <w:pPr>
      <w:keepNext/>
      <w:ind w:firstLine="709"/>
      <w:outlineLvl w:val="4"/>
    </w:pPr>
    <w:rPr>
      <w:b/>
      <w:i/>
      <w:iCs/>
      <w:color w:val="000000"/>
      <w:lang w:val="sr-Cyrl-CS"/>
    </w:rPr>
  </w:style>
  <w:style w:type="paragraph" w:styleId="Heading6">
    <w:name w:val="heading 6"/>
    <w:basedOn w:val="Normal"/>
    <w:next w:val="Normal"/>
    <w:link w:val="Heading6Char"/>
    <w:qFormat/>
    <w:rsid w:val="00222F7A"/>
    <w:pPr>
      <w:keepNext/>
      <w:jc w:val="both"/>
      <w:outlineLvl w:val="5"/>
    </w:pPr>
    <w:rPr>
      <w:b/>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01D"/>
    <w:rPr>
      <w:rFonts w:ascii="Times New Roman" w:eastAsia="Times New Roman" w:hAnsi="Times New Roman" w:cs="Times New Roman"/>
      <w:b/>
      <w:bCs/>
      <w:lang w:val="bg-BG"/>
    </w:rPr>
  </w:style>
  <w:style w:type="character" w:customStyle="1" w:styleId="Heading2Char">
    <w:name w:val="Heading 2 Char"/>
    <w:basedOn w:val="DefaultParagraphFont"/>
    <w:link w:val="Heading2"/>
    <w:rsid w:val="00CE701D"/>
    <w:rPr>
      <w:rFonts w:ascii="Times New Roman" w:eastAsia="Times New Roman" w:hAnsi="Times New Roman" w:cs="Times New Roman"/>
      <w:b/>
      <w:color w:val="000000"/>
      <w:lang w:val="bg-BG"/>
    </w:rPr>
  </w:style>
  <w:style w:type="character" w:customStyle="1" w:styleId="Heading3Char">
    <w:name w:val="Heading 3 Char"/>
    <w:basedOn w:val="DefaultParagraphFont"/>
    <w:link w:val="Heading3"/>
    <w:rsid w:val="00222F7A"/>
    <w:rPr>
      <w:rFonts w:ascii="Times New Roman" w:eastAsia="Times New Roman" w:hAnsi="Times New Roman" w:cs="Times New Roman"/>
      <w:b/>
      <w:bCs/>
      <w:i/>
      <w:iCs/>
      <w:lang w:val="sr-Cyrl-CS"/>
    </w:rPr>
  </w:style>
  <w:style w:type="character" w:customStyle="1" w:styleId="Heading4Char">
    <w:name w:val="Heading 4 Char"/>
    <w:basedOn w:val="DefaultParagraphFont"/>
    <w:link w:val="Heading4"/>
    <w:rsid w:val="00222F7A"/>
    <w:rPr>
      <w:rFonts w:ascii="Times New Roman" w:eastAsia="Times New Roman" w:hAnsi="Times New Roman" w:cs="Times New Roman"/>
      <w:b/>
      <w:bCs/>
      <w:color w:val="333333"/>
      <w:lang w:val="sl-SI"/>
    </w:rPr>
  </w:style>
  <w:style w:type="character" w:customStyle="1" w:styleId="Heading5Char">
    <w:name w:val="Heading 5 Char"/>
    <w:basedOn w:val="DefaultParagraphFont"/>
    <w:link w:val="Heading5"/>
    <w:rsid w:val="00222F7A"/>
    <w:rPr>
      <w:rFonts w:ascii="Times New Roman" w:eastAsia="Times New Roman" w:hAnsi="Times New Roman" w:cs="Times New Roman"/>
      <w:b/>
      <w:i/>
      <w:iCs/>
      <w:color w:val="000000"/>
      <w:lang w:val="sr-Cyrl-CS"/>
    </w:rPr>
  </w:style>
  <w:style w:type="character" w:customStyle="1" w:styleId="Heading6Char">
    <w:name w:val="Heading 6 Char"/>
    <w:basedOn w:val="DefaultParagraphFont"/>
    <w:link w:val="Heading6"/>
    <w:rsid w:val="00222F7A"/>
    <w:rPr>
      <w:rFonts w:ascii="Times New Roman" w:eastAsia="Times New Roman" w:hAnsi="Times New Roman" w:cs="Times New Roman"/>
      <w:b/>
      <w:lang w:val="sr-Cyrl-CS"/>
    </w:rPr>
  </w:style>
  <w:style w:type="character" w:styleId="PageNumber">
    <w:name w:val="page number"/>
    <w:basedOn w:val="DefaultParagraphFont"/>
    <w:rsid w:val="00222F7A"/>
  </w:style>
  <w:style w:type="character" w:styleId="Strong">
    <w:name w:val="Strong"/>
    <w:qFormat/>
    <w:rsid w:val="00222F7A"/>
    <w:rPr>
      <w:b/>
      <w:bCs/>
    </w:rPr>
  </w:style>
  <w:style w:type="character" w:styleId="CommentReference">
    <w:name w:val="annotation reference"/>
    <w:rsid w:val="00222F7A"/>
    <w:rPr>
      <w:sz w:val="16"/>
      <w:szCs w:val="16"/>
    </w:rPr>
  </w:style>
  <w:style w:type="character" w:styleId="FootnoteReference">
    <w:name w:val="footnote reference"/>
    <w:uiPriority w:val="99"/>
    <w:rsid w:val="00222F7A"/>
    <w:rPr>
      <w:vertAlign w:val="superscript"/>
    </w:rPr>
  </w:style>
  <w:style w:type="character" w:styleId="Hyperlink">
    <w:name w:val="Hyperlink"/>
    <w:uiPriority w:val="99"/>
    <w:rsid w:val="00222F7A"/>
    <w:rPr>
      <w:color w:val="0000FF"/>
      <w:u w:val="single"/>
    </w:rPr>
  </w:style>
  <w:style w:type="character" w:customStyle="1" w:styleId="BodyTextIndentChar">
    <w:name w:val="Body Text Indent Char"/>
    <w:link w:val="BodyTextIndent"/>
    <w:rsid w:val="00222F7A"/>
    <w:rPr>
      <w:lang w:val="sr-Cyrl-CS"/>
    </w:rPr>
  </w:style>
  <w:style w:type="character" w:customStyle="1" w:styleId="CommentTextChar">
    <w:name w:val="Comment Text Char"/>
    <w:rsid w:val="00222F7A"/>
    <w:rPr>
      <w:lang w:val="en-US"/>
    </w:rPr>
  </w:style>
  <w:style w:type="character" w:customStyle="1" w:styleId="FooterChar">
    <w:name w:val="Footer Char"/>
    <w:link w:val="Footer"/>
    <w:rsid w:val="00222F7A"/>
    <w:rPr>
      <w:lang w:val="en-US"/>
    </w:rPr>
  </w:style>
  <w:style w:type="character" w:customStyle="1" w:styleId="FootnoteTextChar">
    <w:name w:val="Footnote Text Char"/>
    <w:link w:val="FootnoteText"/>
    <w:uiPriority w:val="99"/>
    <w:rsid w:val="00222F7A"/>
    <w:rPr>
      <w:lang w:val="en-US"/>
    </w:rPr>
  </w:style>
  <w:style w:type="character" w:customStyle="1" w:styleId="BodyTextIndent3Char">
    <w:name w:val="Body Text Indent 3 Char"/>
    <w:link w:val="BodyTextIndent3"/>
    <w:rsid w:val="00222F7A"/>
    <w:rPr>
      <w:color w:val="FF0000"/>
      <w:lang w:val="sr-Cyrl-CS"/>
    </w:rPr>
  </w:style>
  <w:style w:type="character" w:customStyle="1" w:styleId="BodyTextIndent2Char">
    <w:name w:val="Body Text Indent 2 Char"/>
    <w:link w:val="BodyTextIndent2"/>
    <w:rsid w:val="00222F7A"/>
    <w:rPr>
      <w:lang w:val="en-GB"/>
    </w:rPr>
  </w:style>
  <w:style w:type="character" w:customStyle="1" w:styleId="BodyTextChar">
    <w:name w:val="Body Text Char"/>
    <w:link w:val="BodyText"/>
    <w:rsid w:val="00222F7A"/>
    <w:rPr>
      <w:rFonts w:ascii="YuCiril Times" w:hAnsi="YuCiril Times"/>
      <w:sz w:val="28"/>
      <w:lang w:val="en-US"/>
    </w:rPr>
  </w:style>
  <w:style w:type="character" w:customStyle="1" w:styleId="FootnoteTextChar1">
    <w:name w:val="Footnote Text Char1"/>
    <w:aliases w:val="single space Char2,ft Char2,ft Char Char Char Char1,ft Char Char Char2,Voetnoottekst Maarten Char1,single space Char1 Char1,Footnote Text Char Char Char1 Char1,single space Char Char Char1,ft Char Char1 Char1,ft Char1 Char1"/>
    <w:uiPriority w:val="99"/>
    <w:semiHidden/>
    <w:locked/>
    <w:rsid w:val="00222F7A"/>
  </w:style>
  <w:style w:type="character" w:customStyle="1" w:styleId="HeaderChar">
    <w:name w:val="Header Char"/>
    <w:link w:val="Header"/>
    <w:rsid w:val="00222F7A"/>
    <w:rPr>
      <w:lang w:val="en-US"/>
    </w:rPr>
  </w:style>
  <w:style w:type="character" w:customStyle="1" w:styleId="BodyText2Char">
    <w:name w:val="Body Text 2 Char"/>
    <w:link w:val="BodyText2"/>
    <w:rsid w:val="00222F7A"/>
    <w:rPr>
      <w:b/>
      <w:color w:val="FF0000"/>
      <w:lang w:val="sr-Cyrl-CS"/>
    </w:rPr>
  </w:style>
  <w:style w:type="character" w:customStyle="1" w:styleId="CommentSubjectChar">
    <w:name w:val="Comment Subject Char"/>
    <w:link w:val="CommentSubject"/>
    <w:rsid w:val="00222F7A"/>
    <w:rPr>
      <w:b/>
      <w:bCs/>
      <w:lang w:val="en-US"/>
    </w:rPr>
  </w:style>
  <w:style w:type="character" w:customStyle="1" w:styleId="BalloonTextChar">
    <w:name w:val="Balloon Text Char"/>
    <w:link w:val="BalloonText"/>
    <w:rsid w:val="00222F7A"/>
    <w:rPr>
      <w:rFonts w:ascii="Tahoma" w:hAnsi="Tahoma" w:cs="Tahoma"/>
      <w:sz w:val="16"/>
      <w:szCs w:val="16"/>
      <w:lang w:val="en-US"/>
    </w:rPr>
  </w:style>
  <w:style w:type="character" w:customStyle="1" w:styleId="BodyText3Char">
    <w:name w:val="Body Text 3 Char"/>
    <w:link w:val="BodyText3"/>
    <w:rsid w:val="00222F7A"/>
    <w:rPr>
      <w:lang w:val="en-US"/>
    </w:rPr>
  </w:style>
  <w:style w:type="paragraph" w:styleId="Footer">
    <w:name w:val="footer"/>
    <w:basedOn w:val="Normal"/>
    <w:link w:val="FooterChar"/>
    <w:rsid w:val="00222F7A"/>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222F7A"/>
    <w:rPr>
      <w:rFonts w:ascii="Times New Roman" w:eastAsia="Times New Roman" w:hAnsi="Times New Roman" w:cs="Times New Roman"/>
      <w:lang w:val="en-US"/>
    </w:rPr>
  </w:style>
  <w:style w:type="paragraph" w:styleId="BodyText2">
    <w:name w:val="Body Text 2"/>
    <w:basedOn w:val="Normal"/>
    <w:link w:val="BodyText2Char"/>
    <w:rsid w:val="00222F7A"/>
    <w:pPr>
      <w:jc w:val="both"/>
    </w:pPr>
    <w:rPr>
      <w:rFonts w:asciiTheme="minorHAnsi" w:eastAsiaTheme="minorHAnsi" w:hAnsiTheme="minorHAnsi" w:cstheme="minorBidi"/>
      <w:b/>
      <w:color w:val="FF0000"/>
      <w:lang w:val="sr-Cyrl-CS"/>
    </w:rPr>
  </w:style>
  <w:style w:type="character" w:customStyle="1" w:styleId="BodyText2Char1">
    <w:name w:val="Body Text 2 Char1"/>
    <w:basedOn w:val="DefaultParagraphFont"/>
    <w:uiPriority w:val="99"/>
    <w:semiHidden/>
    <w:rsid w:val="00222F7A"/>
    <w:rPr>
      <w:rFonts w:ascii="Times New Roman" w:eastAsia="Times New Roman" w:hAnsi="Times New Roman" w:cs="Times New Roman"/>
      <w:lang w:val="en-US"/>
    </w:rPr>
  </w:style>
  <w:style w:type="paragraph" w:styleId="BodyText">
    <w:name w:val="Body Text"/>
    <w:basedOn w:val="Normal"/>
    <w:link w:val="BodyTextChar"/>
    <w:rsid w:val="00222F7A"/>
    <w:pPr>
      <w:spacing w:before="240"/>
    </w:pPr>
    <w:rPr>
      <w:rFonts w:ascii="YuCiril Times" w:eastAsiaTheme="minorHAnsi" w:hAnsi="YuCiril Times" w:cstheme="minorBidi"/>
      <w:sz w:val="28"/>
    </w:rPr>
  </w:style>
  <w:style w:type="character" w:customStyle="1" w:styleId="BodyTextChar1">
    <w:name w:val="Body Text Char1"/>
    <w:basedOn w:val="DefaultParagraphFont"/>
    <w:uiPriority w:val="99"/>
    <w:semiHidden/>
    <w:rsid w:val="00222F7A"/>
    <w:rPr>
      <w:rFonts w:ascii="Times New Roman" w:eastAsia="Times New Roman" w:hAnsi="Times New Roman" w:cs="Times New Roman"/>
      <w:lang w:val="en-US"/>
    </w:rPr>
  </w:style>
  <w:style w:type="paragraph" w:styleId="CommentText">
    <w:name w:val="annotation text"/>
    <w:basedOn w:val="Normal"/>
    <w:link w:val="CommentTextChar1"/>
    <w:unhideWhenUsed/>
    <w:rsid w:val="00222F7A"/>
    <w:rPr>
      <w:sz w:val="20"/>
      <w:szCs w:val="20"/>
    </w:rPr>
  </w:style>
  <w:style w:type="character" w:customStyle="1" w:styleId="CommentTextChar1">
    <w:name w:val="Comment Text Char1"/>
    <w:basedOn w:val="DefaultParagraphFont"/>
    <w:link w:val="CommentText"/>
    <w:rsid w:val="00222F7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222F7A"/>
    <w:rPr>
      <w:rFonts w:asciiTheme="minorHAnsi" w:eastAsiaTheme="minorHAnsi" w:hAnsiTheme="minorHAnsi" w:cstheme="minorBidi"/>
      <w:b/>
      <w:bCs/>
      <w:sz w:val="24"/>
      <w:szCs w:val="24"/>
    </w:rPr>
  </w:style>
  <w:style w:type="character" w:customStyle="1" w:styleId="CommentSubjectChar1">
    <w:name w:val="Comment Subject Char1"/>
    <w:basedOn w:val="CommentTextChar1"/>
    <w:uiPriority w:val="99"/>
    <w:semiHidden/>
    <w:rsid w:val="00222F7A"/>
    <w:rPr>
      <w:rFonts w:ascii="Times New Roman" w:eastAsia="Times New Roman" w:hAnsi="Times New Roman" w:cs="Times New Roman"/>
      <w:b/>
      <w:bCs/>
      <w:sz w:val="20"/>
      <w:szCs w:val="20"/>
      <w:lang w:val="en-US"/>
    </w:rPr>
  </w:style>
  <w:style w:type="paragraph" w:styleId="Caption">
    <w:name w:val="caption"/>
    <w:basedOn w:val="Normal"/>
    <w:next w:val="Normal"/>
    <w:qFormat/>
    <w:rsid w:val="00222F7A"/>
    <w:rPr>
      <w:rFonts w:ascii="Arial" w:hAnsi="Arial"/>
      <w:b/>
      <w:bCs/>
      <w:sz w:val="20"/>
      <w:szCs w:val="20"/>
    </w:rPr>
  </w:style>
  <w:style w:type="paragraph" w:styleId="BodyTextIndent2">
    <w:name w:val="Body Text Indent 2"/>
    <w:basedOn w:val="Normal"/>
    <w:link w:val="BodyTextIndent2Char"/>
    <w:rsid w:val="00222F7A"/>
    <w:pPr>
      <w:spacing w:after="120" w:line="480" w:lineRule="auto"/>
      <w:ind w:left="283"/>
    </w:pPr>
    <w:rPr>
      <w:rFonts w:asciiTheme="minorHAnsi" w:eastAsiaTheme="minorHAnsi" w:hAnsiTheme="minorHAnsi" w:cstheme="minorBidi"/>
      <w:lang w:val="en-GB"/>
    </w:rPr>
  </w:style>
  <w:style w:type="character" w:customStyle="1" w:styleId="BodyTextIndent2Char1">
    <w:name w:val="Body Text Indent 2 Char1"/>
    <w:basedOn w:val="DefaultParagraphFont"/>
    <w:uiPriority w:val="99"/>
    <w:semiHidden/>
    <w:rsid w:val="00222F7A"/>
    <w:rPr>
      <w:rFonts w:ascii="Times New Roman" w:eastAsia="Times New Roman" w:hAnsi="Times New Roman" w:cs="Times New Roman"/>
      <w:lang w:val="en-US"/>
    </w:rPr>
  </w:style>
  <w:style w:type="paragraph" w:styleId="BodyTextIndent">
    <w:name w:val="Body Text Indent"/>
    <w:basedOn w:val="Normal"/>
    <w:link w:val="BodyTextIndentChar"/>
    <w:rsid w:val="00222F7A"/>
    <w:pPr>
      <w:ind w:firstLine="709"/>
      <w:jc w:val="both"/>
    </w:pPr>
    <w:rPr>
      <w:rFonts w:asciiTheme="minorHAnsi" w:eastAsiaTheme="minorHAnsi" w:hAnsiTheme="minorHAnsi" w:cstheme="minorBidi"/>
      <w:lang w:val="sr-Cyrl-CS"/>
    </w:rPr>
  </w:style>
  <w:style w:type="character" w:customStyle="1" w:styleId="BodyTextIndentChar1">
    <w:name w:val="Body Text Indent Char1"/>
    <w:basedOn w:val="DefaultParagraphFont"/>
    <w:uiPriority w:val="99"/>
    <w:semiHidden/>
    <w:rsid w:val="00222F7A"/>
    <w:rPr>
      <w:rFonts w:ascii="Times New Roman" w:eastAsia="Times New Roman" w:hAnsi="Times New Roman" w:cs="Times New Roman"/>
      <w:lang w:val="en-US"/>
    </w:rPr>
  </w:style>
  <w:style w:type="paragraph" w:styleId="BalloonText">
    <w:name w:val="Balloon Text"/>
    <w:basedOn w:val="Normal"/>
    <w:link w:val="BalloonTextChar"/>
    <w:rsid w:val="00222F7A"/>
    <w:rPr>
      <w:rFonts w:ascii="Tahoma" w:eastAsiaTheme="minorHAnsi" w:hAnsi="Tahoma" w:cs="Tahoma"/>
      <w:sz w:val="16"/>
      <w:szCs w:val="16"/>
    </w:rPr>
  </w:style>
  <w:style w:type="character" w:customStyle="1" w:styleId="BalloonTextChar1">
    <w:name w:val="Balloon Text Char1"/>
    <w:basedOn w:val="DefaultParagraphFont"/>
    <w:uiPriority w:val="99"/>
    <w:semiHidden/>
    <w:rsid w:val="00222F7A"/>
    <w:rPr>
      <w:rFonts w:ascii="Times New Roman" w:eastAsia="Times New Roman" w:hAnsi="Times New Roman" w:cs="Times New Roman"/>
      <w:sz w:val="18"/>
      <w:szCs w:val="18"/>
      <w:lang w:val="en-US"/>
    </w:rPr>
  </w:style>
  <w:style w:type="paragraph" w:styleId="Header">
    <w:name w:val="header"/>
    <w:basedOn w:val="Normal"/>
    <w:link w:val="HeaderChar"/>
    <w:rsid w:val="00222F7A"/>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222F7A"/>
    <w:rPr>
      <w:rFonts w:ascii="Times New Roman" w:eastAsia="Times New Roman" w:hAnsi="Times New Roman" w:cs="Times New Roman"/>
      <w:lang w:val="en-US"/>
    </w:rPr>
  </w:style>
  <w:style w:type="paragraph" w:styleId="FootnoteText">
    <w:name w:val="footnote text"/>
    <w:basedOn w:val="Normal"/>
    <w:link w:val="FootnoteTextChar"/>
    <w:uiPriority w:val="99"/>
    <w:rsid w:val="00222F7A"/>
    <w:rPr>
      <w:rFonts w:asciiTheme="minorHAnsi" w:eastAsiaTheme="minorHAnsi" w:hAnsiTheme="minorHAnsi" w:cstheme="minorBidi"/>
    </w:rPr>
  </w:style>
  <w:style w:type="character" w:customStyle="1" w:styleId="FootnoteTextChar2">
    <w:name w:val="Footnote Text Char2"/>
    <w:basedOn w:val="DefaultParagraphFont"/>
    <w:uiPriority w:val="99"/>
    <w:semiHidden/>
    <w:rsid w:val="00222F7A"/>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22F7A"/>
    <w:pPr>
      <w:ind w:firstLine="720"/>
      <w:jc w:val="both"/>
    </w:pPr>
    <w:rPr>
      <w:rFonts w:asciiTheme="minorHAnsi" w:eastAsiaTheme="minorHAnsi" w:hAnsiTheme="minorHAnsi" w:cstheme="minorBidi"/>
      <w:color w:val="FF0000"/>
      <w:lang w:val="sr-Cyrl-CS"/>
    </w:rPr>
  </w:style>
  <w:style w:type="character" w:customStyle="1" w:styleId="BodyTextIndent3Char1">
    <w:name w:val="Body Text Indent 3 Char1"/>
    <w:basedOn w:val="DefaultParagraphFont"/>
    <w:uiPriority w:val="99"/>
    <w:semiHidden/>
    <w:rsid w:val="00222F7A"/>
    <w:rPr>
      <w:rFonts w:ascii="Times New Roman" w:eastAsia="Times New Roman" w:hAnsi="Times New Roman" w:cs="Times New Roman"/>
      <w:sz w:val="16"/>
      <w:szCs w:val="16"/>
      <w:lang w:val="en-US"/>
    </w:rPr>
  </w:style>
  <w:style w:type="paragraph" w:styleId="BodyText3">
    <w:name w:val="Body Text 3"/>
    <w:basedOn w:val="Normal"/>
    <w:link w:val="BodyText3Char"/>
    <w:rsid w:val="00222F7A"/>
    <w:pPr>
      <w:jc w:val="both"/>
    </w:pPr>
    <w:rPr>
      <w:rFonts w:asciiTheme="minorHAnsi" w:eastAsiaTheme="minorHAnsi" w:hAnsiTheme="minorHAnsi" w:cstheme="minorBidi"/>
    </w:rPr>
  </w:style>
  <w:style w:type="character" w:customStyle="1" w:styleId="BodyText3Char1">
    <w:name w:val="Body Text 3 Char1"/>
    <w:basedOn w:val="DefaultParagraphFont"/>
    <w:uiPriority w:val="99"/>
    <w:semiHidden/>
    <w:rsid w:val="00222F7A"/>
    <w:rPr>
      <w:rFonts w:ascii="Times New Roman" w:eastAsia="Times New Roman" w:hAnsi="Times New Roman" w:cs="Times New Roman"/>
      <w:sz w:val="16"/>
      <w:szCs w:val="16"/>
      <w:lang w:val="en-US"/>
    </w:rPr>
  </w:style>
  <w:style w:type="paragraph" w:styleId="NormalWeb">
    <w:name w:val="Normal (Web)"/>
    <w:basedOn w:val="Normal"/>
    <w:uiPriority w:val="99"/>
    <w:rsid w:val="00222F7A"/>
    <w:pPr>
      <w:spacing w:before="100" w:beforeAutospacing="1" w:after="100" w:afterAutospacing="1"/>
      <w:jc w:val="both"/>
    </w:pPr>
    <w:rPr>
      <w:rFonts w:ascii="Arial" w:hAnsi="Arial" w:cs="Arial"/>
      <w:color w:val="333333"/>
      <w:sz w:val="18"/>
      <w:szCs w:val="18"/>
    </w:rPr>
  </w:style>
  <w:style w:type="paragraph" w:customStyle="1" w:styleId="ColorfulList-Accent11">
    <w:name w:val="Colorful List - Accent 11"/>
    <w:basedOn w:val="Normal"/>
    <w:uiPriority w:val="34"/>
    <w:qFormat/>
    <w:rsid w:val="00222F7A"/>
    <w:pPr>
      <w:ind w:left="720"/>
      <w:contextualSpacing/>
    </w:pPr>
    <w:rPr>
      <w:lang w:val="sr-Cyrl-RS" w:eastAsia="en-GB"/>
    </w:rPr>
  </w:style>
  <w:style w:type="paragraph" w:customStyle="1" w:styleId="Char">
    <w:name w:val="Char"/>
    <w:basedOn w:val="Normal"/>
    <w:rsid w:val="00222F7A"/>
    <w:pPr>
      <w:spacing w:after="160" w:line="240" w:lineRule="exact"/>
    </w:pPr>
    <w:rPr>
      <w:rFonts w:ascii="Arial" w:hAnsi="Arial" w:cs="Arial"/>
      <w:sz w:val="20"/>
      <w:szCs w:val="20"/>
    </w:rPr>
  </w:style>
  <w:style w:type="paragraph" w:customStyle="1" w:styleId="NoSpacing1">
    <w:name w:val="No Spacing1"/>
    <w:qFormat/>
    <w:rsid w:val="00222F7A"/>
    <w:pPr>
      <w:suppressAutoHyphens/>
    </w:pPr>
    <w:rPr>
      <w:rFonts w:ascii="Calibri" w:eastAsia="Calibri" w:hAnsi="Calibri" w:cs="Times New Roman"/>
      <w:sz w:val="22"/>
      <w:szCs w:val="22"/>
      <w:lang w:eastAsia="ar-SA"/>
    </w:rPr>
  </w:style>
  <w:style w:type="paragraph" w:customStyle="1" w:styleId="ColorfulShading-Accent31">
    <w:name w:val="Colorful Shading - Accent 31"/>
    <w:basedOn w:val="Normal"/>
    <w:uiPriority w:val="72"/>
    <w:qFormat/>
    <w:rsid w:val="00222F7A"/>
    <w:pPr>
      <w:ind w:left="720"/>
      <w:contextualSpacing/>
    </w:pPr>
  </w:style>
  <w:style w:type="paragraph" w:customStyle="1" w:styleId="style1">
    <w:name w:val="style1"/>
    <w:basedOn w:val="Normal"/>
    <w:rsid w:val="00222F7A"/>
    <w:pPr>
      <w:spacing w:before="100" w:beforeAutospacing="1" w:after="100" w:afterAutospacing="1"/>
      <w:jc w:val="both"/>
    </w:pPr>
    <w:rPr>
      <w:rFonts w:ascii="Arial" w:hAnsi="Arial" w:cs="Arial"/>
      <w:color w:val="40517C"/>
      <w:sz w:val="18"/>
      <w:szCs w:val="18"/>
    </w:rPr>
  </w:style>
  <w:style w:type="paragraph" w:customStyle="1" w:styleId="MediumGrid21">
    <w:name w:val="Medium Grid 21"/>
    <w:uiPriority w:val="1"/>
    <w:qFormat/>
    <w:rsid w:val="00222F7A"/>
    <w:rPr>
      <w:rFonts w:ascii="Cambria" w:eastAsia="MS Mincho" w:hAnsi="Cambria" w:cs="Times New Roman"/>
    </w:rPr>
  </w:style>
  <w:style w:type="paragraph" w:customStyle="1" w:styleId="LightGrid-Accent31">
    <w:name w:val="Light Grid - Accent 31"/>
    <w:basedOn w:val="Normal"/>
    <w:uiPriority w:val="34"/>
    <w:qFormat/>
    <w:rsid w:val="00222F7A"/>
    <w:pPr>
      <w:ind w:left="720"/>
      <w:contextualSpacing/>
    </w:pPr>
    <w:rPr>
      <w:rFonts w:ascii="Cambria" w:eastAsia="MS Mincho" w:hAnsi="Cambria"/>
    </w:rPr>
  </w:style>
  <w:style w:type="table" w:styleId="TableGrid">
    <w:name w:val="Table Grid"/>
    <w:basedOn w:val="TableNormal"/>
    <w:uiPriority w:val="39"/>
    <w:rsid w:val="00222F7A"/>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paragraph"/>
    <w:basedOn w:val="Normal"/>
    <w:rsid w:val="00222F7A"/>
    <w:pPr>
      <w:spacing w:before="100" w:beforeAutospacing="1" w:after="100" w:afterAutospacing="1"/>
    </w:pPr>
  </w:style>
  <w:style w:type="paragraph" w:styleId="ListParagraph">
    <w:name w:val="List Paragraph"/>
    <w:basedOn w:val="Normal"/>
    <w:uiPriority w:val="34"/>
    <w:qFormat/>
    <w:rsid w:val="00222F7A"/>
    <w:pPr>
      <w:ind w:left="720"/>
    </w:pPr>
  </w:style>
  <w:style w:type="paragraph" w:styleId="NoSpacing">
    <w:name w:val="No Spacing"/>
    <w:uiPriority w:val="1"/>
    <w:qFormat/>
    <w:rsid w:val="00222F7A"/>
    <w:rPr>
      <w:rFonts w:ascii="Verdana" w:eastAsia="SimSun" w:hAnsi="Verdana" w:cs="Times New Roman"/>
      <w:sz w:val="20"/>
      <w:lang w:val="en-GB"/>
    </w:rPr>
  </w:style>
  <w:style w:type="table" w:customStyle="1" w:styleId="Svetlakoordinatnamreatabele1">
    <w:name w:val="Svetla koordinatna mreža tabele1"/>
    <w:basedOn w:val="TableNormal"/>
    <w:uiPriority w:val="40"/>
    <w:rsid w:val="00222F7A"/>
    <w:rPr>
      <w:rFonts w:ascii="Calibri" w:eastAsia="Calibri" w:hAnsi="Calibri" w:cs="Times New Roman"/>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Bodytext20">
    <w:name w:val="Body text (2)_"/>
    <w:link w:val="Bodytext21"/>
    <w:rsid w:val="00222F7A"/>
    <w:rPr>
      <w:rFonts w:ascii="Arial" w:eastAsia="Arial" w:hAnsi="Arial" w:cs="Arial"/>
      <w:shd w:val="clear" w:color="auto" w:fill="FFFFFF"/>
    </w:rPr>
  </w:style>
  <w:style w:type="paragraph" w:customStyle="1" w:styleId="Bodytext21">
    <w:name w:val="Body text (2)"/>
    <w:basedOn w:val="Normal"/>
    <w:link w:val="Bodytext20"/>
    <w:rsid w:val="00222F7A"/>
    <w:pPr>
      <w:widowControl w:val="0"/>
      <w:shd w:val="clear" w:color="auto" w:fill="FFFFFF"/>
      <w:spacing w:before="240" w:after="240" w:line="250" w:lineRule="exact"/>
      <w:ind w:hanging="400"/>
      <w:jc w:val="both"/>
    </w:pPr>
    <w:rPr>
      <w:rFonts w:ascii="Arial" w:eastAsia="Arial" w:hAnsi="Arial" w:cs="Arial"/>
    </w:rPr>
  </w:style>
  <w:style w:type="character" w:customStyle="1" w:styleId="Nerazreenopominjanje1">
    <w:name w:val="Nerazrešeno pominjanje1"/>
    <w:uiPriority w:val="99"/>
    <w:semiHidden/>
    <w:unhideWhenUsed/>
    <w:rsid w:val="00222F7A"/>
    <w:rPr>
      <w:color w:val="605E5C"/>
      <w:shd w:val="clear" w:color="auto" w:fill="E1DFDD"/>
    </w:rPr>
  </w:style>
  <w:style w:type="character" w:customStyle="1" w:styleId="superscript">
    <w:name w:val="superscript"/>
    <w:basedOn w:val="DefaultParagraphFont"/>
    <w:rsid w:val="00222F7A"/>
  </w:style>
  <w:style w:type="character" w:customStyle="1" w:styleId="apple-converted-space">
    <w:name w:val="apple-converted-space"/>
    <w:basedOn w:val="DefaultParagraphFont"/>
    <w:rsid w:val="00222F7A"/>
  </w:style>
  <w:style w:type="table" w:customStyle="1" w:styleId="GridTable1Light-Accent51">
    <w:name w:val="Grid Table 1 Light - Accent 51"/>
    <w:basedOn w:val="TableNormal"/>
    <w:uiPriority w:val="46"/>
    <w:rsid w:val="004E4539"/>
    <w:rPr>
      <w:sz w:val="22"/>
      <w:szCs w:val="22"/>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CE701D"/>
    <w:pPr>
      <w:spacing w:after="100"/>
    </w:pPr>
  </w:style>
  <w:style w:type="paragraph" w:styleId="TOC2">
    <w:name w:val="toc 2"/>
    <w:basedOn w:val="Normal"/>
    <w:next w:val="Normal"/>
    <w:autoRedefine/>
    <w:uiPriority w:val="39"/>
    <w:unhideWhenUsed/>
    <w:rsid w:val="00CE70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7962">
      <w:bodyDiv w:val="1"/>
      <w:marLeft w:val="0"/>
      <w:marRight w:val="0"/>
      <w:marTop w:val="0"/>
      <w:marBottom w:val="0"/>
      <w:divBdr>
        <w:top w:val="none" w:sz="0" w:space="0" w:color="auto"/>
        <w:left w:val="none" w:sz="0" w:space="0" w:color="auto"/>
        <w:bottom w:val="none" w:sz="0" w:space="0" w:color="auto"/>
        <w:right w:val="none" w:sz="0" w:space="0" w:color="auto"/>
      </w:divBdr>
      <w:divsChild>
        <w:div w:id="1015116596">
          <w:marLeft w:val="547"/>
          <w:marRight w:val="0"/>
          <w:marTop w:val="120"/>
          <w:marBottom w:val="0"/>
          <w:divBdr>
            <w:top w:val="none" w:sz="0" w:space="0" w:color="auto"/>
            <w:left w:val="none" w:sz="0" w:space="0" w:color="auto"/>
            <w:bottom w:val="none" w:sz="0" w:space="0" w:color="auto"/>
            <w:right w:val="none" w:sz="0" w:space="0" w:color="auto"/>
          </w:divBdr>
        </w:div>
        <w:div w:id="432669490">
          <w:marLeft w:val="547"/>
          <w:marRight w:val="0"/>
          <w:marTop w:val="120"/>
          <w:marBottom w:val="0"/>
          <w:divBdr>
            <w:top w:val="none" w:sz="0" w:space="0" w:color="auto"/>
            <w:left w:val="none" w:sz="0" w:space="0" w:color="auto"/>
            <w:bottom w:val="none" w:sz="0" w:space="0" w:color="auto"/>
            <w:right w:val="none" w:sz="0" w:space="0" w:color="auto"/>
          </w:divBdr>
        </w:div>
      </w:divsChild>
    </w:div>
    <w:div w:id="941495318">
      <w:bodyDiv w:val="1"/>
      <w:marLeft w:val="0"/>
      <w:marRight w:val="0"/>
      <w:marTop w:val="0"/>
      <w:marBottom w:val="0"/>
      <w:divBdr>
        <w:top w:val="none" w:sz="0" w:space="0" w:color="auto"/>
        <w:left w:val="none" w:sz="0" w:space="0" w:color="auto"/>
        <w:bottom w:val="none" w:sz="0" w:space="0" w:color="auto"/>
        <w:right w:val="none" w:sz="0" w:space="0" w:color="auto"/>
      </w:divBdr>
      <w:divsChild>
        <w:div w:id="1932005583">
          <w:marLeft w:val="547"/>
          <w:marRight w:val="0"/>
          <w:marTop w:val="144"/>
          <w:marBottom w:val="0"/>
          <w:divBdr>
            <w:top w:val="none" w:sz="0" w:space="0" w:color="auto"/>
            <w:left w:val="none" w:sz="0" w:space="0" w:color="auto"/>
            <w:bottom w:val="none" w:sz="0" w:space="0" w:color="auto"/>
            <w:right w:val="none" w:sz="0" w:space="0" w:color="auto"/>
          </w:divBdr>
        </w:div>
        <w:div w:id="1507591683">
          <w:marLeft w:val="547"/>
          <w:marRight w:val="0"/>
          <w:marTop w:val="144"/>
          <w:marBottom w:val="0"/>
          <w:divBdr>
            <w:top w:val="none" w:sz="0" w:space="0" w:color="auto"/>
            <w:left w:val="none" w:sz="0" w:space="0" w:color="auto"/>
            <w:bottom w:val="none" w:sz="0" w:space="0" w:color="auto"/>
            <w:right w:val="none" w:sz="0" w:space="0" w:color="auto"/>
          </w:divBdr>
        </w:div>
      </w:divsChild>
    </w:div>
    <w:div w:id="1353147277">
      <w:bodyDiv w:val="1"/>
      <w:marLeft w:val="0"/>
      <w:marRight w:val="0"/>
      <w:marTop w:val="0"/>
      <w:marBottom w:val="0"/>
      <w:divBdr>
        <w:top w:val="none" w:sz="0" w:space="0" w:color="auto"/>
        <w:left w:val="none" w:sz="0" w:space="0" w:color="auto"/>
        <w:bottom w:val="none" w:sz="0" w:space="0" w:color="auto"/>
        <w:right w:val="none" w:sz="0" w:space="0" w:color="auto"/>
      </w:divBdr>
    </w:div>
    <w:div w:id="17290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88DA4-42A7-4FD8-A063-00F3E1D1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11857</Words>
  <Characters>67590</Characters>
  <Application>Microsoft Office Word</Application>
  <DocSecurity>0</DocSecurity>
  <Lines>563</Lines>
  <Paragraphs>158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home</Company>
  <LinksUpToDate>false</LinksUpToDate>
  <CharactersWithSpaces>79289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Labudovic</dc:creator>
  <cp:lastModifiedBy>ismail - [2010]</cp:lastModifiedBy>
  <cp:revision>2</cp:revision>
  <dcterms:created xsi:type="dcterms:W3CDTF">2025-02-07T12:16:00Z</dcterms:created>
  <dcterms:modified xsi:type="dcterms:W3CDTF">2025-02-07T12:16:00Z</dcterms:modified>
</cp:coreProperties>
</file>