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92" w:rsidRPr="003F655D" w:rsidRDefault="00B83C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83C92" w:rsidRPr="003F655D" w:rsidRDefault="00B83C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83C92" w:rsidRPr="003F655D" w:rsidRDefault="00B83C92" w:rsidP="0042100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3F655D">
        <w:rPr>
          <w:rFonts w:ascii="Times New Roman" w:eastAsia="Times New Roman" w:hAnsi="Times New Roman" w:cs="Times New Roman"/>
          <w:b/>
          <w:sz w:val="24"/>
        </w:rPr>
        <w:t>ПРИЈАВНИ  ФОРМУЛАР</w:t>
      </w:r>
      <w:proofErr w:type="gramEnd"/>
    </w:p>
    <w:p w:rsidR="000B44E4" w:rsidRPr="003F655D" w:rsidRDefault="000B44E4" w:rsidP="00245DE3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06EA7" w:rsidRPr="003F655D" w:rsidRDefault="003E2E80" w:rsidP="00B83C92">
      <w:pPr>
        <w:widowControl w:val="0"/>
        <w:spacing w:after="120" w:line="245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proofErr w:type="spellStart"/>
      <w:r w:rsidRPr="003F655D">
        <w:rPr>
          <w:rFonts w:ascii="Times New Roman" w:eastAsia="Times New Roman" w:hAnsi="Times New Roman" w:cs="Times New Roman"/>
          <w:b/>
          <w:sz w:val="24"/>
        </w:rPr>
        <w:t>Прилог</w:t>
      </w:r>
      <w:proofErr w:type="spellEnd"/>
      <w:r w:rsidR="00943044" w:rsidRPr="003F655D">
        <w:rPr>
          <w:rFonts w:ascii="Times New Roman" w:eastAsia="Times New Roman" w:hAnsi="Times New Roman" w:cs="Times New Roman"/>
          <w:b/>
          <w:sz w:val="24"/>
        </w:rPr>
        <w:t xml:space="preserve"> 1-</w:t>
      </w:r>
      <w:r w:rsidR="00B83C92" w:rsidRPr="003F655D">
        <w:rPr>
          <w:rFonts w:ascii="Times New Roman" w:eastAsia="Times New Roman" w:hAnsi="Times New Roman" w:cs="Times New Roman"/>
          <w:sz w:val="24"/>
        </w:rPr>
        <w:t>Пријава</w:t>
      </w:r>
      <w:r w:rsidR="008124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83C92" w:rsidRPr="003F655D">
        <w:rPr>
          <w:rFonts w:ascii="Times New Roman" w:eastAsia="Times New Roman" w:hAnsi="Times New Roman" w:cs="Times New Roman"/>
          <w:color w:val="000000"/>
          <w:sz w:val="24"/>
        </w:rPr>
        <w:t>н</w:t>
      </w:r>
      <w:r w:rsidR="00AF26A2">
        <w:rPr>
          <w:rFonts w:ascii="Times New Roman" w:eastAsia="Times New Roman" w:hAnsi="Times New Roman" w:cs="Times New Roman"/>
          <w:color w:val="000000"/>
          <w:sz w:val="24"/>
        </w:rPr>
        <w:t>а</w:t>
      </w:r>
      <w:proofErr w:type="spellEnd"/>
      <w:r w:rsidR="00AF26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F26A2">
        <w:rPr>
          <w:rFonts w:ascii="Times New Roman" w:eastAsia="Times New Roman" w:hAnsi="Times New Roman" w:cs="Times New Roman"/>
          <w:color w:val="000000"/>
          <w:sz w:val="24"/>
        </w:rPr>
        <w:t>Jавни</w:t>
      </w:r>
      <w:proofErr w:type="spellEnd"/>
      <w:r w:rsidR="00AF26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F26A2" w:rsidRPr="005004C3">
        <w:rPr>
          <w:rFonts w:ascii="Times New Roman" w:eastAsia="Times New Roman" w:hAnsi="Times New Roman" w:cs="Times New Roman"/>
          <w:color w:val="000000"/>
          <w:sz w:val="24"/>
        </w:rPr>
        <w:t>позив</w:t>
      </w:r>
      <w:proofErr w:type="spellEnd"/>
      <w:r w:rsidR="00943044" w:rsidRPr="003F655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943044" w:rsidRPr="003F655D"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 w:rsidR="00943044" w:rsidRPr="003F655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943044" w:rsidRPr="003F655D">
        <w:rPr>
          <w:rFonts w:ascii="Times New Roman" w:eastAsia="Times New Roman" w:hAnsi="Times New Roman" w:cs="Times New Roman"/>
          <w:color w:val="000000"/>
          <w:sz w:val="24"/>
        </w:rPr>
        <w:t>бесповратно</w:t>
      </w:r>
      <w:proofErr w:type="spellEnd"/>
      <w:r w:rsidR="00943044" w:rsidRPr="003F655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943044" w:rsidRPr="003F655D">
        <w:rPr>
          <w:rFonts w:ascii="Times New Roman" w:eastAsia="Times New Roman" w:hAnsi="Times New Roman" w:cs="Times New Roman"/>
          <w:color w:val="000000"/>
          <w:sz w:val="24"/>
        </w:rPr>
        <w:t>суфинансирање</w:t>
      </w:r>
      <w:proofErr w:type="spellEnd"/>
      <w:r w:rsidR="00943044" w:rsidRPr="003F655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="00943044" w:rsidRPr="003F655D">
        <w:rPr>
          <w:rFonts w:ascii="Times New Roman" w:eastAsia="Times New Roman" w:hAnsi="Times New Roman" w:cs="Times New Roman"/>
          <w:color w:val="000000"/>
          <w:sz w:val="24"/>
        </w:rPr>
        <w:t>активности</w:t>
      </w:r>
      <w:proofErr w:type="spellEnd"/>
      <w:r w:rsidR="00943044" w:rsidRPr="003F655D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="00A81BA8" w:rsidRPr="003F655D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spellEnd"/>
      <w:proofErr w:type="gramEnd"/>
      <w:r w:rsidR="00943044" w:rsidRPr="003F655D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="00943044" w:rsidRPr="003F655D">
        <w:rPr>
          <w:rFonts w:ascii="Times New Roman" w:eastAsia="Times New Roman" w:hAnsi="Times New Roman" w:cs="Times New Roman"/>
          <w:color w:val="000000"/>
          <w:sz w:val="24"/>
        </w:rPr>
        <w:t>инвестиционо</w:t>
      </w:r>
      <w:r w:rsidR="00A81BA8" w:rsidRPr="003F655D">
        <w:rPr>
          <w:rFonts w:ascii="Times New Roman" w:eastAsia="Times New Roman" w:hAnsi="Times New Roman" w:cs="Times New Roman"/>
          <w:color w:val="000000"/>
          <w:sz w:val="24"/>
        </w:rPr>
        <w:t>м</w:t>
      </w:r>
      <w:proofErr w:type="spellEnd"/>
      <w:r w:rsidR="00943044" w:rsidRPr="003F655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943044" w:rsidRPr="003F655D">
        <w:rPr>
          <w:rFonts w:ascii="Times New Roman" w:eastAsia="Times New Roman" w:hAnsi="Times New Roman" w:cs="Times New Roman"/>
          <w:color w:val="000000"/>
          <w:sz w:val="24"/>
        </w:rPr>
        <w:t>одржавањ</w:t>
      </w:r>
      <w:r w:rsidR="00A81BA8" w:rsidRPr="003F655D">
        <w:rPr>
          <w:rFonts w:ascii="Times New Roman" w:eastAsia="Times New Roman" w:hAnsi="Times New Roman" w:cs="Times New Roman"/>
          <w:color w:val="000000"/>
          <w:sz w:val="24"/>
        </w:rPr>
        <w:t>у</w:t>
      </w:r>
      <w:proofErr w:type="spellEnd"/>
      <w:r w:rsidR="00943044" w:rsidRPr="003F655D"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 w:rsidR="00A81BA8" w:rsidRPr="003F655D">
        <w:rPr>
          <w:rFonts w:ascii="Times New Roman" w:eastAsia="Times New Roman" w:hAnsi="Times New Roman" w:cs="Times New Roman"/>
          <w:color w:val="000000"/>
          <w:sz w:val="24"/>
        </w:rPr>
        <w:t>унапређењу</w:t>
      </w:r>
      <w:proofErr w:type="spellEnd"/>
      <w:r w:rsidR="00A81BA8" w:rsidRPr="003F655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A81BA8" w:rsidRPr="003F655D">
        <w:rPr>
          <w:rFonts w:ascii="Times New Roman" w:eastAsia="Times New Roman" w:hAnsi="Times New Roman" w:cs="Times New Roman"/>
          <w:color w:val="000000"/>
          <w:sz w:val="24"/>
        </w:rPr>
        <w:t>својстава</w:t>
      </w:r>
      <w:proofErr w:type="spellEnd"/>
      <w:r w:rsidR="0081245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943044" w:rsidRPr="003F655D">
        <w:rPr>
          <w:rFonts w:ascii="Times New Roman" w:eastAsia="Times New Roman" w:hAnsi="Times New Roman" w:cs="Times New Roman"/>
          <w:sz w:val="24"/>
        </w:rPr>
        <w:t>зграда</w:t>
      </w:r>
      <w:proofErr w:type="spell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4"/>
        <w:gridCol w:w="5740"/>
      </w:tblGrid>
      <w:tr w:rsidR="00306EA7" w:rsidRPr="003F655D" w:rsidTr="00A27B1C">
        <w:trPr>
          <w:trHeight w:val="603"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943044">
            <w:pPr>
              <w:widowControl w:val="0"/>
              <w:spacing w:after="0" w:line="245" w:lineRule="auto"/>
            </w:pPr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1.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Основни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подаци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о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стамбеној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заједници</w:t>
            </w:r>
            <w:proofErr w:type="spellEnd"/>
          </w:p>
        </w:tc>
      </w:tr>
      <w:tr w:rsidR="00306EA7" w:rsidRPr="003F655D" w:rsidTr="00A27B1C">
        <w:trPr>
          <w:trHeight w:val="555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943044">
            <w:pPr>
              <w:widowControl w:val="0"/>
              <w:spacing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306EA7">
            <w:pPr>
              <w:widowControl w:val="0"/>
              <w:spacing w:after="0" w:line="245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6EA7" w:rsidRPr="003F655D" w:rsidTr="00A27B1C">
        <w:trPr>
          <w:trHeight w:val="40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943044">
            <w:pPr>
              <w:widowControl w:val="0"/>
              <w:spacing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Матични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306EA7">
            <w:pPr>
              <w:widowControl w:val="0"/>
              <w:spacing w:before="120" w:after="120" w:line="240" w:lineRule="auto"/>
              <w:ind w:right="120"/>
              <w:rPr>
                <w:rFonts w:ascii="Calibri" w:eastAsia="Calibri" w:hAnsi="Calibri" w:cs="Calibri"/>
              </w:rPr>
            </w:pPr>
          </w:p>
        </w:tc>
      </w:tr>
      <w:tr w:rsidR="00A27B1C" w:rsidRPr="003F655D" w:rsidTr="00A27B1C">
        <w:trPr>
          <w:trHeight w:val="300"/>
        </w:trPr>
        <w:tc>
          <w:tcPr>
            <w:tcW w:w="3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 w:rsidP="00A27B1C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ПИБ</w:t>
            </w:r>
            <w:r w:rsidR="00AF2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>
            <w:pPr>
              <w:widowControl w:val="0"/>
              <w:spacing w:before="120" w:after="120" w:line="240" w:lineRule="auto"/>
              <w:ind w:right="120"/>
              <w:rPr>
                <w:rFonts w:ascii="Calibri" w:eastAsia="Calibri" w:hAnsi="Calibri" w:cs="Calibri"/>
              </w:rPr>
            </w:pPr>
          </w:p>
        </w:tc>
      </w:tr>
      <w:tr w:rsidR="00A27B1C" w:rsidRPr="003F655D" w:rsidTr="00A27B1C">
        <w:trPr>
          <w:trHeight w:val="200"/>
        </w:trPr>
        <w:tc>
          <w:tcPr>
            <w:tcW w:w="3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 w:rsidP="00A27B1C">
            <w:pPr>
              <w:widowControl w:val="0"/>
              <w:rPr>
                <w:rStyle w:val="FootnoteCharacters"/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65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Број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кат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парцеле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>
            <w:pPr>
              <w:widowControl w:val="0"/>
              <w:spacing w:before="120" w:after="120" w:line="240" w:lineRule="auto"/>
              <w:ind w:right="120"/>
              <w:rPr>
                <w:rFonts w:ascii="Calibri" w:eastAsia="Calibri" w:hAnsi="Calibri" w:cs="Calibri"/>
              </w:rPr>
            </w:pPr>
          </w:p>
        </w:tc>
      </w:tr>
      <w:tr w:rsidR="00A27B1C" w:rsidRPr="003F655D" w:rsidTr="00A27B1C">
        <w:trPr>
          <w:trHeight w:val="230"/>
        </w:trPr>
        <w:tc>
          <w:tcPr>
            <w:tcW w:w="3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 w:rsidP="00A27B1C">
            <w:pPr>
              <w:widowControl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3F65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Катастарска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општина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>
            <w:pPr>
              <w:widowControl w:val="0"/>
              <w:spacing w:before="120" w:after="120" w:line="240" w:lineRule="auto"/>
              <w:ind w:right="120"/>
              <w:rPr>
                <w:rFonts w:ascii="Calibri" w:eastAsia="Calibri" w:hAnsi="Calibri" w:cs="Calibri"/>
              </w:rPr>
            </w:pPr>
          </w:p>
        </w:tc>
      </w:tr>
      <w:tr w:rsidR="00A27B1C" w:rsidRPr="003F655D" w:rsidTr="00A27B1C">
        <w:trPr>
          <w:trHeight w:val="467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>
            <w:pPr>
              <w:widowControl w:val="0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овлашћеног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>
            <w:pPr>
              <w:widowControl w:val="0"/>
              <w:spacing w:before="120" w:after="120" w:line="240" w:lineRule="auto"/>
              <w:ind w:right="120"/>
              <w:rPr>
                <w:rFonts w:ascii="Calibri" w:eastAsia="Calibri" w:hAnsi="Calibri" w:cs="Calibri"/>
              </w:rPr>
            </w:pPr>
          </w:p>
        </w:tc>
      </w:tr>
      <w:tr w:rsidR="00A27B1C" w:rsidRPr="003F655D" w:rsidTr="00A27B1C">
        <w:trPr>
          <w:trHeight w:val="467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>
            <w:pPr>
              <w:widowControl w:val="0"/>
              <w:spacing w:after="0"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е-mail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овлашћеног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>
            <w:pPr>
              <w:widowControl w:val="0"/>
              <w:spacing w:before="120" w:after="120" w:line="240" w:lineRule="auto"/>
              <w:ind w:right="120"/>
              <w:rPr>
                <w:rFonts w:ascii="Calibri" w:eastAsia="Calibri" w:hAnsi="Calibri" w:cs="Calibri"/>
              </w:rPr>
            </w:pPr>
          </w:p>
        </w:tc>
      </w:tr>
      <w:tr w:rsidR="00A27B1C" w:rsidRPr="003F655D" w:rsidTr="00A27B1C">
        <w:trPr>
          <w:trHeight w:val="1"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>
            <w:pPr>
              <w:widowControl w:val="0"/>
              <w:spacing w:before="120" w:after="120" w:line="240" w:lineRule="auto"/>
              <w:ind w:right="120"/>
            </w:pPr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2. 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Подаци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о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банци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надлежном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субјекту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:</w:t>
            </w:r>
          </w:p>
        </w:tc>
      </w:tr>
      <w:tr w:rsidR="00A27B1C" w:rsidRPr="003F655D" w:rsidTr="00A27B1C">
        <w:trPr>
          <w:trHeight w:val="749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>
            <w:pPr>
              <w:widowControl w:val="0"/>
              <w:tabs>
                <w:tab w:val="left" w:pos="720"/>
                <w:tab w:val="left" w:pos="2772"/>
              </w:tabs>
              <w:spacing w:after="0" w:line="245" w:lineRule="auto"/>
              <w:ind w:right="506"/>
            </w:pP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Назив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банке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број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рачуна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>
            <w:pPr>
              <w:widowControl w:val="0"/>
              <w:spacing w:before="120" w:after="120" w:line="240" w:lineRule="auto"/>
              <w:ind w:right="120"/>
              <w:rPr>
                <w:rFonts w:ascii="Calibri" w:eastAsia="Calibri" w:hAnsi="Calibri" w:cs="Calibri"/>
              </w:rPr>
            </w:pPr>
          </w:p>
        </w:tc>
      </w:tr>
      <w:tr w:rsidR="00A27B1C" w:rsidRPr="003F655D" w:rsidTr="00A27B1C">
        <w:trPr>
          <w:trHeight w:val="850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>
            <w:pPr>
              <w:widowControl w:val="0"/>
              <w:tabs>
                <w:tab w:val="left" w:pos="720"/>
                <w:tab w:val="left" w:pos="2772"/>
              </w:tabs>
              <w:spacing w:after="258" w:line="245" w:lineRule="auto"/>
              <w:ind w:right="222"/>
            </w:pP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презиме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ЈМБГ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субјекта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надлежног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вршење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послова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управљања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 w:rsidP="00245DE3">
            <w:pPr>
              <w:widowControl w:val="0"/>
              <w:spacing w:after="0" w:line="240" w:lineRule="auto"/>
              <w:ind w:right="115"/>
              <w:rPr>
                <w:rFonts w:ascii="Calibri" w:eastAsia="Calibri" w:hAnsi="Calibri" w:cs="Calibri"/>
              </w:rPr>
            </w:pPr>
          </w:p>
        </w:tc>
      </w:tr>
      <w:tr w:rsidR="00A27B1C" w:rsidRPr="003F655D" w:rsidTr="00A27B1C">
        <w:trPr>
          <w:trHeight w:val="913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>
            <w:pPr>
              <w:widowControl w:val="0"/>
              <w:tabs>
                <w:tab w:val="left" w:pos="720"/>
                <w:tab w:val="left" w:pos="2772"/>
              </w:tabs>
              <w:spacing w:after="258" w:line="245" w:lineRule="auto"/>
              <w:ind w:right="222"/>
            </w:pP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Управник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стамбене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заједнице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A27B1C" w:rsidRPr="003F655D" w:rsidRDefault="00A27B1C">
            <w:pPr>
              <w:widowControl w:val="0"/>
              <w:spacing w:after="258" w:line="24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27B1C" w:rsidRPr="003F655D" w:rsidRDefault="00A27B1C" w:rsidP="00245DE3">
            <w:pPr>
              <w:widowControl w:val="0"/>
              <w:spacing w:after="258" w:line="245" w:lineRule="auto"/>
              <w:jc w:val="both"/>
            </w:pPr>
            <w:r w:rsidRPr="003F65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_______________________________</w:t>
            </w:r>
          </w:p>
        </w:tc>
      </w:tr>
    </w:tbl>
    <w:p w:rsidR="003F655D" w:rsidRP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655D" w:rsidRP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655D" w:rsidRP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21000" w:rsidRDefault="00421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21000" w:rsidRDefault="00421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21000" w:rsidRDefault="00421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21000" w:rsidRPr="00421000" w:rsidRDefault="00421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5144D" w:rsidRDefault="007514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5144D" w:rsidRDefault="007514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5144D" w:rsidRPr="003F655D" w:rsidRDefault="007514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655D" w:rsidRP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655D" w:rsidRP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06EA7" w:rsidRP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3</w:t>
      </w:r>
      <w:r w:rsidR="00943044" w:rsidRPr="003F655D">
        <w:rPr>
          <w:rFonts w:ascii="Times New Roman" w:eastAsia="Times New Roman" w:hAnsi="Times New Roman" w:cs="Times New Roman"/>
          <w:b/>
          <w:sz w:val="24"/>
          <w:u w:val="single"/>
        </w:rPr>
        <w:t xml:space="preserve">. </w:t>
      </w:r>
      <w:proofErr w:type="spellStart"/>
      <w:r w:rsidR="00943044" w:rsidRPr="003F655D">
        <w:rPr>
          <w:rFonts w:ascii="Times New Roman" w:eastAsia="Times New Roman" w:hAnsi="Times New Roman" w:cs="Times New Roman"/>
          <w:b/>
          <w:sz w:val="24"/>
          <w:u w:val="single"/>
        </w:rPr>
        <w:t>Назив</w:t>
      </w:r>
      <w:proofErr w:type="spellEnd"/>
      <w:r w:rsidR="00943044" w:rsidRPr="003F655D">
        <w:rPr>
          <w:rFonts w:ascii="Times New Roman" w:eastAsia="Times New Roman" w:hAnsi="Times New Roman" w:cs="Times New Roman"/>
          <w:b/>
          <w:sz w:val="24"/>
          <w:u w:val="single"/>
        </w:rPr>
        <w:t xml:space="preserve"> и </w:t>
      </w:r>
      <w:proofErr w:type="spellStart"/>
      <w:r w:rsidR="00943044" w:rsidRPr="003F655D">
        <w:rPr>
          <w:rFonts w:ascii="Times New Roman" w:eastAsia="Times New Roman" w:hAnsi="Times New Roman" w:cs="Times New Roman"/>
          <w:b/>
          <w:sz w:val="24"/>
          <w:u w:val="single"/>
        </w:rPr>
        <w:t>опис</w:t>
      </w:r>
      <w:proofErr w:type="spellEnd"/>
      <w:r w:rsidR="00943044" w:rsidRPr="003F655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proofErr w:type="gramStart"/>
      <w:r w:rsidR="00943044" w:rsidRPr="003F655D">
        <w:rPr>
          <w:rFonts w:ascii="Times New Roman" w:eastAsia="Times New Roman" w:hAnsi="Times New Roman" w:cs="Times New Roman"/>
          <w:b/>
          <w:sz w:val="24"/>
          <w:u w:val="single"/>
        </w:rPr>
        <w:t>пројекта</w:t>
      </w:r>
      <w:proofErr w:type="spellEnd"/>
      <w:r w:rsidR="00943044" w:rsidRPr="003F655D">
        <w:rPr>
          <w:rFonts w:ascii="Times New Roman" w:eastAsia="Times New Roman" w:hAnsi="Times New Roman" w:cs="Times New Roman"/>
          <w:b/>
          <w:sz w:val="24"/>
          <w:u w:val="single"/>
        </w:rPr>
        <w:t xml:space="preserve"> :</w:t>
      </w:r>
      <w:proofErr w:type="gramEnd"/>
    </w:p>
    <w:p w:rsidR="00306EA7" w:rsidRPr="003F655D" w:rsidRDefault="00306E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0"/>
      </w:tblGrid>
      <w:tr w:rsidR="00306EA7" w:rsidRPr="003F655D" w:rsidTr="003F655D">
        <w:trPr>
          <w:trHeight w:val="1850"/>
        </w:trPr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:rsidR="00306EA7" w:rsidRPr="003F655D" w:rsidRDefault="00306EA7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6EA7" w:rsidRPr="003F655D" w:rsidRDefault="00306EA7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6EA7" w:rsidRPr="003F655D" w:rsidRDefault="00306EA7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6EA7" w:rsidRPr="003F655D" w:rsidRDefault="00306EA7">
            <w:pPr>
              <w:widowControl w:val="0"/>
              <w:suppressLineNumbers/>
              <w:spacing w:after="0" w:line="240" w:lineRule="auto"/>
            </w:pPr>
          </w:p>
        </w:tc>
      </w:tr>
    </w:tbl>
    <w:p w:rsidR="00306EA7" w:rsidRPr="003F655D" w:rsidRDefault="00306E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06EA7" w:rsidRPr="003F655D" w:rsidRDefault="00306E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06EA7" w:rsidRP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4</w:t>
      </w:r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. </w:t>
      </w:r>
      <w:proofErr w:type="spellStart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Укупна</w:t>
      </w:r>
      <w:proofErr w:type="spellEnd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proofErr w:type="spellStart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вредност</w:t>
      </w:r>
      <w:proofErr w:type="spellEnd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proofErr w:type="spellStart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пројекта</w:t>
      </w:r>
      <w:proofErr w:type="spellEnd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proofErr w:type="spellStart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са</w:t>
      </w:r>
      <w:proofErr w:type="spellEnd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ПДВ-</w:t>
      </w:r>
      <w:proofErr w:type="spellStart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ом</w:t>
      </w:r>
      <w:proofErr w:type="spellEnd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:</w:t>
      </w:r>
    </w:p>
    <w:p w:rsidR="00306EA7" w:rsidRPr="003F655D" w:rsidRDefault="00306E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0"/>
      </w:tblGrid>
      <w:tr w:rsidR="00306EA7" w:rsidRPr="003F655D" w:rsidTr="003F655D">
        <w:trPr>
          <w:trHeight w:val="432"/>
        </w:trPr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:rsidR="00306EA7" w:rsidRPr="003F655D" w:rsidRDefault="00306EA7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6EA7" w:rsidRPr="003F655D" w:rsidRDefault="00306E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306EA7" w:rsidRPr="003F655D" w:rsidRDefault="00306E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306EA7" w:rsidRP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5</w:t>
      </w:r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. </w:t>
      </w:r>
      <w:proofErr w:type="spellStart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Вредност</w:t>
      </w:r>
      <w:proofErr w:type="spellEnd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proofErr w:type="spellStart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учешћа</w:t>
      </w:r>
      <w:proofErr w:type="spellEnd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proofErr w:type="spellStart"/>
      <w:proofErr w:type="gramStart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подносиоца</w:t>
      </w:r>
      <w:proofErr w:type="spellEnd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</w:t>
      </w:r>
      <w:proofErr w:type="spellStart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пријаве</w:t>
      </w:r>
      <w:proofErr w:type="spellEnd"/>
      <w:proofErr w:type="gramEnd"/>
      <w:r w:rsidR="00943044"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: </w:t>
      </w:r>
    </w:p>
    <w:p w:rsidR="00306EA7" w:rsidRPr="003F655D" w:rsidRDefault="00306E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0"/>
      </w:tblGrid>
      <w:tr w:rsidR="00306EA7" w:rsidRPr="003F655D">
        <w:trPr>
          <w:trHeight w:val="1"/>
        </w:trPr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:rsidR="00306EA7" w:rsidRPr="003F655D" w:rsidRDefault="00306EA7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6EA7" w:rsidRPr="003F655D" w:rsidRDefault="00306E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06EA7" w:rsidRP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6. </w:t>
      </w:r>
      <w:proofErr w:type="spellStart"/>
      <w:r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Хитност</w:t>
      </w:r>
      <w:proofErr w:type="spellEnd"/>
      <w:r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proofErr w:type="spellStart"/>
      <w:r w:rsidRPr="003F655D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интервенције</w:t>
      </w:r>
      <w:proofErr w:type="spellEnd"/>
    </w:p>
    <w:p w:rsidR="003F655D" w:rsidRP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0"/>
      </w:tblGrid>
      <w:tr w:rsidR="003F655D" w:rsidRPr="003F655D" w:rsidTr="00920159">
        <w:trPr>
          <w:trHeight w:val="1"/>
        </w:trPr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:rsidR="003F655D" w:rsidRPr="003F655D" w:rsidRDefault="003F655D" w:rsidP="00920159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F655D" w:rsidRPr="003F655D" w:rsidRDefault="003F655D" w:rsidP="00920159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F655D" w:rsidRPr="003F655D" w:rsidRDefault="003F655D" w:rsidP="00920159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F655D" w:rsidRPr="003F655D" w:rsidRDefault="003F655D" w:rsidP="00920159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F655D" w:rsidRP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F655D" w:rsidRP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F655D" w:rsidRPr="003F655D" w:rsidRDefault="003F65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06EA7" w:rsidRPr="003F655D" w:rsidRDefault="003F655D">
      <w:pPr>
        <w:widowControl w:val="0"/>
        <w:spacing w:after="0" w:line="245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7. 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прилогу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достављам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пратећу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документацију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заокружити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):</w:t>
      </w:r>
    </w:p>
    <w:p w:rsidR="00306EA7" w:rsidRPr="003F655D" w:rsidRDefault="00306EA7" w:rsidP="00B83C92">
      <w:pPr>
        <w:widowControl w:val="0"/>
        <w:spacing w:after="0" w:line="245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21000" w:rsidRPr="00E8451E" w:rsidRDefault="00421000" w:rsidP="00E8451E">
      <w:pPr>
        <w:pStyle w:val="ListParagraph"/>
        <w:numPr>
          <w:ilvl w:val="0"/>
          <w:numId w:val="8"/>
        </w:numPr>
        <w:spacing w:after="0" w:line="240" w:lineRule="auto"/>
        <w:rPr>
          <w:szCs w:val="24"/>
        </w:rPr>
      </w:pPr>
      <w:proofErr w:type="spellStart"/>
      <w:proofErr w:type="gramStart"/>
      <w:r w:rsidRPr="00421000">
        <w:rPr>
          <w:szCs w:val="24"/>
        </w:rPr>
        <w:t>препис</w:t>
      </w:r>
      <w:proofErr w:type="spellEnd"/>
      <w:proofErr w:type="gram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листа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непокретности</w:t>
      </w:r>
      <w:proofErr w:type="spellEnd"/>
      <w:r w:rsidRPr="00421000">
        <w:rPr>
          <w:szCs w:val="24"/>
        </w:rPr>
        <w:t xml:space="preserve"> (</w:t>
      </w:r>
      <w:proofErr w:type="spellStart"/>
      <w:r w:rsidRPr="00421000">
        <w:rPr>
          <w:szCs w:val="24"/>
        </w:rPr>
        <w:t>не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старији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од</w:t>
      </w:r>
      <w:proofErr w:type="spellEnd"/>
      <w:r w:rsidRPr="00421000">
        <w:rPr>
          <w:szCs w:val="24"/>
        </w:rPr>
        <w:t xml:space="preserve"> 6 </w:t>
      </w:r>
      <w:proofErr w:type="spellStart"/>
      <w:r w:rsidRPr="00421000">
        <w:rPr>
          <w:szCs w:val="24"/>
        </w:rPr>
        <w:t>месеци</w:t>
      </w:r>
      <w:proofErr w:type="spellEnd"/>
      <w:r w:rsidRPr="00421000">
        <w:rPr>
          <w:szCs w:val="24"/>
        </w:rPr>
        <w:t xml:space="preserve">), </w:t>
      </w:r>
      <w:proofErr w:type="spellStart"/>
      <w:r w:rsidRPr="00421000">
        <w:rPr>
          <w:szCs w:val="24"/>
        </w:rPr>
        <w:t>или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други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доказ</w:t>
      </w:r>
      <w:proofErr w:type="spellEnd"/>
      <w:r w:rsidRPr="00421000">
        <w:rPr>
          <w:szCs w:val="24"/>
        </w:rPr>
        <w:t xml:space="preserve"> о </w:t>
      </w:r>
      <w:proofErr w:type="spellStart"/>
      <w:r w:rsidRPr="00421000">
        <w:rPr>
          <w:szCs w:val="24"/>
        </w:rPr>
        <w:t>легалности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објекта</w:t>
      </w:r>
      <w:proofErr w:type="spellEnd"/>
      <w:r w:rsidRPr="00421000">
        <w:rPr>
          <w:szCs w:val="24"/>
        </w:rPr>
        <w:t>, (</w:t>
      </w:r>
      <w:proofErr w:type="spellStart"/>
      <w:r w:rsidRPr="00421000">
        <w:rPr>
          <w:szCs w:val="24"/>
        </w:rPr>
        <w:t>потврда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да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је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зграда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изграђена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пре</w:t>
      </w:r>
      <w:proofErr w:type="spellEnd"/>
      <w:r w:rsidRPr="00421000">
        <w:rPr>
          <w:szCs w:val="24"/>
        </w:rPr>
        <w:t xml:space="preserve"> 1955. </w:t>
      </w:r>
      <w:proofErr w:type="spellStart"/>
      <w:r w:rsidRPr="00421000">
        <w:rPr>
          <w:szCs w:val="24"/>
        </w:rPr>
        <w:t>године</w:t>
      </w:r>
      <w:proofErr w:type="spellEnd"/>
      <w:r w:rsidRPr="00421000">
        <w:rPr>
          <w:szCs w:val="24"/>
        </w:rPr>
        <w:t xml:space="preserve"> (</w:t>
      </w:r>
      <w:proofErr w:type="spellStart"/>
      <w:r w:rsidRPr="00421000">
        <w:rPr>
          <w:szCs w:val="24"/>
        </w:rPr>
        <w:t>градско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подручје</w:t>
      </w:r>
      <w:proofErr w:type="spellEnd"/>
      <w:r w:rsidRPr="00421000">
        <w:rPr>
          <w:szCs w:val="24"/>
        </w:rPr>
        <w:t xml:space="preserve">) </w:t>
      </w:r>
      <w:proofErr w:type="spellStart"/>
      <w:r w:rsidRPr="00421000">
        <w:rPr>
          <w:szCs w:val="24"/>
        </w:rPr>
        <w:t>односно</w:t>
      </w:r>
      <w:proofErr w:type="spellEnd"/>
      <w:r w:rsidRPr="00421000">
        <w:rPr>
          <w:szCs w:val="24"/>
        </w:rPr>
        <w:t xml:space="preserve"> 1961. (</w:t>
      </w:r>
      <w:proofErr w:type="spellStart"/>
      <w:r w:rsidRPr="00421000">
        <w:rPr>
          <w:szCs w:val="24"/>
        </w:rPr>
        <w:t>сеоско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подручје</w:t>
      </w:r>
      <w:proofErr w:type="spellEnd"/>
      <w:r w:rsidRPr="00421000">
        <w:rPr>
          <w:szCs w:val="24"/>
        </w:rPr>
        <w:t xml:space="preserve">), </w:t>
      </w:r>
      <w:proofErr w:type="spellStart"/>
      <w:r w:rsidRPr="00421000">
        <w:rPr>
          <w:szCs w:val="24"/>
        </w:rPr>
        <w:t>или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грађевинска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или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употребна</w:t>
      </w:r>
      <w:proofErr w:type="spellEnd"/>
      <w:r w:rsidRPr="00421000">
        <w:rPr>
          <w:szCs w:val="24"/>
        </w:rPr>
        <w:t xml:space="preserve"> </w:t>
      </w:r>
      <w:proofErr w:type="spellStart"/>
      <w:r w:rsidR="0075144D">
        <w:rPr>
          <w:szCs w:val="24"/>
        </w:rPr>
        <w:t>дозвола</w:t>
      </w:r>
      <w:proofErr w:type="spellEnd"/>
      <w:r w:rsidR="0075144D">
        <w:rPr>
          <w:szCs w:val="24"/>
        </w:rPr>
        <w:t xml:space="preserve"> </w:t>
      </w:r>
      <w:proofErr w:type="spellStart"/>
      <w:r w:rsidR="0075144D">
        <w:rPr>
          <w:szCs w:val="24"/>
        </w:rPr>
        <w:t>за</w:t>
      </w:r>
      <w:proofErr w:type="spellEnd"/>
      <w:r w:rsidR="0075144D">
        <w:rPr>
          <w:szCs w:val="24"/>
        </w:rPr>
        <w:t xml:space="preserve"> </w:t>
      </w:r>
      <w:proofErr w:type="spellStart"/>
      <w:r w:rsidR="0075144D">
        <w:rPr>
          <w:szCs w:val="24"/>
        </w:rPr>
        <w:t>зграду</w:t>
      </w:r>
      <w:proofErr w:type="spellEnd"/>
      <w:r w:rsidR="0075144D">
        <w:rPr>
          <w:szCs w:val="24"/>
        </w:rPr>
        <w:t>)</w:t>
      </w:r>
      <w:r w:rsidR="00C73CF8">
        <w:rPr>
          <w:szCs w:val="24"/>
          <w:lang w:val="sr-Cyrl-RS"/>
        </w:rPr>
        <w:t xml:space="preserve"> </w:t>
      </w:r>
      <w:proofErr w:type="spellStart"/>
      <w:r w:rsidR="0075144D" w:rsidRPr="00C73CF8">
        <w:rPr>
          <w:szCs w:val="24"/>
        </w:rPr>
        <w:t>или</w:t>
      </w:r>
      <w:proofErr w:type="spellEnd"/>
      <w:r w:rsidR="00E8451E">
        <w:rPr>
          <w:szCs w:val="24"/>
          <w:lang w:val="sr-Cyrl-RS"/>
        </w:rPr>
        <w:t xml:space="preserve"> с</w:t>
      </w:r>
      <w:proofErr w:type="spellStart"/>
      <w:r w:rsidR="0075144D" w:rsidRPr="00E8451E">
        <w:rPr>
          <w:szCs w:val="24"/>
        </w:rPr>
        <w:t>агласност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којом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се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учесник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јавног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позива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опредељује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да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орган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за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потребе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одлучивања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може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прибавити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податке</w:t>
      </w:r>
      <w:proofErr w:type="spellEnd"/>
      <w:r w:rsidR="0075144D" w:rsidRPr="00E8451E">
        <w:rPr>
          <w:szCs w:val="24"/>
        </w:rPr>
        <w:t xml:space="preserve"> о </w:t>
      </w:r>
      <w:proofErr w:type="spellStart"/>
      <w:r w:rsidR="0075144D" w:rsidRPr="00E8451E">
        <w:rPr>
          <w:szCs w:val="24"/>
        </w:rPr>
        <w:t>чињеницама</w:t>
      </w:r>
      <w:proofErr w:type="spellEnd"/>
      <w:r w:rsidR="0075144D" w:rsidRPr="00E8451E">
        <w:rPr>
          <w:szCs w:val="24"/>
        </w:rPr>
        <w:t xml:space="preserve"> о </w:t>
      </w:r>
      <w:proofErr w:type="spellStart"/>
      <w:r w:rsidR="0075144D" w:rsidRPr="00E8451E">
        <w:rPr>
          <w:szCs w:val="24"/>
        </w:rPr>
        <w:t>којима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се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води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службена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евиденција</w:t>
      </w:r>
      <w:proofErr w:type="spellEnd"/>
      <w:r w:rsidR="0075144D" w:rsidRPr="00E8451E">
        <w:rPr>
          <w:szCs w:val="24"/>
        </w:rPr>
        <w:t xml:space="preserve"> (</w:t>
      </w:r>
      <w:proofErr w:type="spellStart"/>
      <w:r w:rsidR="0075144D" w:rsidRPr="00E8451E">
        <w:rPr>
          <w:szCs w:val="24"/>
        </w:rPr>
        <w:t>извод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из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листа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непокретности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са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копијом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катастарксе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парцеле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не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старије</w:t>
      </w:r>
      <w:proofErr w:type="spellEnd"/>
      <w:r w:rsidR="0075144D" w:rsidRPr="00E8451E">
        <w:rPr>
          <w:szCs w:val="24"/>
        </w:rPr>
        <w:t xml:space="preserve"> </w:t>
      </w:r>
      <w:proofErr w:type="spellStart"/>
      <w:r w:rsidR="0075144D" w:rsidRPr="00E8451E">
        <w:rPr>
          <w:szCs w:val="24"/>
        </w:rPr>
        <w:t>од</w:t>
      </w:r>
      <w:proofErr w:type="spellEnd"/>
      <w:r w:rsidR="0075144D" w:rsidRPr="00E8451E">
        <w:rPr>
          <w:szCs w:val="24"/>
        </w:rPr>
        <w:t xml:space="preserve"> 6 </w:t>
      </w:r>
      <w:proofErr w:type="spellStart"/>
      <w:r w:rsidR="0075144D" w:rsidRPr="00E8451E">
        <w:rPr>
          <w:szCs w:val="24"/>
        </w:rPr>
        <w:t>месеци</w:t>
      </w:r>
      <w:proofErr w:type="spellEnd"/>
      <w:r w:rsidR="0075144D" w:rsidRPr="00E8451E">
        <w:rPr>
          <w:szCs w:val="24"/>
        </w:rPr>
        <w:t>) (</w:t>
      </w:r>
      <w:proofErr w:type="spellStart"/>
      <w:r w:rsidR="0075144D" w:rsidRPr="00E8451E">
        <w:rPr>
          <w:szCs w:val="24"/>
        </w:rPr>
        <w:t>Прилог</w:t>
      </w:r>
      <w:proofErr w:type="spellEnd"/>
      <w:r w:rsidR="0075144D" w:rsidRPr="00E8451E">
        <w:rPr>
          <w:szCs w:val="24"/>
        </w:rPr>
        <w:t xml:space="preserve"> 6);</w:t>
      </w:r>
    </w:p>
    <w:p w:rsidR="00421000" w:rsidRPr="00C73CF8" w:rsidRDefault="00421000" w:rsidP="00C73CF8">
      <w:pPr>
        <w:pStyle w:val="ListParagraph"/>
        <w:numPr>
          <w:ilvl w:val="0"/>
          <w:numId w:val="8"/>
        </w:numPr>
        <w:spacing w:after="0" w:line="240" w:lineRule="auto"/>
        <w:rPr>
          <w:szCs w:val="24"/>
        </w:rPr>
      </w:pPr>
      <w:proofErr w:type="spellStart"/>
      <w:r w:rsidRPr="00421000">
        <w:rPr>
          <w:szCs w:val="24"/>
        </w:rPr>
        <w:t>доказ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да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је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подносилац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обезбедио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средства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потребна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за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реализацију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пројекта-са</w:t>
      </w:r>
      <w:proofErr w:type="spellEnd"/>
      <w:r w:rsidRPr="00421000">
        <w:rPr>
          <w:szCs w:val="24"/>
        </w:rPr>
        <w:t xml:space="preserve"> ПДВ-</w:t>
      </w:r>
      <w:proofErr w:type="spellStart"/>
      <w:r w:rsidRPr="00421000">
        <w:rPr>
          <w:szCs w:val="24"/>
        </w:rPr>
        <w:t>ом</w:t>
      </w:r>
      <w:proofErr w:type="spellEnd"/>
      <w:r w:rsidRPr="00421000">
        <w:rPr>
          <w:szCs w:val="24"/>
        </w:rPr>
        <w:t>; (</w:t>
      </w:r>
      <w:proofErr w:type="spellStart"/>
      <w:r w:rsidRPr="00421000">
        <w:rPr>
          <w:szCs w:val="24"/>
        </w:rPr>
        <w:t>извод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из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ког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се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види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стање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средстава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којим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подносилац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пријаве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располаже</w:t>
      </w:r>
      <w:proofErr w:type="spellEnd"/>
      <w:r w:rsidRPr="00421000">
        <w:rPr>
          <w:szCs w:val="24"/>
        </w:rPr>
        <w:t xml:space="preserve">), </w:t>
      </w:r>
      <w:proofErr w:type="spellStart"/>
      <w:r w:rsidRPr="00C73CF8">
        <w:rPr>
          <w:szCs w:val="24"/>
        </w:rPr>
        <w:t>или</w:t>
      </w:r>
      <w:proofErr w:type="spellEnd"/>
      <w:r w:rsidRPr="00C73CF8">
        <w:rPr>
          <w:szCs w:val="24"/>
        </w:rPr>
        <w:t xml:space="preserve"> </w:t>
      </w:r>
      <w:r w:rsidR="00C73CF8" w:rsidRPr="00C73CF8">
        <w:rPr>
          <w:szCs w:val="24"/>
          <w:lang w:val="sr-Cyrl-RS"/>
        </w:rPr>
        <w:t>и</w:t>
      </w:r>
      <w:proofErr w:type="spellStart"/>
      <w:r w:rsidRPr="00C73CF8">
        <w:rPr>
          <w:szCs w:val="24"/>
        </w:rPr>
        <w:t>зјава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подносиоца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пријаве</w:t>
      </w:r>
      <w:proofErr w:type="spellEnd"/>
      <w:r w:rsidRPr="00C73CF8">
        <w:rPr>
          <w:szCs w:val="24"/>
        </w:rPr>
        <w:t xml:space="preserve">, </w:t>
      </w:r>
      <w:proofErr w:type="spellStart"/>
      <w:r w:rsidRPr="00C73CF8">
        <w:rPr>
          <w:szCs w:val="24"/>
        </w:rPr>
        <w:t>под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пуном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кривичном</w:t>
      </w:r>
      <w:proofErr w:type="spellEnd"/>
      <w:r w:rsidRPr="00C73CF8">
        <w:rPr>
          <w:szCs w:val="24"/>
        </w:rPr>
        <w:t xml:space="preserve"> и </w:t>
      </w:r>
      <w:proofErr w:type="spellStart"/>
      <w:r w:rsidRPr="00C73CF8">
        <w:rPr>
          <w:szCs w:val="24"/>
        </w:rPr>
        <w:t>материјалном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одговорношћу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да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ће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средства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за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суфинансирање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пројекта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од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стране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стамбене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заједнице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бити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обезбеђена</w:t>
      </w:r>
      <w:proofErr w:type="spellEnd"/>
      <w:r w:rsidR="002E343C" w:rsidRPr="00C73CF8">
        <w:rPr>
          <w:szCs w:val="24"/>
        </w:rPr>
        <w:t xml:space="preserve"> </w:t>
      </w:r>
      <w:r w:rsidR="0075144D" w:rsidRPr="00C73CF8">
        <w:rPr>
          <w:color w:val="auto"/>
          <w:szCs w:val="24"/>
        </w:rPr>
        <w:t>(</w:t>
      </w:r>
      <w:proofErr w:type="spellStart"/>
      <w:r w:rsidR="0075144D" w:rsidRPr="00C73CF8">
        <w:rPr>
          <w:color w:val="auto"/>
          <w:szCs w:val="24"/>
        </w:rPr>
        <w:t>Прилог</w:t>
      </w:r>
      <w:proofErr w:type="spellEnd"/>
      <w:r w:rsidR="0075144D" w:rsidRPr="00C73CF8">
        <w:rPr>
          <w:color w:val="auto"/>
          <w:szCs w:val="24"/>
        </w:rPr>
        <w:t xml:space="preserve"> 7),</w:t>
      </w:r>
    </w:p>
    <w:p w:rsidR="00421000" w:rsidRPr="00421000" w:rsidRDefault="00421000" w:rsidP="00421000">
      <w:pPr>
        <w:pStyle w:val="ListParagraph"/>
        <w:numPr>
          <w:ilvl w:val="0"/>
          <w:numId w:val="8"/>
        </w:numPr>
        <w:spacing w:after="0" w:line="240" w:lineRule="auto"/>
        <w:rPr>
          <w:szCs w:val="24"/>
        </w:rPr>
      </w:pPr>
      <w:proofErr w:type="spellStart"/>
      <w:r w:rsidRPr="00421000">
        <w:rPr>
          <w:szCs w:val="24"/>
        </w:rPr>
        <w:t>Решење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грађевинског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инспектора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којим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се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налаже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извођење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радова</w:t>
      </w:r>
      <w:proofErr w:type="spellEnd"/>
      <w:r w:rsidRPr="00421000">
        <w:rPr>
          <w:szCs w:val="24"/>
        </w:rPr>
        <w:t xml:space="preserve"> у </w:t>
      </w:r>
      <w:proofErr w:type="spellStart"/>
      <w:r w:rsidRPr="00421000">
        <w:rPr>
          <w:szCs w:val="24"/>
        </w:rPr>
        <w:t>циљу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отклањања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непосредне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опасности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по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живот</w:t>
      </w:r>
      <w:proofErr w:type="spellEnd"/>
      <w:r w:rsidRPr="00421000">
        <w:rPr>
          <w:szCs w:val="24"/>
        </w:rPr>
        <w:t xml:space="preserve">, </w:t>
      </w:r>
      <w:proofErr w:type="spellStart"/>
      <w:r w:rsidRPr="00421000">
        <w:rPr>
          <w:szCs w:val="24"/>
        </w:rPr>
        <w:t>здравље</w:t>
      </w:r>
      <w:proofErr w:type="spellEnd"/>
      <w:r w:rsidRPr="00421000">
        <w:rPr>
          <w:szCs w:val="24"/>
        </w:rPr>
        <w:t xml:space="preserve"> и </w:t>
      </w:r>
      <w:proofErr w:type="spellStart"/>
      <w:r w:rsidRPr="00421000">
        <w:rPr>
          <w:szCs w:val="24"/>
        </w:rPr>
        <w:t>безбедност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људи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или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неки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други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документ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којим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то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доказују</w:t>
      </w:r>
      <w:proofErr w:type="spellEnd"/>
      <w:r w:rsidRPr="00421000">
        <w:rPr>
          <w:szCs w:val="24"/>
        </w:rPr>
        <w:t xml:space="preserve">, </w:t>
      </w:r>
      <w:proofErr w:type="spellStart"/>
      <w:r w:rsidRPr="00421000">
        <w:rPr>
          <w:szCs w:val="24"/>
        </w:rPr>
        <w:t>из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ког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се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види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разлог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хитности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интервенције</w:t>
      </w:r>
      <w:proofErr w:type="spellEnd"/>
      <w:r w:rsidRPr="00421000">
        <w:rPr>
          <w:szCs w:val="24"/>
        </w:rPr>
        <w:t xml:space="preserve"> (</w:t>
      </w:r>
      <w:proofErr w:type="spellStart"/>
      <w:r w:rsidRPr="00421000">
        <w:rPr>
          <w:szCs w:val="24"/>
        </w:rPr>
        <w:t>није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обавезујући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документ</w:t>
      </w:r>
      <w:proofErr w:type="spellEnd"/>
      <w:r w:rsidRPr="00421000">
        <w:rPr>
          <w:szCs w:val="24"/>
        </w:rPr>
        <w:t>),</w:t>
      </w:r>
    </w:p>
    <w:p w:rsidR="00421000" w:rsidRPr="00421000" w:rsidRDefault="0075144D" w:rsidP="00421000">
      <w:pPr>
        <w:pStyle w:val="ListParagraph"/>
        <w:numPr>
          <w:ilvl w:val="0"/>
          <w:numId w:val="8"/>
        </w:numPr>
        <w:spacing w:after="0" w:line="240" w:lineRule="auto"/>
        <w:rPr>
          <w:szCs w:val="24"/>
        </w:rPr>
      </w:pPr>
      <w:proofErr w:type="spellStart"/>
      <w:r>
        <w:rPr>
          <w:szCs w:val="24"/>
        </w:rPr>
        <w:t>Р</w:t>
      </w:r>
      <w:r w:rsidR="00421000" w:rsidRPr="00421000">
        <w:rPr>
          <w:szCs w:val="24"/>
        </w:rPr>
        <w:t>ешење</w:t>
      </w:r>
      <w:proofErr w:type="spellEnd"/>
      <w:r w:rsidR="00421000" w:rsidRPr="00421000">
        <w:rPr>
          <w:szCs w:val="24"/>
        </w:rPr>
        <w:t xml:space="preserve"> о </w:t>
      </w:r>
      <w:proofErr w:type="spellStart"/>
      <w:r w:rsidR="00421000" w:rsidRPr="00421000">
        <w:rPr>
          <w:szCs w:val="24"/>
        </w:rPr>
        <w:t>регистрацији</w:t>
      </w:r>
      <w:proofErr w:type="spellEnd"/>
      <w:r w:rsidR="00421000" w:rsidRPr="00421000">
        <w:rPr>
          <w:szCs w:val="24"/>
        </w:rPr>
        <w:t xml:space="preserve"> </w:t>
      </w:r>
      <w:proofErr w:type="spellStart"/>
      <w:r w:rsidR="00421000" w:rsidRPr="00421000">
        <w:rPr>
          <w:szCs w:val="24"/>
        </w:rPr>
        <w:t>стамбене</w:t>
      </w:r>
      <w:proofErr w:type="spellEnd"/>
      <w:r w:rsidR="00421000" w:rsidRPr="00421000">
        <w:rPr>
          <w:szCs w:val="24"/>
        </w:rPr>
        <w:t xml:space="preserve"> </w:t>
      </w:r>
      <w:proofErr w:type="spellStart"/>
      <w:r w:rsidR="00421000" w:rsidRPr="00421000">
        <w:rPr>
          <w:szCs w:val="24"/>
        </w:rPr>
        <w:t>заједнице</w:t>
      </w:r>
      <w:proofErr w:type="spellEnd"/>
      <w:r w:rsidR="00421000" w:rsidRPr="00421000">
        <w:rPr>
          <w:szCs w:val="24"/>
        </w:rPr>
        <w:t>;</w:t>
      </w:r>
    </w:p>
    <w:p w:rsidR="00421000" w:rsidRPr="00421000" w:rsidRDefault="00421000" w:rsidP="00421000">
      <w:pPr>
        <w:pStyle w:val="ListParagraph"/>
        <w:numPr>
          <w:ilvl w:val="0"/>
          <w:numId w:val="8"/>
        </w:numPr>
        <w:spacing w:after="0" w:line="240" w:lineRule="auto"/>
        <w:rPr>
          <w:szCs w:val="24"/>
        </w:rPr>
      </w:pPr>
      <w:proofErr w:type="spellStart"/>
      <w:r w:rsidRPr="00421000">
        <w:rPr>
          <w:szCs w:val="24"/>
        </w:rPr>
        <w:lastRenderedPageBreak/>
        <w:t>Одлука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скупштине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стамбене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за</w:t>
      </w:r>
      <w:r w:rsidR="0075144D">
        <w:rPr>
          <w:szCs w:val="24"/>
        </w:rPr>
        <w:t>једнице</w:t>
      </w:r>
      <w:proofErr w:type="spellEnd"/>
      <w:r w:rsidR="0075144D">
        <w:rPr>
          <w:szCs w:val="24"/>
        </w:rPr>
        <w:t xml:space="preserve"> о </w:t>
      </w:r>
      <w:proofErr w:type="spellStart"/>
      <w:r w:rsidR="0075144D">
        <w:rPr>
          <w:szCs w:val="24"/>
        </w:rPr>
        <w:t>подношењу</w:t>
      </w:r>
      <w:proofErr w:type="spellEnd"/>
      <w:r w:rsidR="0075144D">
        <w:rPr>
          <w:szCs w:val="24"/>
        </w:rPr>
        <w:t xml:space="preserve"> </w:t>
      </w:r>
      <w:proofErr w:type="spellStart"/>
      <w:r w:rsidR="0075144D">
        <w:rPr>
          <w:szCs w:val="24"/>
        </w:rPr>
        <w:t>пријаве</w:t>
      </w:r>
      <w:proofErr w:type="spellEnd"/>
      <w:r w:rsidR="0075144D">
        <w:rPr>
          <w:szCs w:val="24"/>
        </w:rPr>
        <w:t xml:space="preserve"> </w:t>
      </w:r>
      <w:proofErr w:type="spellStart"/>
      <w:r w:rsidR="0075144D">
        <w:rPr>
          <w:szCs w:val="24"/>
        </w:rPr>
        <w:t>на</w:t>
      </w:r>
      <w:proofErr w:type="spellEnd"/>
      <w:r w:rsidR="0075144D">
        <w:rPr>
          <w:szCs w:val="24"/>
        </w:rPr>
        <w:t xml:space="preserve"> </w:t>
      </w:r>
      <w:proofErr w:type="spellStart"/>
      <w:r w:rsidR="0075144D">
        <w:rPr>
          <w:szCs w:val="24"/>
        </w:rPr>
        <w:t>Ј</w:t>
      </w:r>
      <w:r w:rsidRPr="00421000">
        <w:rPr>
          <w:szCs w:val="24"/>
        </w:rPr>
        <w:t>авни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позив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из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става</w:t>
      </w:r>
      <w:proofErr w:type="spellEnd"/>
      <w:r w:rsidRPr="00421000">
        <w:rPr>
          <w:szCs w:val="24"/>
        </w:rPr>
        <w:t xml:space="preserve"> 1. </w:t>
      </w:r>
      <w:proofErr w:type="spellStart"/>
      <w:r w:rsidRPr="00421000">
        <w:rPr>
          <w:szCs w:val="24"/>
        </w:rPr>
        <w:t>овог</w:t>
      </w:r>
      <w:proofErr w:type="spellEnd"/>
      <w:r w:rsidRPr="00421000">
        <w:rPr>
          <w:szCs w:val="24"/>
        </w:rPr>
        <w:t xml:space="preserve"> </w:t>
      </w:r>
      <w:proofErr w:type="spellStart"/>
      <w:r w:rsidRPr="00421000">
        <w:rPr>
          <w:szCs w:val="24"/>
        </w:rPr>
        <w:t>члана</w:t>
      </w:r>
      <w:proofErr w:type="spellEnd"/>
      <w:r w:rsidRPr="00421000">
        <w:rPr>
          <w:szCs w:val="24"/>
        </w:rPr>
        <w:t>,</w:t>
      </w:r>
    </w:p>
    <w:p w:rsidR="00C73CF8" w:rsidRPr="00AA64FE" w:rsidRDefault="0075144D" w:rsidP="00AA64FE">
      <w:pPr>
        <w:pStyle w:val="ListParagraph"/>
        <w:numPr>
          <w:ilvl w:val="0"/>
          <w:numId w:val="8"/>
        </w:numPr>
        <w:spacing w:after="0" w:line="240" w:lineRule="auto"/>
        <w:rPr>
          <w:szCs w:val="24"/>
        </w:rPr>
      </w:pPr>
      <w:proofErr w:type="spellStart"/>
      <w:r w:rsidRPr="00AA64FE">
        <w:rPr>
          <w:szCs w:val="24"/>
        </w:rPr>
        <w:t>Т</w:t>
      </w:r>
      <w:r w:rsidR="00421000" w:rsidRPr="00AA64FE">
        <w:rPr>
          <w:szCs w:val="24"/>
        </w:rPr>
        <w:t>ехничка</w:t>
      </w:r>
      <w:proofErr w:type="spellEnd"/>
      <w:r w:rsidR="00421000" w:rsidRPr="00AA64FE">
        <w:rPr>
          <w:szCs w:val="24"/>
        </w:rPr>
        <w:t xml:space="preserve"> </w:t>
      </w:r>
      <w:proofErr w:type="spellStart"/>
      <w:r w:rsidR="00421000" w:rsidRPr="00AA64FE">
        <w:rPr>
          <w:szCs w:val="24"/>
        </w:rPr>
        <w:t>документација</w:t>
      </w:r>
      <w:proofErr w:type="spellEnd"/>
      <w:r w:rsidR="00421000" w:rsidRPr="00AA64FE">
        <w:rPr>
          <w:szCs w:val="24"/>
        </w:rPr>
        <w:t xml:space="preserve"> </w:t>
      </w:r>
      <w:proofErr w:type="spellStart"/>
      <w:r w:rsidR="00421000" w:rsidRPr="00AA64FE">
        <w:rPr>
          <w:szCs w:val="24"/>
        </w:rPr>
        <w:t>потребна</w:t>
      </w:r>
      <w:proofErr w:type="spellEnd"/>
      <w:r w:rsidR="00421000" w:rsidRPr="00AA64FE">
        <w:rPr>
          <w:szCs w:val="24"/>
        </w:rPr>
        <w:t xml:space="preserve"> </w:t>
      </w:r>
      <w:proofErr w:type="spellStart"/>
      <w:r w:rsidR="00421000" w:rsidRPr="00AA64FE">
        <w:rPr>
          <w:szCs w:val="24"/>
        </w:rPr>
        <w:t>за</w:t>
      </w:r>
      <w:proofErr w:type="spellEnd"/>
      <w:r w:rsidR="00421000" w:rsidRPr="00AA64FE">
        <w:rPr>
          <w:szCs w:val="24"/>
        </w:rPr>
        <w:t xml:space="preserve"> </w:t>
      </w:r>
      <w:proofErr w:type="spellStart"/>
      <w:r w:rsidR="00421000" w:rsidRPr="00AA64FE">
        <w:rPr>
          <w:szCs w:val="24"/>
        </w:rPr>
        <w:t>извођење</w:t>
      </w:r>
      <w:proofErr w:type="spellEnd"/>
      <w:r w:rsidR="00421000" w:rsidRPr="00AA64FE">
        <w:rPr>
          <w:szCs w:val="24"/>
        </w:rPr>
        <w:t xml:space="preserve"> </w:t>
      </w:r>
      <w:proofErr w:type="spellStart"/>
      <w:r w:rsidR="00421000" w:rsidRPr="00AA64FE">
        <w:rPr>
          <w:szCs w:val="24"/>
        </w:rPr>
        <w:t>радова</w:t>
      </w:r>
      <w:proofErr w:type="spellEnd"/>
      <w:r w:rsidR="00421000" w:rsidRPr="00AA64FE">
        <w:rPr>
          <w:szCs w:val="24"/>
        </w:rPr>
        <w:t xml:space="preserve"> у </w:t>
      </w:r>
      <w:proofErr w:type="spellStart"/>
      <w:r w:rsidR="00421000" w:rsidRPr="00AA64FE">
        <w:rPr>
          <w:szCs w:val="24"/>
        </w:rPr>
        <w:t>складу</w:t>
      </w:r>
      <w:proofErr w:type="spellEnd"/>
      <w:r w:rsidR="00421000" w:rsidRPr="00AA64FE">
        <w:rPr>
          <w:szCs w:val="24"/>
        </w:rPr>
        <w:t xml:space="preserve"> </w:t>
      </w:r>
      <w:proofErr w:type="spellStart"/>
      <w:r w:rsidR="00421000" w:rsidRPr="00AA64FE">
        <w:rPr>
          <w:szCs w:val="24"/>
        </w:rPr>
        <w:t>са</w:t>
      </w:r>
      <w:proofErr w:type="spellEnd"/>
      <w:r w:rsidR="00421000" w:rsidRPr="00AA64FE">
        <w:rPr>
          <w:szCs w:val="24"/>
        </w:rPr>
        <w:t xml:space="preserve"> </w:t>
      </w:r>
      <w:proofErr w:type="spellStart"/>
      <w:r w:rsidR="00421000" w:rsidRPr="00AA64FE">
        <w:rPr>
          <w:szCs w:val="24"/>
        </w:rPr>
        <w:t>Законом</w:t>
      </w:r>
      <w:proofErr w:type="spellEnd"/>
      <w:r w:rsidR="00421000" w:rsidRPr="00AA64FE">
        <w:rPr>
          <w:szCs w:val="24"/>
        </w:rPr>
        <w:t xml:space="preserve"> о </w:t>
      </w:r>
      <w:proofErr w:type="spellStart"/>
      <w:r w:rsidR="00421000" w:rsidRPr="00AA64FE">
        <w:rPr>
          <w:szCs w:val="24"/>
        </w:rPr>
        <w:t>планирању</w:t>
      </w:r>
      <w:proofErr w:type="spellEnd"/>
      <w:r w:rsidR="00421000" w:rsidRPr="00AA64FE">
        <w:rPr>
          <w:szCs w:val="24"/>
        </w:rPr>
        <w:t xml:space="preserve"> и </w:t>
      </w:r>
      <w:proofErr w:type="spellStart"/>
      <w:r w:rsidR="00421000" w:rsidRPr="00AA64FE">
        <w:rPr>
          <w:szCs w:val="24"/>
        </w:rPr>
        <w:t>изградњи</w:t>
      </w:r>
      <w:proofErr w:type="spellEnd"/>
      <w:r w:rsidR="00C73CF8" w:rsidRPr="00AA64FE">
        <w:rPr>
          <w:szCs w:val="24"/>
          <w:lang w:val="sr-Cyrl-RS"/>
        </w:rPr>
        <w:t xml:space="preserve"> </w:t>
      </w:r>
      <w:r w:rsidR="00AA64FE" w:rsidRPr="00AA64FE">
        <w:rPr>
          <w:szCs w:val="24"/>
          <w:lang w:val="sr-Cyrl-RS"/>
        </w:rPr>
        <w:t>мора садржати вредност радова про</w:t>
      </w:r>
      <w:r w:rsidR="00AA64FE">
        <w:rPr>
          <w:szCs w:val="24"/>
          <w:lang w:val="sr-Cyrl-RS"/>
        </w:rPr>
        <w:t>цењену од стране стручног лица-</w:t>
      </w:r>
      <w:r w:rsidR="00AA64FE" w:rsidRPr="00AA64FE">
        <w:rPr>
          <w:szCs w:val="24"/>
          <w:lang w:val="sr-Cyrl-RS"/>
        </w:rPr>
        <w:t>предмер и предрачун радова који је оверен од стране лиценцираног грађевинског инжењера или овлашћене фирме</w:t>
      </w:r>
      <w:r w:rsidR="00AA64FE">
        <w:rPr>
          <w:szCs w:val="24"/>
          <w:lang w:val="sr-Cyrl-RS"/>
        </w:rPr>
        <w:t xml:space="preserve"> </w:t>
      </w:r>
      <w:r w:rsidR="00AA64FE" w:rsidRPr="00AA64FE">
        <w:rPr>
          <w:szCs w:val="24"/>
          <w:lang w:val="sr-Cyrl-RS"/>
        </w:rPr>
        <w:t>(уколико је у питању замена кровног покривача или радови на инвестиционом одржавању или уколико се изводе радови на побољшању енергетске ефикасности, потребно је доставити технички опис радова и предмер и предрачун радова оверен од стране одговорног пројектанта за ту врсту радова),</w:t>
      </w:r>
    </w:p>
    <w:p w:rsidR="00C73CF8" w:rsidRPr="00C73CF8" w:rsidRDefault="00C73CF8" w:rsidP="00C73CF8">
      <w:pPr>
        <w:pStyle w:val="ListParagraph"/>
        <w:numPr>
          <w:ilvl w:val="0"/>
          <w:numId w:val="8"/>
        </w:numPr>
        <w:rPr>
          <w:szCs w:val="24"/>
        </w:rPr>
      </w:pPr>
      <w:proofErr w:type="spellStart"/>
      <w:r w:rsidRPr="00C73CF8">
        <w:rPr>
          <w:szCs w:val="24"/>
        </w:rPr>
        <w:t>Изјава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да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активности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за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које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се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траже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средства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по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Јавном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позиву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нису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финансиране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од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стране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другог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буџетског</w:t>
      </w:r>
      <w:proofErr w:type="spellEnd"/>
      <w:r w:rsidRPr="00C73CF8">
        <w:rPr>
          <w:szCs w:val="24"/>
        </w:rPr>
        <w:t xml:space="preserve"> </w:t>
      </w:r>
      <w:proofErr w:type="spellStart"/>
      <w:r w:rsidRPr="00C73CF8">
        <w:rPr>
          <w:szCs w:val="24"/>
        </w:rPr>
        <w:t>корисника</w:t>
      </w:r>
      <w:proofErr w:type="spellEnd"/>
      <w:r w:rsidRPr="00C73CF8">
        <w:rPr>
          <w:szCs w:val="24"/>
        </w:rPr>
        <w:t xml:space="preserve"> (</w:t>
      </w:r>
      <w:proofErr w:type="spellStart"/>
      <w:r w:rsidRPr="00C73CF8">
        <w:rPr>
          <w:szCs w:val="24"/>
        </w:rPr>
        <w:t>Прилог</w:t>
      </w:r>
      <w:proofErr w:type="spellEnd"/>
      <w:r w:rsidRPr="00C73CF8">
        <w:rPr>
          <w:szCs w:val="24"/>
        </w:rPr>
        <w:t xml:space="preserve"> 2),</w:t>
      </w:r>
    </w:p>
    <w:p w:rsidR="0075144D" w:rsidRDefault="0075144D" w:rsidP="0075144D">
      <w:pPr>
        <w:pStyle w:val="ListParagraph"/>
        <w:numPr>
          <w:ilvl w:val="0"/>
          <w:numId w:val="8"/>
        </w:numPr>
        <w:rPr>
          <w:szCs w:val="24"/>
        </w:rPr>
      </w:pPr>
      <w:proofErr w:type="spellStart"/>
      <w:r w:rsidRPr="0075144D">
        <w:rPr>
          <w:szCs w:val="24"/>
        </w:rPr>
        <w:t>Изјава</w:t>
      </w:r>
      <w:proofErr w:type="spellEnd"/>
      <w:r w:rsidRPr="0075144D">
        <w:rPr>
          <w:szCs w:val="24"/>
        </w:rPr>
        <w:t xml:space="preserve"> о </w:t>
      </w:r>
      <w:proofErr w:type="spellStart"/>
      <w:r w:rsidRPr="0075144D">
        <w:rPr>
          <w:szCs w:val="24"/>
        </w:rPr>
        <w:t>сагласности</w:t>
      </w:r>
      <w:proofErr w:type="spellEnd"/>
      <w:r w:rsidRPr="0075144D">
        <w:rPr>
          <w:szCs w:val="24"/>
        </w:rPr>
        <w:t xml:space="preserve"> </w:t>
      </w:r>
      <w:proofErr w:type="spellStart"/>
      <w:r w:rsidRPr="0075144D">
        <w:rPr>
          <w:szCs w:val="24"/>
        </w:rPr>
        <w:t>финансирања</w:t>
      </w:r>
      <w:proofErr w:type="spellEnd"/>
      <w:r w:rsidRPr="0075144D">
        <w:rPr>
          <w:szCs w:val="24"/>
        </w:rPr>
        <w:t xml:space="preserve"> </w:t>
      </w:r>
      <w:proofErr w:type="spellStart"/>
      <w:r w:rsidRPr="0075144D">
        <w:rPr>
          <w:szCs w:val="24"/>
        </w:rPr>
        <w:t>дела</w:t>
      </w:r>
      <w:proofErr w:type="spellEnd"/>
      <w:r w:rsidRPr="0075144D">
        <w:rPr>
          <w:szCs w:val="24"/>
        </w:rPr>
        <w:t xml:space="preserve"> </w:t>
      </w:r>
      <w:proofErr w:type="spellStart"/>
      <w:r w:rsidRPr="0075144D">
        <w:rPr>
          <w:szCs w:val="24"/>
        </w:rPr>
        <w:t>трошкова</w:t>
      </w:r>
      <w:proofErr w:type="spellEnd"/>
      <w:r w:rsidRPr="0075144D">
        <w:rPr>
          <w:szCs w:val="24"/>
        </w:rPr>
        <w:t xml:space="preserve"> и </w:t>
      </w:r>
      <w:proofErr w:type="spellStart"/>
      <w:r w:rsidRPr="0075144D">
        <w:rPr>
          <w:szCs w:val="24"/>
        </w:rPr>
        <w:t>финансирања</w:t>
      </w:r>
      <w:proofErr w:type="spellEnd"/>
      <w:r w:rsidRPr="0075144D">
        <w:rPr>
          <w:szCs w:val="24"/>
        </w:rPr>
        <w:t xml:space="preserve"> </w:t>
      </w:r>
      <w:proofErr w:type="spellStart"/>
      <w:r w:rsidRPr="0075144D">
        <w:rPr>
          <w:szCs w:val="24"/>
        </w:rPr>
        <w:t>евентуалних</w:t>
      </w:r>
      <w:proofErr w:type="spellEnd"/>
      <w:r w:rsidRPr="0075144D">
        <w:rPr>
          <w:szCs w:val="24"/>
        </w:rPr>
        <w:t xml:space="preserve"> </w:t>
      </w:r>
      <w:proofErr w:type="spellStart"/>
      <w:r w:rsidRPr="0075144D">
        <w:rPr>
          <w:szCs w:val="24"/>
        </w:rPr>
        <w:t>додатних</w:t>
      </w:r>
      <w:proofErr w:type="spellEnd"/>
      <w:r w:rsidRPr="0075144D">
        <w:rPr>
          <w:szCs w:val="24"/>
        </w:rPr>
        <w:t xml:space="preserve"> </w:t>
      </w:r>
      <w:proofErr w:type="spellStart"/>
      <w:r w:rsidRPr="0075144D">
        <w:rPr>
          <w:szCs w:val="24"/>
        </w:rPr>
        <w:t>трошкова</w:t>
      </w:r>
      <w:proofErr w:type="spellEnd"/>
      <w:r w:rsidRPr="0075144D">
        <w:rPr>
          <w:szCs w:val="24"/>
        </w:rPr>
        <w:t xml:space="preserve"> (</w:t>
      </w:r>
      <w:proofErr w:type="spellStart"/>
      <w:r w:rsidRPr="0075144D">
        <w:rPr>
          <w:szCs w:val="24"/>
        </w:rPr>
        <w:t>Прилог</w:t>
      </w:r>
      <w:proofErr w:type="spellEnd"/>
      <w:r w:rsidRPr="0075144D">
        <w:rPr>
          <w:szCs w:val="24"/>
        </w:rPr>
        <w:t xml:space="preserve"> 3);</w:t>
      </w:r>
    </w:p>
    <w:p w:rsidR="003F1ED0" w:rsidRPr="003F1ED0" w:rsidRDefault="003F1ED0" w:rsidP="003F1ED0">
      <w:pPr>
        <w:pStyle w:val="ListParagraph"/>
        <w:numPr>
          <w:ilvl w:val="0"/>
          <w:numId w:val="8"/>
        </w:numPr>
        <w:rPr>
          <w:szCs w:val="24"/>
        </w:rPr>
      </w:pPr>
      <w:proofErr w:type="spellStart"/>
      <w:r w:rsidRPr="003F1ED0">
        <w:rPr>
          <w:szCs w:val="24"/>
        </w:rPr>
        <w:t>Изјава</w:t>
      </w:r>
      <w:proofErr w:type="spellEnd"/>
      <w:r w:rsidRPr="003F1ED0">
        <w:rPr>
          <w:szCs w:val="24"/>
        </w:rPr>
        <w:t xml:space="preserve"> о </w:t>
      </w:r>
      <w:proofErr w:type="spellStart"/>
      <w:r w:rsidRPr="003F1ED0">
        <w:rPr>
          <w:szCs w:val="24"/>
        </w:rPr>
        <w:t>накнадном</w:t>
      </w:r>
      <w:proofErr w:type="spellEnd"/>
      <w:r w:rsidRPr="003F1ED0">
        <w:rPr>
          <w:szCs w:val="24"/>
        </w:rPr>
        <w:t xml:space="preserve"> </w:t>
      </w:r>
      <w:proofErr w:type="spellStart"/>
      <w:r w:rsidRPr="003F1ED0">
        <w:rPr>
          <w:szCs w:val="24"/>
        </w:rPr>
        <w:t>прибављању</w:t>
      </w:r>
      <w:proofErr w:type="spellEnd"/>
      <w:r w:rsidRPr="003F1ED0">
        <w:rPr>
          <w:szCs w:val="24"/>
        </w:rPr>
        <w:t xml:space="preserve"> </w:t>
      </w:r>
      <w:proofErr w:type="spellStart"/>
      <w:r w:rsidRPr="003F1ED0">
        <w:rPr>
          <w:szCs w:val="24"/>
        </w:rPr>
        <w:t>потребне</w:t>
      </w:r>
      <w:proofErr w:type="spellEnd"/>
      <w:r w:rsidRPr="003F1ED0">
        <w:rPr>
          <w:szCs w:val="24"/>
        </w:rPr>
        <w:t xml:space="preserve"> </w:t>
      </w:r>
      <w:proofErr w:type="spellStart"/>
      <w:r w:rsidRPr="003F1ED0">
        <w:rPr>
          <w:szCs w:val="24"/>
        </w:rPr>
        <w:t>документације</w:t>
      </w:r>
      <w:proofErr w:type="spellEnd"/>
      <w:r w:rsidRPr="003F1ED0">
        <w:rPr>
          <w:szCs w:val="24"/>
        </w:rPr>
        <w:t xml:space="preserve">  у </w:t>
      </w:r>
      <w:proofErr w:type="spellStart"/>
      <w:r w:rsidRPr="003F1ED0">
        <w:rPr>
          <w:szCs w:val="24"/>
        </w:rPr>
        <w:t>складу</w:t>
      </w:r>
      <w:proofErr w:type="spellEnd"/>
      <w:r w:rsidRPr="003F1ED0">
        <w:rPr>
          <w:szCs w:val="24"/>
        </w:rPr>
        <w:t xml:space="preserve"> </w:t>
      </w:r>
      <w:proofErr w:type="spellStart"/>
      <w:r w:rsidRPr="003F1ED0">
        <w:rPr>
          <w:szCs w:val="24"/>
        </w:rPr>
        <w:t>са</w:t>
      </w:r>
      <w:proofErr w:type="spellEnd"/>
      <w:r w:rsidRPr="003F1ED0">
        <w:rPr>
          <w:szCs w:val="24"/>
        </w:rPr>
        <w:t xml:space="preserve"> </w:t>
      </w:r>
      <w:r w:rsidR="00AA64FE">
        <w:rPr>
          <w:szCs w:val="24"/>
          <w:lang w:val="sr-Cyrl-RS"/>
        </w:rPr>
        <w:t>З</w:t>
      </w:r>
      <w:proofErr w:type="spellStart"/>
      <w:r w:rsidRPr="003F1ED0">
        <w:rPr>
          <w:szCs w:val="24"/>
        </w:rPr>
        <w:t>аконом</w:t>
      </w:r>
      <w:proofErr w:type="spellEnd"/>
      <w:r w:rsidRPr="003F1ED0">
        <w:rPr>
          <w:szCs w:val="24"/>
        </w:rPr>
        <w:t xml:space="preserve"> о </w:t>
      </w:r>
      <w:proofErr w:type="spellStart"/>
      <w:r w:rsidRPr="003F1ED0">
        <w:rPr>
          <w:szCs w:val="24"/>
        </w:rPr>
        <w:t>планирању</w:t>
      </w:r>
      <w:proofErr w:type="spellEnd"/>
      <w:r w:rsidRPr="003F1ED0">
        <w:rPr>
          <w:szCs w:val="24"/>
        </w:rPr>
        <w:t xml:space="preserve"> и </w:t>
      </w:r>
      <w:proofErr w:type="spellStart"/>
      <w:r w:rsidRPr="003F1ED0">
        <w:rPr>
          <w:szCs w:val="24"/>
        </w:rPr>
        <w:t>изградњи</w:t>
      </w:r>
      <w:proofErr w:type="spellEnd"/>
      <w:r w:rsidRPr="003F1ED0">
        <w:rPr>
          <w:szCs w:val="24"/>
        </w:rPr>
        <w:t xml:space="preserve"> (</w:t>
      </w:r>
      <w:proofErr w:type="spellStart"/>
      <w:r w:rsidRPr="003F1ED0">
        <w:rPr>
          <w:szCs w:val="24"/>
        </w:rPr>
        <w:t>само</w:t>
      </w:r>
      <w:proofErr w:type="spellEnd"/>
      <w:r w:rsidRPr="003F1ED0">
        <w:rPr>
          <w:szCs w:val="24"/>
        </w:rPr>
        <w:t xml:space="preserve"> </w:t>
      </w:r>
      <w:proofErr w:type="spellStart"/>
      <w:r w:rsidRPr="003F1ED0">
        <w:rPr>
          <w:szCs w:val="24"/>
        </w:rPr>
        <w:t>ако</w:t>
      </w:r>
      <w:proofErr w:type="spellEnd"/>
      <w:r w:rsidRPr="003F1ED0">
        <w:rPr>
          <w:szCs w:val="24"/>
        </w:rPr>
        <w:t xml:space="preserve"> </w:t>
      </w:r>
      <w:proofErr w:type="spellStart"/>
      <w:r w:rsidRPr="003F1ED0">
        <w:rPr>
          <w:szCs w:val="24"/>
        </w:rPr>
        <w:t>је</w:t>
      </w:r>
      <w:proofErr w:type="spellEnd"/>
      <w:r w:rsidRPr="003F1ED0">
        <w:rPr>
          <w:szCs w:val="24"/>
        </w:rPr>
        <w:t xml:space="preserve"> </w:t>
      </w:r>
      <w:proofErr w:type="spellStart"/>
      <w:r w:rsidRPr="003F1ED0">
        <w:rPr>
          <w:szCs w:val="24"/>
        </w:rPr>
        <w:t>потребно</w:t>
      </w:r>
      <w:proofErr w:type="spellEnd"/>
      <w:r w:rsidRPr="003F1ED0">
        <w:rPr>
          <w:szCs w:val="24"/>
        </w:rPr>
        <w:t xml:space="preserve"> </w:t>
      </w:r>
      <w:proofErr w:type="spellStart"/>
      <w:r w:rsidRPr="003F1ED0">
        <w:rPr>
          <w:szCs w:val="24"/>
        </w:rPr>
        <w:t>накнадно</w:t>
      </w:r>
      <w:proofErr w:type="spellEnd"/>
      <w:r w:rsidRPr="003F1ED0">
        <w:rPr>
          <w:szCs w:val="24"/>
        </w:rPr>
        <w:t xml:space="preserve"> </w:t>
      </w:r>
      <w:proofErr w:type="spellStart"/>
      <w:r w:rsidRPr="003F1ED0">
        <w:rPr>
          <w:szCs w:val="24"/>
        </w:rPr>
        <w:t>прибављање</w:t>
      </w:r>
      <w:proofErr w:type="spellEnd"/>
      <w:r w:rsidRPr="003F1ED0">
        <w:rPr>
          <w:szCs w:val="24"/>
        </w:rPr>
        <w:t xml:space="preserve"> </w:t>
      </w:r>
      <w:proofErr w:type="spellStart"/>
      <w:r w:rsidRPr="003F1ED0">
        <w:rPr>
          <w:szCs w:val="24"/>
        </w:rPr>
        <w:t>потребне</w:t>
      </w:r>
      <w:proofErr w:type="spellEnd"/>
      <w:r w:rsidRPr="003F1ED0">
        <w:rPr>
          <w:szCs w:val="24"/>
        </w:rPr>
        <w:t xml:space="preserve"> </w:t>
      </w:r>
      <w:proofErr w:type="spellStart"/>
      <w:r w:rsidRPr="003F1ED0">
        <w:rPr>
          <w:szCs w:val="24"/>
        </w:rPr>
        <w:t>документације</w:t>
      </w:r>
      <w:proofErr w:type="spellEnd"/>
      <w:r w:rsidRPr="003F1ED0">
        <w:rPr>
          <w:szCs w:val="24"/>
        </w:rPr>
        <w:t>)  (</w:t>
      </w:r>
      <w:proofErr w:type="spellStart"/>
      <w:r w:rsidRPr="003F1ED0">
        <w:rPr>
          <w:szCs w:val="24"/>
        </w:rPr>
        <w:t>Прилог</w:t>
      </w:r>
      <w:proofErr w:type="spellEnd"/>
      <w:r w:rsidRPr="003F1ED0">
        <w:rPr>
          <w:szCs w:val="24"/>
        </w:rPr>
        <w:t xml:space="preserve"> 4);</w:t>
      </w:r>
    </w:p>
    <w:p w:rsidR="00A00238" w:rsidRPr="00A00238" w:rsidRDefault="00AA64FE" w:rsidP="00A00238">
      <w:pPr>
        <w:pStyle w:val="ListParagraph"/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  <w:lang w:val="sr-Cyrl-RS"/>
        </w:rPr>
        <w:t>И</w:t>
      </w:r>
      <w:proofErr w:type="spellStart"/>
      <w:r w:rsidR="00421000" w:rsidRPr="00421000">
        <w:rPr>
          <w:szCs w:val="24"/>
        </w:rPr>
        <w:t>зјава</w:t>
      </w:r>
      <w:proofErr w:type="spellEnd"/>
      <w:r w:rsidR="00421000" w:rsidRPr="00421000">
        <w:rPr>
          <w:szCs w:val="24"/>
        </w:rPr>
        <w:t xml:space="preserve"> о </w:t>
      </w:r>
      <w:proofErr w:type="spellStart"/>
      <w:r w:rsidR="00421000" w:rsidRPr="00421000">
        <w:rPr>
          <w:szCs w:val="24"/>
        </w:rPr>
        <w:t>ранијем</w:t>
      </w:r>
      <w:proofErr w:type="spellEnd"/>
      <w:r w:rsidR="00421000" w:rsidRPr="00421000">
        <w:rPr>
          <w:szCs w:val="24"/>
        </w:rPr>
        <w:t xml:space="preserve"> </w:t>
      </w:r>
      <w:proofErr w:type="spellStart"/>
      <w:r w:rsidR="00421000" w:rsidRPr="00421000">
        <w:rPr>
          <w:szCs w:val="24"/>
        </w:rPr>
        <w:t>коришћењу</w:t>
      </w:r>
      <w:proofErr w:type="spellEnd"/>
      <w:r w:rsidR="00421000" w:rsidRPr="00421000">
        <w:rPr>
          <w:szCs w:val="24"/>
        </w:rPr>
        <w:t xml:space="preserve"> </w:t>
      </w:r>
      <w:proofErr w:type="spellStart"/>
      <w:r w:rsidR="00421000" w:rsidRPr="00421000">
        <w:rPr>
          <w:szCs w:val="24"/>
        </w:rPr>
        <w:t>средстава</w:t>
      </w:r>
      <w:proofErr w:type="spellEnd"/>
      <w:r w:rsidR="00421000" w:rsidRPr="00421000">
        <w:rPr>
          <w:szCs w:val="24"/>
        </w:rPr>
        <w:t xml:space="preserve"> </w:t>
      </w:r>
      <w:proofErr w:type="spellStart"/>
      <w:r w:rsidR="00421000" w:rsidRPr="00421000">
        <w:rPr>
          <w:szCs w:val="24"/>
        </w:rPr>
        <w:t>буџета</w:t>
      </w:r>
      <w:proofErr w:type="spellEnd"/>
      <w:r w:rsidR="00421000" w:rsidRPr="00421000">
        <w:rPr>
          <w:szCs w:val="24"/>
        </w:rPr>
        <w:t xml:space="preserve"> </w:t>
      </w:r>
      <w:proofErr w:type="spellStart"/>
      <w:r w:rsidR="00812458">
        <w:rPr>
          <w:szCs w:val="24"/>
        </w:rPr>
        <w:t>Општине</w:t>
      </w:r>
      <w:proofErr w:type="spellEnd"/>
      <w:r w:rsidR="00812458">
        <w:rPr>
          <w:szCs w:val="24"/>
        </w:rPr>
        <w:t xml:space="preserve"> </w:t>
      </w:r>
      <w:proofErr w:type="spellStart"/>
      <w:r w:rsidR="00812458">
        <w:rPr>
          <w:szCs w:val="24"/>
        </w:rPr>
        <w:t>Куршумлија</w:t>
      </w:r>
      <w:proofErr w:type="spellEnd"/>
      <w:r w:rsidR="00421000" w:rsidRPr="00421000">
        <w:rPr>
          <w:szCs w:val="24"/>
        </w:rPr>
        <w:t xml:space="preserve"> </w:t>
      </w:r>
      <w:proofErr w:type="spellStart"/>
      <w:r w:rsidR="00421000" w:rsidRPr="00421000">
        <w:rPr>
          <w:szCs w:val="24"/>
        </w:rPr>
        <w:t>за</w:t>
      </w:r>
      <w:proofErr w:type="spellEnd"/>
      <w:r w:rsidR="00421000" w:rsidRPr="00421000">
        <w:rPr>
          <w:szCs w:val="24"/>
        </w:rPr>
        <w:t xml:space="preserve"> </w:t>
      </w:r>
      <w:proofErr w:type="spellStart"/>
      <w:r w:rsidR="00421000" w:rsidRPr="00421000">
        <w:rPr>
          <w:szCs w:val="24"/>
        </w:rPr>
        <w:t>ранија</w:t>
      </w:r>
      <w:proofErr w:type="spellEnd"/>
      <w:r w:rsidR="00421000" w:rsidRPr="00421000">
        <w:rPr>
          <w:szCs w:val="24"/>
        </w:rPr>
        <w:t xml:space="preserve"> </w:t>
      </w:r>
      <w:proofErr w:type="spellStart"/>
      <w:r w:rsidR="00421000" w:rsidRPr="00421000">
        <w:rPr>
          <w:szCs w:val="24"/>
        </w:rPr>
        <w:t>улагања</w:t>
      </w:r>
      <w:proofErr w:type="spellEnd"/>
      <w:r w:rsidR="00421000" w:rsidRPr="00421000">
        <w:rPr>
          <w:szCs w:val="24"/>
        </w:rPr>
        <w:t xml:space="preserve"> у </w:t>
      </w:r>
      <w:proofErr w:type="spellStart"/>
      <w:r w:rsidR="00421000" w:rsidRPr="00421000">
        <w:rPr>
          <w:szCs w:val="24"/>
        </w:rPr>
        <w:t>објекат</w:t>
      </w:r>
      <w:proofErr w:type="spellEnd"/>
      <w:r w:rsidR="00421000" w:rsidRPr="00421000">
        <w:rPr>
          <w:szCs w:val="24"/>
        </w:rPr>
        <w:t xml:space="preserve"> </w:t>
      </w:r>
      <w:proofErr w:type="spellStart"/>
      <w:r w:rsidR="00421000" w:rsidRPr="00421000">
        <w:rPr>
          <w:szCs w:val="24"/>
        </w:rPr>
        <w:t>који</w:t>
      </w:r>
      <w:proofErr w:type="spellEnd"/>
      <w:r w:rsidR="00421000" w:rsidRPr="00421000">
        <w:rPr>
          <w:szCs w:val="24"/>
        </w:rPr>
        <w:t xml:space="preserve"> </w:t>
      </w:r>
      <w:proofErr w:type="spellStart"/>
      <w:r w:rsidR="00421000" w:rsidRPr="00421000">
        <w:rPr>
          <w:szCs w:val="24"/>
        </w:rPr>
        <w:t>је</w:t>
      </w:r>
      <w:proofErr w:type="spellEnd"/>
      <w:r w:rsidR="00421000" w:rsidRPr="00421000">
        <w:rPr>
          <w:szCs w:val="24"/>
        </w:rPr>
        <w:t xml:space="preserve"> </w:t>
      </w:r>
      <w:proofErr w:type="spellStart"/>
      <w:r w:rsidR="00421000" w:rsidRPr="00421000">
        <w:rPr>
          <w:szCs w:val="24"/>
        </w:rPr>
        <w:t>предмет</w:t>
      </w:r>
      <w:proofErr w:type="spellEnd"/>
      <w:r w:rsidR="00421000" w:rsidRPr="00421000">
        <w:rPr>
          <w:szCs w:val="24"/>
        </w:rPr>
        <w:t xml:space="preserve"> </w:t>
      </w:r>
      <w:r>
        <w:rPr>
          <w:szCs w:val="24"/>
          <w:lang w:val="sr-Cyrl-RS"/>
        </w:rPr>
        <w:t>пријаве</w:t>
      </w:r>
      <w:r w:rsidR="00421000" w:rsidRPr="00421000">
        <w:rPr>
          <w:szCs w:val="24"/>
        </w:rPr>
        <w:t>,</w:t>
      </w:r>
      <w:r w:rsidR="003F1ED0" w:rsidRPr="003F1ED0">
        <w:rPr>
          <w:color w:val="auto"/>
          <w:szCs w:val="24"/>
        </w:rPr>
        <w:t>(</w:t>
      </w:r>
      <w:proofErr w:type="spellStart"/>
      <w:r w:rsidR="003F1ED0" w:rsidRPr="003F1ED0">
        <w:rPr>
          <w:color w:val="auto"/>
          <w:szCs w:val="24"/>
        </w:rPr>
        <w:t>Прилог</w:t>
      </w:r>
      <w:proofErr w:type="spellEnd"/>
      <w:r w:rsidR="003F1ED0" w:rsidRPr="003F1ED0">
        <w:rPr>
          <w:color w:val="auto"/>
          <w:szCs w:val="24"/>
        </w:rPr>
        <w:t xml:space="preserve"> 5);</w:t>
      </w:r>
    </w:p>
    <w:p w:rsidR="00AF26A2" w:rsidRPr="005004C3" w:rsidRDefault="00AF26A2" w:rsidP="00AF26A2">
      <w:pPr>
        <w:pStyle w:val="ListParagraph"/>
        <w:numPr>
          <w:ilvl w:val="0"/>
          <w:numId w:val="8"/>
        </w:numPr>
        <w:spacing w:after="0" w:line="240" w:lineRule="auto"/>
        <w:rPr>
          <w:szCs w:val="24"/>
        </w:rPr>
      </w:pPr>
      <w:bookmarkStart w:id="0" w:name="_GoBack"/>
      <w:bookmarkEnd w:id="0"/>
      <w:proofErr w:type="spellStart"/>
      <w:r w:rsidRPr="005004C3">
        <w:rPr>
          <w:szCs w:val="24"/>
        </w:rPr>
        <w:t>Решење</w:t>
      </w:r>
      <w:proofErr w:type="spellEnd"/>
      <w:r w:rsidRPr="005004C3">
        <w:rPr>
          <w:szCs w:val="24"/>
        </w:rPr>
        <w:t xml:space="preserve"> о </w:t>
      </w:r>
      <w:proofErr w:type="spellStart"/>
      <w:r w:rsidRPr="005004C3">
        <w:rPr>
          <w:szCs w:val="24"/>
        </w:rPr>
        <w:t>сагласности</w:t>
      </w:r>
      <w:proofErr w:type="spellEnd"/>
      <w:r w:rsidRPr="005004C3">
        <w:rPr>
          <w:szCs w:val="24"/>
        </w:rPr>
        <w:t xml:space="preserve"> </w:t>
      </w:r>
      <w:proofErr w:type="spellStart"/>
      <w:r w:rsidRPr="005004C3">
        <w:rPr>
          <w:szCs w:val="24"/>
        </w:rPr>
        <w:t>Завода</w:t>
      </w:r>
      <w:proofErr w:type="spellEnd"/>
      <w:r w:rsidRPr="005004C3">
        <w:rPr>
          <w:szCs w:val="24"/>
        </w:rPr>
        <w:t xml:space="preserve"> </w:t>
      </w:r>
      <w:proofErr w:type="spellStart"/>
      <w:r w:rsidRPr="005004C3">
        <w:rPr>
          <w:szCs w:val="24"/>
        </w:rPr>
        <w:t>за</w:t>
      </w:r>
      <w:proofErr w:type="spellEnd"/>
      <w:r w:rsidRPr="005004C3">
        <w:rPr>
          <w:szCs w:val="24"/>
        </w:rPr>
        <w:t xml:space="preserve"> </w:t>
      </w:r>
      <w:proofErr w:type="spellStart"/>
      <w:r w:rsidRPr="005004C3">
        <w:rPr>
          <w:szCs w:val="24"/>
        </w:rPr>
        <w:t>заштиту</w:t>
      </w:r>
      <w:proofErr w:type="spellEnd"/>
      <w:r w:rsidRPr="005004C3">
        <w:rPr>
          <w:szCs w:val="24"/>
        </w:rPr>
        <w:t xml:space="preserve"> </w:t>
      </w:r>
      <w:proofErr w:type="spellStart"/>
      <w:r w:rsidRPr="005004C3">
        <w:rPr>
          <w:szCs w:val="24"/>
        </w:rPr>
        <w:t>спомен</w:t>
      </w:r>
      <w:r w:rsidR="00E8451E">
        <w:rPr>
          <w:szCs w:val="24"/>
        </w:rPr>
        <w:t>ика</w:t>
      </w:r>
      <w:proofErr w:type="spellEnd"/>
      <w:r w:rsidR="00E8451E">
        <w:rPr>
          <w:szCs w:val="24"/>
        </w:rPr>
        <w:t xml:space="preserve"> </w:t>
      </w:r>
      <w:proofErr w:type="spellStart"/>
      <w:r w:rsidR="00E8451E">
        <w:rPr>
          <w:szCs w:val="24"/>
        </w:rPr>
        <w:t>културе</w:t>
      </w:r>
      <w:proofErr w:type="spellEnd"/>
      <w:r w:rsidR="00E8451E">
        <w:rPr>
          <w:szCs w:val="24"/>
        </w:rPr>
        <w:t xml:space="preserve"> </w:t>
      </w:r>
      <w:proofErr w:type="spellStart"/>
      <w:r w:rsidR="00E8451E">
        <w:rPr>
          <w:szCs w:val="24"/>
        </w:rPr>
        <w:t>за</w:t>
      </w:r>
      <w:proofErr w:type="spellEnd"/>
      <w:r w:rsidR="00E8451E">
        <w:rPr>
          <w:szCs w:val="24"/>
        </w:rPr>
        <w:t xml:space="preserve"> </w:t>
      </w:r>
      <w:proofErr w:type="spellStart"/>
      <w:r w:rsidR="00E8451E">
        <w:rPr>
          <w:szCs w:val="24"/>
        </w:rPr>
        <w:t>наведене</w:t>
      </w:r>
      <w:proofErr w:type="spellEnd"/>
      <w:r w:rsidR="00E8451E">
        <w:rPr>
          <w:szCs w:val="24"/>
        </w:rPr>
        <w:t xml:space="preserve"> </w:t>
      </w:r>
      <w:proofErr w:type="spellStart"/>
      <w:proofErr w:type="gramStart"/>
      <w:r w:rsidR="00E8451E">
        <w:rPr>
          <w:szCs w:val="24"/>
        </w:rPr>
        <w:t>радове</w:t>
      </w:r>
      <w:proofErr w:type="spellEnd"/>
      <w:r w:rsidRPr="005004C3">
        <w:rPr>
          <w:szCs w:val="24"/>
        </w:rPr>
        <w:t>(</w:t>
      </w:r>
      <w:proofErr w:type="spellStart"/>
      <w:proofErr w:type="gramEnd"/>
      <w:r w:rsidRPr="005004C3">
        <w:rPr>
          <w:szCs w:val="24"/>
        </w:rPr>
        <w:t>само</w:t>
      </w:r>
      <w:proofErr w:type="spellEnd"/>
      <w:r w:rsidRPr="005004C3">
        <w:rPr>
          <w:szCs w:val="24"/>
        </w:rPr>
        <w:t xml:space="preserve"> </w:t>
      </w:r>
      <w:proofErr w:type="spellStart"/>
      <w:r w:rsidRPr="005004C3">
        <w:rPr>
          <w:szCs w:val="24"/>
        </w:rPr>
        <w:t>ако</w:t>
      </w:r>
      <w:proofErr w:type="spellEnd"/>
      <w:r w:rsidRPr="005004C3">
        <w:rPr>
          <w:szCs w:val="24"/>
        </w:rPr>
        <w:t xml:space="preserve"> </w:t>
      </w:r>
      <w:proofErr w:type="spellStart"/>
      <w:r w:rsidRPr="005004C3">
        <w:rPr>
          <w:szCs w:val="24"/>
        </w:rPr>
        <w:t>је</w:t>
      </w:r>
      <w:proofErr w:type="spellEnd"/>
      <w:r w:rsidRPr="005004C3">
        <w:rPr>
          <w:szCs w:val="24"/>
        </w:rPr>
        <w:t xml:space="preserve"> </w:t>
      </w:r>
      <w:proofErr w:type="spellStart"/>
      <w:r w:rsidRPr="005004C3">
        <w:rPr>
          <w:szCs w:val="24"/>
        </w:rPr>
        <w:t>објекат</w:t>
      </w:r>
      <w:proofErr w:type="spellEnd"/>
      <w:r w:rsidRPr="005004C3">
        <w:rPr>
          <w:szCs w:val="24"/>
        </w:rPr>
        <w:t xml:space="preserve"> </w:t>
      </w:r>
      <w:proofErr w:type="spellStart"/>
      <w:r w:rsidRPr="005004C3">
        <w:rPr>
          <w:szCs w:val="24"/>
        </w:rPr>
        <w:t>заштићено</w:t>
      </w:r>
      <w:proofErr w:type="spellEnd"/>
      <w:r w:rsidRPr="005004C3">
        <w:rPr>
          <w:szCs w:val="24"/>
        </w:rPr>
        <w:t xml:space="preserve"> </w:t>
      </w:r>
      <w:proofErr w:type="spellStart"/>
      <w:r w:rsidRPr="005004C3">
        <w:rPr>
          <w:szCs w:val="24"/>
        </w:rPr>
        <w:t>непокретно</w:t>
      </w:r>
      <w:proofErr w:type="spellEnd"/>
      <w:r w:rsidRPr="005004C3">
        <w:rPr>
          <w:szCs w:val="24"/>
        </w:rPr>
        <w:t xml:space="preserve"> </w:t>
      </w:r>
      <w:proofErr w:type="spellStart"/>
      <w:r w:rsidRPr="005004C3">
        <w:rPr>
          <w:szCs w:val="24"/>
        </w:rPr>
        <w:t>културно</w:t>
      </w:r>
      <w:proofErr w:type="spellEnd"/>
      <w:r w:rsidRPr="005004C3">
        <w:rPr>
          <w:szCs w:val="24"/>
        </w:rPr>
        <w:t xml:space="preserve"> </w:t>
      </w:r>
      <w:proofErr w:type="spellStart"/>
      <w:r w:rsidRPr="005004C3">
        <w:rPr>
          <w:szCs w:val="24"/>
        </w:rPr>
        <w:t>добро</w:t>
      </w:r>
      <w:proofErr w:type="spellEnd"/>
      <w:r w:rsidRPr="005004C3">
        <w:rPr>
          <w:szCs w:val="24"/>
        </w:rPr>
        <w:t xml:space="preserve">). </w:t>
      </w:r>
    </w:p>
    <w:p w:rsidR="00AF26A2" w:rsidRPr="00AF26A2" w:rsidRDefault="00AF26A2" w:rsidP="00AF26A2">
      <w:pPr>
        <w:pStyle w:val="ListParagraph"/>
        <w:spacing w:after="0" w:line="240" w:lineRule="auto"/>
        <w:ind w:left="1428" w:firstLine="0"/>
        <w:rPr>
          <w:color w:val="FF0000"/>
          <w:szCs w:val="24"/>
          <w:lang w:val="sr-Cyrl-CS"/>
        </w:rPr>
      </w:pPr>
      <w:bookmarkStart w:id="1" w:name="_Hlk75026550"/>
    </w:p>
    <w:bookmarkEnd w:id="1"/>
    <w:p w:rsidR="00AF26A2" w:rsidRDefault="00AF26A2" w:rsidP="00AF26A2">
      <w:pPr>
        <w:spacing w:after="0" w:line="240" w:lineRule="auto"/>
        <w:rPr>
          <w:rFonts w:eastAsia="Times New Roman"/>
        </w:rPr>
      </w:pPr>
    </w:p>
    <w:p w:rsidR="00AF26A2" w:rsidRPr="00AF26A2" w:rsidRDefault="00AF26A2" w:rsidP="00AF26A2">
      <w:pPr>
        <w:spacing w:after="0" w:line="240" w:lineRule="auto"/>
        <w:rPr>
          <w:rFonts w:eastAsia="Times New Roman"/>
        </w:rPr>
      </w:pPr>
    </w:p>
    <w:p w:rsidR="00306EA7" w:rsidRPr="003F655D" w:rsidRDefault="00943044">
      <w:pPr>
        <w:widowControl w:val="0"/>
        <w:tabs>
          <w:tab w:val="left" w:pos="720"/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t xml:space="preserve">8. </w:t>
      </w:r>
      <w:proofErr w:type="spellStart"/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t>Критеријуми</w:t>
      </w:r>
      <w:proofErr w:type="spellEnd"/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t>за</w:t>
      </w:r>
      <w:proofErr w:type="spellEnd"/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t>избор</w:t>
      </w:r>
      <w:proofErr w:type="spellEnd"/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t>пројекта</w:t>
      </w:r>
      <w:proofErr w:type="spellEnd"/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B83C92" w:rsidRPr="003F655D" w:rsidRDefault="00B83C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06EA7" w:rsidRPr="003F655D" w:rsidRDefault="00B83C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t>(</w:t>
      </w:r>
      <w:proofErr w:type="spellStart"/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t>Попуњава</w:t>
      </w:r>
      <w:proofErr w:type="spellEnd"/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t>Комисија</w:t>
      </w:r>
      <w:proofErr w:type="spellEnd"/>
      <w:r w:rsidRPr="003F655D">
        <w:rPr>
          <w:rFonts w:ascii="Times New Roman" w:eastAsia="Times New Roman" w:hAnsi="Times New Roman" w:cs="Times New Roman"/>
          <w:b/>
          <w:sz w:val="24"/>
          <w:u w:val="single"/>
        </w:rPr>
        <w:t>)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3"/>
        <w:gridCol w:w="1642"/>
      </w:tblGrid>
      <w:tr w:rsidR="00306EA7" w:rsidRPr="003F655D" w:rsidTr="003F655D">
        <w:trPr>
          <w:trHeight w:val="1"/>
        </w:trPr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306EA7" w:rsidRPr="00C23CFD" w:rsidRDefault="00241EA7" w:rsidP="00B517B6">
            <w:pPr>
              <w:widowControl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Хитност</w:t>
            </w:r>
            <w:proofErr w:type="spellEnd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интервенције</w:t>
            </w:r>
            <w:proofErr w:type="spellEnd"/>
            <w:r w:rsidR="00B517B6"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proofErr w:type="spellStart"/>
            <w:r w:rsidR="00B517B6"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максималан</w:t>
            </w:r>
            <w:proofErr w:type="spellEnd"/>
            <w:r w:rsidR="00B517B6"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бодова</w:t>
            </w:r>
            <w:proofErr w:type="spellEnd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proofErr w:type="spellEnd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306EA7">
            <w:pPr>
              <w:widowControl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D83" w:rsidRPr="003F655D" w:rsidTr="00827D83">
        <w:trPr>
          <w:trHeight w:val="1"/>
        </w:trPr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7D83" w:rsidRPr="00C32595" w:rsidRDefault="00C32595" w:rsidP="00241EA7">
            <w:pPr>
              <w:widowControl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Степен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хитности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неопходности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извођења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одржавању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зграда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одређује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постојећих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девастација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595">
              <w:rPr>
                <w:rFonts w:ascii="Times New Roman" w:hAnsi="Times New Roman" w:cs="Times New Roman"/>
                <w:sz w:val="24"/>
                <w:szCs w:val="24"/>
              </w:rPr>
              <w:t>фасадама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7D83" w:rsidRPr="003F655D" w:rsidRDefault="00827D83">
            <w:pPr>
              <w:widowControl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A7" w:rsidRPr="003F655D" w:rsidTr="003F655D">
        <w:trPr>
          <w:trHeight w:val="1"/>
        </w:trPr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306EA7" w:rsidRPr="00C23CFD" w:rsidRDefault="00241EA7" w:rsidP="00241EA7">
            <w:pPr>
              <w:widowControl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</w:t>
            </w:r>
            <w:proofErr w:type="spellEnd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унапређења</w:t>
            </w:r>
            <w:proofErr w:type="spellEnd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својства</w:t>
            </w:r>
            <w:proofErr w:type="spellEnd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зграде</w:t>
            </w:r>
            <w:proofErr w:type="spellEnd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максималан</w:t>
            </w:r>
            <w:proofErr w:type="spellEnd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бодова</w:t>
            </w:r>
            <w:proofErr w:type="spellEnd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proofErr w:type="spellEnd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306E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A7" w:rsidRPr="003F655D" w:rsidTr="003F655D">
        <w:trPr>
          <w:trHeight w:val="270"/>
        </w:trPr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241EA7" w:rsidP="0042100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енергетске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ефикасности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зграде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10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306EA7">
            <w:pPr>
              <w:widowControl w:val="0"/>
              <w:spacing w:before="120" w:after="120" w:line="240" w:lineRule="auto"/>
              <w:ind w:righ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EA7" w:rsidRPr="003F655D" w:rsidTr="003F655D">
        <w:trPr>
          <w:trHeight w:val="280"/>
        </w:trPr>
        <w:tc>
          <w:tcPr>
            <w:tcW w:w="7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41EA7" w:rsidRPr="003F655D" w:rsidRDefault="00241EA7" w:rsidP="0042100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енергетске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ефикасности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фасадне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столарије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10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41EA7" w:rsidRPr="003F655D" w:rsidRDefault="00241EA7">
            <w:pPr>
              <w:widowControl w:val="0"/>
              <w:spacing w:before="120" w:after="120" w:line="240" w:lineRule="auto"/>
              <w:ind w:righ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EA7" w:rsidRPr="003F655D" w:rsidTr="003F655D">
        <w:trPr>
          <w:trHeight w:val="320"/>
        </w:trPr>
        <w:tc>
          <w:tcPr>
            <w:tcW w:w="7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41EA7" w:rsidRPr="003F655D" w:rsidRDefault="00421000" w:rsidP="00241EA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>енергетске</w:t>
            </w:r>
            <w:proofErr w:type="spellEnd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>ефикасности</w:t>
            </w:r>
            <w:proofErr w:type="spellEnd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>коришћењем</w:t>
            </w:r>
            <w:proofErr w:type="spellEnd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>зелених</w:t>
            </w:r>
            <w:proofErr w:type="spellEnd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>кровова</w:t>
            </w:r>
            <w:proofErr w:type="spellEnd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421000">
              <w:rPr>
                <w:rFonts w:ascii="Times New Roman" w:hAnsi="Times New Roman" w:cs="Times New Roman"/>
                <w:sz w:val="24"/>
                <w:szCs w:val="24"/>
              </w:rPr>
              <w:t xml:space="preserve"> 4;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41EA7" w:rsidRPr="003F655D" w:rsidRDefault="00241EA7">
            <w:pPr>
              <w:widowControl w:val="0"/>
              <w:spacing w:before="120" w:after="120" w:line="240" w:lineRule="auto"/>
              <w:ind w:righ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1000" w:rsidRPr="003F655D" w:rsidTr="00421000">
        <w:trPr>
          <w:trHeight w:val="325"/>
        </w:trPr>
        <w:tc>
          <w:tcPr>
            <w:tcW w:w="7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421000" w:rsidRPr="003F655D" w:rsidRDefault="00421000" w:rsidP="00241E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енергетске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ефикасности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грејања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максимални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3;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421000" w:rsidRPr="003F655D" w:rsidRDefault="00421000">
            <w:pPr>
              <w:widowControl w:val="0"/>
              <w:spacing w:before="120" w:after="120" w:line="240" w:lineRule="auto"/>
              <w:ind w:righ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1000" w:rsidRPr="003F655D" w:rsidTr="00421000">
        <w:trPr>
          <w:trHeight w:val="214"/>
        </w:trPr>
        <w:tc>
          <w:tcPr>
            <w:tcW w:w="7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421000" w:rsidRPr="003F655D" w:rsidRDefault="00421000" w:rsidP="00241E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енергетске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ефикасности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осветљења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максимални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421000" w:rsidRPr="003F655D" w:rsidRDefault="00421000">
            <w:pPr>
              <w:widowControl w:val="0"/>
              <w:spacing w:before="120" w:after="120" w:line="240" w:lineRule="auto"/>
              <w:ind w:righ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6EA7" w:rsidRPr="003F655D" w:rsidTr="003F655D">
        <w:trPr>
          <w:trHeight w:val="1"/>
        </w:trPr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306EA7" w:rsidRPr="00C23CFD" w:rsidRDefault="00241EA7" w:rsidP="00A27B1C">
            <w:pPr>
              <w:widowControl w:val="0"/>
              <w:spacing w:after="120" w:line="240" w:lineRule="auto"/>
              <w:ind w:righ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A27B1C"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амена</w:t>
            </w:r>
            <w:proofErr w:type="spellEnd"/>
            <w:r w:rsidR="00A27B1C"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7B1C"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објекта</w:t>
            </w:r>
            <w:proofErr w:type="spellEnd"/>
            <w:r w:rsid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максималан</w:t>
            </w:r>
            <w:proofErr w:type="spellEnd"/>
            <w:r w:rsid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бодова</w:t>
            </w:r>
            <w:proofErr w:type="spellEnd"/>
            <w:r w:rsid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proofErr w:type="spellEnd"/>
            <w:r w:rsid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306E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72F" w:rsidRPr="003F655D" w:rsidTr="003F655D">
        <w:trPr>
          <w:trHeight w:val="681"/>
        </w:trPr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79772F" w:rsidRPr="0079772F" w:rsidRDefault="003D2596" w:rsidP="008124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>стамбене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>стамбено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>пословне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>налазе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>територији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2458">
              <w:rPr>
                <w:rFonts w:ascii="Times New Roman" w:hAnsi="Times New Roman" w:cs="Times New Roman"/>
                <w:sz w:val="24"/>
                <w:szCs w:val="24"/>
              </w:rPr>
              <w:t>Куршумлија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79772F" w:rsidRPr="0079772F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79772F" w:rsidRPr="003F655D" w:rsidRDefault="007977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A7" w:rsidRPr="003F655D" w:rsidTr="003F655D">
        <w:trPr>
          <w:trHeight w:val="681"/>
        </w:trPr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241EA7" w:rsidP="003D25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објекте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>уживају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>неки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>смислу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културним</w:t>
            </w:r>
            <w:proofErr w:type="spellEnd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>добр</w:t>
            </w:r>
            <w:r w:rsidR="003D2596"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="003D2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596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="003D2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596">
              <w:rPr>
                <w:rFonts w:ascii="Times New Roman" w:eastAsia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="003D2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596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3D2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306E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A7" w:rsidRPr="003F655D" w:rsidTr="003F655D">
        <w:trPr>
          <w:trHeight w:val="421"/>
        </w:trPr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241EA7" w:rsidP="003D25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стамбене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обје</w:t>
            </w:r>
            <w:r w:rsidR="003D2596">
              <w:rPr>
                <w:rFonts w:ascii="Times New Roman" w:hAnsi="Times New Roman" w:cs="Times New Roman"/>
                <w:sz w:val="24"/>
                <w:szCs w:val="24"/>
              </w:rPr>
              <w:t>кте</w:t>
            </w:r>
            <w:proofErr w:type="spellEnd"/>
            <w:r w:rsidR="003D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596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="003D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59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="003D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59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="003D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596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3D259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306E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596" w:rsidRPr="003F655D" w:rsidTr="003F655D">
        <w:trPr>
          <w:trHeight w:val="576"/>
        </w:trPr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3D2596" w:rsidRPr="003F655D" w:rsidRDefault="003D2596" w:rsidP="003D25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стамбено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пословне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обје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3D2596" w:rsidRPr="003F655D" w:rsidRDefault="003D2596">
            <w:pPr>
              <w:widowControl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A7" w:rsidRPr="003F655D" w:rsidTr="003F655D">
        <w:trPr>
          <w:trHeight w:val="1"/>
        </w:trPr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C23CFD" w:rsidP="00812458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="00241EA7" w:rsidRPr="003F655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41EA7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="00241EA7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proofErr w:type="spellEnd"/>
            <w:r w:rsidR="00241EA7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1EA7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су</w:t>
            </w:r>
            <w:proofErr w:type="spellEnd"/>
            <w:r w:rsidR="00241EA7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1EA7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раније</w:t>
            </w:r>
            <w:proofErr w:type="spellEnd"/>
            <w:r w:rsidR="00241EA7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1EA7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коришћена</w:t>
            </w:r>
            <w:proofErr w:type="spellEnd"/>
            <w:r w:rsidR="00241EA7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1EA7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  <w:r w:rsidR="00241EA7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1EA7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буџета</w:t>
            </w:r>
            <w:proofErr w:type="spellEnd"/>
            <w:r w:rsidR="00241EA7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12458">
              <w:rPr>
                <w:rFonts w:ascii="Times New Roman" w:hAnsi="Times New Roman" w:cs="Times New Roman"/>
                <w:b/>
                <w:sz w:val="24"/>
                <w:szCs w:val="24"/>
              </w:rPr>
              <w:t>Општине</w:t>
            </w:r>
            <w:proofErr w:type="spellEnd"/>
            <w:r w:rsidR="00812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12458">
              <w:rPr>
                <w:rFonts w:ascii="Times New Roman" w:hAnsi="Times New Roman" w:cs="Times New Roman"/>
                <w:b/>
                <w:sz w:val="24"/>
                <w:szCs w:val="24"/>
              </w:rPr>
              <w:t>Куршумлија</w:t>
            </w:r>
            <w:proofErr w:type="spellEnd"/>
            <w:r w:rsidR="00812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максималан</w:t>
            </w:r>
            <w:proofErr w:type="spellEnd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бодова</w:t>
            </w:r>
            <w:proofErr w:type="spellEnd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proofErr w:type="spellEnd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306E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A7" w:rsidRPr="003F655D" w:rsidTr="003F655D">
        <w:trPr>
          <w:trHeight w:val="700"/>
        </w:trPr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241EA7" w:rsidP="00761E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нису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коришћена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306EA7" w:rsidRPr="003F655D" w:rsidRDefault="00306EA7">
            <w:pPr>
              <w:widowControl w:val="0"/>
              <w:spacing w:before="120" w:after="120" w:line="240" w:lineRule="auto"/>
              <w:ind w:righ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EA7" w:rsidRPr="003F655D" w:rsidTr="003F655D">
        <w:trPr>
          <w:trHeight w:val="240"/>
        </w:trPr>
        <w:tc>
          <w:tcPr>
            <w:tcW w:w="7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41EA7" w:rsidRPr="003F655D" w:rsidRDefault="00761ED4" w:rsidP="00DB5D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 w:rsidR="00241EA7" w:rsidRPr="003F655D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="00241EA7"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EA7" w:rsidRPr="003F655D">
              <w:rPr>
                <w:rFonts w:ascii="Times New Roman" w:hAnsi="Times New Roman" w:cs="Times New Roman"/>
                <w:sz w:val="24"/>
                <w:szCs w:val="24"/>
              </w:rPr>
              <w:t>коришћена</w:t>
            </w:r>
            <w:proofErr w:type="spellEnd"/>
            <w:r w:rsidR="00241EA7"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уговорне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DD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DB5DD4">
              <w:rPr>
                <w:rFonts w:ascii="Times New Roman" w:hAnsi="Times New Roman" w:cs="Times New Roman"/>
                <w:sz w:val="24"/>
                <w:szCs w:val="24"/>
              </w:rPr>
              <w:t>свему</w:t>
            </w:r>
            <w:proofErr w:type="spellEnd"/>
            <w:r w:rsidR="00DB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5DD4">
              <w:rPr>
                <w:rFonts w:ascii="Times New Roman" w:hAnsi="Times New Roman" w:cs="Times New Roman"/>
                <w:sz w:val="24"/>
                <w:szCs w:val="24"/>
              </w:rPr>
              <w:t>испуњене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41EA7" w:rsidRPr="003F655D" w:rsidRDefault="00241EA7">
            <w:pPr>
              <w:widowControl w:val="0"/>
              <w:spacing w:before="120" w:after="120" w:line="240" w:lineRule="auto"/>
              <w:ind w:righ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EA7" w:rsidRPr="003F655D" w:rsidTr="003F655D">
        <w:trPr>
          <w:trHeight w:val="290"/>
        </w:trPr>
        <w:tc>
          <w:tcPr>
            <w:tcW w:w="7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241EA7" w:rsidRPr="003F655D" w:rsidRDefault="00241EA7" w:rsidP="00421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Раније</w:t>
            </w:r>
            <w:proofErr w:type="spellEnd"/>
            <w:r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интервенције</w:t>
            </w:r>
            <w:proofErr w:type="spellEnd"/>
            <w:r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згради</w:t>
            </w:r>
            <w:proofErr w:type="spellEnd"/>
            <w:r w:rsidR="00A27B1C" w:rsidRPr="00C23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максималан</w:t>
            </w:r>
            <w:proofErr w:type="spellEnd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бодова</w:t>
            </w:r>
            <w:proofErr w:type="spellEnd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>је</w:t>
            </w:r>
            <w:proofErr w:type="spellEnd"/>
            <w:r w:rsidR="00A27B1C" w:rsidRPr="003F6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241EA7" w:rsidRPr="003F655D" w:rsidRDefault="00241EA7">
            <w:pPr>
              <w:widowControl w:val="0"/>
              <w:spacing w:before="120" w:after="120" w:line="240" w:lineRule="auto"/>
              <w:ind w:righ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EA7" w:rsidRPr="003F655D" w:rsidTr="003F655D">
        <w:trPr>
          <w:trHeight w:val="290"/>
        </w:trPr>
        <w:tc>
          <w:tcPr>
            <w:tcW w:w="7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41EA7" w:rsidRPr="003F655D" w:rsidRDefault="00560DDC" w:rsidP="00241E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proofErr w:type="gram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зграде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радове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инвестиционог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текућег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предузимале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1990.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41EA7" w:rsidRPr="003F655D" w:rsidRDefault="00241EA7">
            <w:pPr>
              <w:widowControl w:val="0"/>
              <w:spacing w:before="120" w:after="120" w:line="240" w:lineRule="auto"/>
              <w:ind w:righ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EA7" w:rsidRPr="003F655D" w:rsidTr="003F655D">
        <w:trPr>
          <w:trHeight w:val="290"/>
        </w:trPr>
        <w:tc>
          <w:tcPr>
            <w:tcW w:w="7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41EA7" w:rsidRPr="003F655D" w:rsidRDefault="00560DDC" w:rsidP="00241E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proofErr w:type="gram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зграде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наведене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радове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предузимале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1991. </w:t>
            </w:r>
            <w:proofErr w:type="spellStart"/>
            <w:proofErr w:type="gram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2000.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41EA7" w:rsidRPr="003F655D" w:rsidRDefault="00241EA7">
            <w:pPr>
              <w:widowControl w:val="0"/>
              <w:spacing w:before="120" w:after="120" w:line="240" w:lineRule="auto"/>
              <w:ind w:righ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0DDC" w:rsidRPr="003F655D" w:rsidTr="003F655D">
        <w:trPr>
          <w:trHeight w:val="290"/>
        </w:trPr>
        <w:tc>
          <w:tcPr>
            <w:tcW w:w="7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560DDC" w:rsidRPr="003F655D" w:rsidRDefault="00560DDC" w:rsidP="00241E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proofErr w:type="gram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зграде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наведене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радове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предузимале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2001. </w:t>
            </w:r>
            <w:proofErr w:type="spellStart"/>
            <w:proofErr w:type="gram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2010.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560DDC" w:rsidRPr="003F655D" w:rsidRDefault="00560DDC">
            <w:pPr>
              <w:widowControl w:val="0"/>
              <w:spacing w:before="120" w:after="120" w:line="240" w:lineRule="auto"/>
              <w:ind w:righ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0DDC" w:rsidRPr="003F655D" w:rsidTr="003F655D">
        <w:trPr>
          <w:trHeight w:val="290"/>
        </w:trPr>
        <w:tc>
          <w:tcPr>
            <w:tcW w:w="7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560DDC" w:rsidRPr="003F655D" w:rsidRDefault="00560DDC" w:rsidP="00241E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proofErr w:type="gram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зграде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наведене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радове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изводиле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F65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560DDC" w:rsidRPr="003F655D" w:rsidRDefault="00560DDC">
            <w:pPr>
              <w:widowControl w:val="0"/>
              <w:spacing w:before="120" w:after="120" w:line="240" w:lineRule="auto"/>
              <w:ind w:righ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06EA7" w:rsidRPr="003F655D" w:rsidRDefault="00306EA7" w:rsidP="00B83C92">
      <w:pPr>
        <w:widowControl w:val="0"/>
        <w:spacing w:after="0" w:line="240" w:lineRule="auto"/>
        <w:ind w:right="115"/>
        <w:rPr>
          <w:rFonts w:ascii="Times New Roman" w:eastAsia="Times New Roman" w:hAnsi="Times New Roman" w:cs="Times New Roman"/>
          <w:i/>
          <w:sz w:val="24"/>
        </w:rPr>
      </w:pPr>
    </w:p>
    <w:p w:rsidR="00306EA7" w:rsidRPr="003F655D" w:rsidRDefault="00943044" w:rsidP="00B83C92">
      <w:pPr>
        <w:widowControl w:val="0"/>
        <w:spacing w:after="0" w:line="240" w:lineRule="auto"/>
        <w:ind w:right="115" w:firstLine="72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3F655D">
        <w:rPr>
          <w:rFonts w:ascii="Times New Roman" w:eastAsia="Times New Roman" w:hAnsi="Times New Roman" w:cs="Times New Roman"/>
          <w:sz w:val="24"/>
        </w:rPr>
        <w:t>Максималан</w:t>
      </w:r>
      <w:proofErr w:type="spellEnd"/>
      <w:r w:rsidRPr="003F655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F655D">
        <w:rPr>
          <w:rFonts w:ascii="Times New Roman" w:eastAsia="Times New Roman" w:hAnsi="Times New Roman" w:cs="Times New Roman"/>
          <w:sz w:val="24"/>
        </w:rPr>
        <w:t>укупан</w:t>
      </w:r>
      <w:proofErr w:type="spellEnd"/>
      <w:r w:rsidRPr="003F655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F655D">
        <w:rPr>
          <w:rFonts w:ascii="Times New Roman" w:eastAsia="Times New Roman" w:hAnsi="Times New Roman" w:cs="Times New Roman"/>
          <w:sz w:val="24"/>
        </w:rPr>
        <w:t>резултатa</w:t>
      </w:r>
      <w:proofErr w:type="spellEnd"/>
      <w:r w:rsidRPr="003F655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F655D">
        <w:rPr>
          <w:rFonts w:ascii="Times New Roman" w:eastAsia="Times New Roman" w:hAnsi="Times New Roman" w:cs="Times New Roman"/>
          <w:sz w:val="24"/>
        </w:rPr>
        <w:t>након</w:t>
      </w:r>
      <w:proofErr w:type="spellEnd"/>
      <w:r w:rsidRPr="003F655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F655D">
        <w:rPr>
          <w:rFonts w:ascii="Times New Roman" w:eastAsia="Times New Roman" w:hAnsi="Times New Roman" w:cs="Times New Roman"/>
          <w:sz w:val="24"/>
        </w:rPr>
        <w:t>бодовања</w:t>
      </w:r>
      <w:proofErr w:type="spellEnd"/>
      <w:r w:rsidRPr="003F655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F655D">
        <w:rPr>
          <w:rFonts w:ascii="Times New Roman" w:eastAsia="Times New Roman" w:hAnsi="Times New Roman" w:cs="Times New Roman"/>
          <w:sz w:val="24"/>
        </w:rPr>
        <w:t>по</w:t>
      </w:r>
      <w:proofErr w:type="spellEnd"/>
      <w:r w:rsidRPr="003F655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F655D">
        <w:rPr>
          <w:rFonts w:ascii="Times New Roman" w:eastAsia="Times New Roman" w:hAnsi="Times New Roman" w:cs="Times New Roman"/>
          <w:sz w:val="24"/>
        </w:rPr>
        <w:t>критеријумима</w:t>
      </w:r>
      <w:proofErr w:type="spellEnd"/>
      <w:r w:rsidRPr="003F655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F655D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Pr="003F655D">
        <w:rPr>
          <w:rFonts w:ascii="Times New Roman" w:eastAsia="Times New Roman" w:hAnsi="Times New Roman" w:cs="Times New Roman"/>
          <w:sz w:val="24"/>
        </w:rPr>
        <w:t xml:space="preserve"> 100 </w:t>
      </w:r>
      <w:proofErr w:type="spellStart"/>
      <w:r w:rsidRPr="003F655D">
        <w:rPr>
          <w:rFonts w:ascii="Times New Roman" w:eastAsia="Times New Roman" w:hAnsi="Times New Roman" w:cs="Times New Roman"/>
          <w:sz w:val="24"/>
        </w:rPr>
        <w:t>бодова</w:t>
      </w:r>
      <w:proofErr w:type="spellEnd"/>
      <w:r w:rsidRPr="003F655D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306EA7" w:rsidRPr="003F655D" w:rsidRDefault="00306EA7">
      <w:pPr>
        <w:widowControl w:val="0"/>
        <w:spacing w:after="0" w:line="245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306EA7" w:rsidRPr="003F655D" w:rsidRDefault="00306EA7">
      <w:pPr>
        <w:widowControl w:val="0"/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06EA7" w:rsidRPr="003F655D" w:rsidRDefault="00943044">
      <w:pPr>
        <w:widowControl w:val="0"/>
        <w:spacing w:after="0" w:line="245" w:lineRule="auto"/>
        <w:ind w:left="5220"/>
        <w:jc w:val="center"/>
        <w:rPr>
          <w:rFonts w:ascii="Times New Roman" w:eastAsia="Times New Roman" w:hAnsi="Times New Roman" w:cs="Times New Roman"/>
          <w:sz w:val="24"/>
        </w:rPr>
      </w:pPr>
      <w:r w:rsidRPr="003F655D">
        <w:rPr>
          <w:rFonts w:ascii="Times New Roman" w:eastAsia="Times New Roman" w:hAnsi="Times New Roman" w:cs="Times New Roman"/>
          <w:b/>
          <w:color w:val="000000"/>
          <w:sz w:val="24"/>
        </w:rPr>
        <w:t>УПРАВНИК СТАМБЕНЕ ЗАЈЕДНИЦЕ</w:t>
      </w:r>
    </w:p>
    <w:p w:rsidR="00306EA7" w:rsidRPr="003F655D" w:rsidRDefault="00306EA7">
      <w:pPr>
        <w:widowControl w:val="0"/>
        <w:spacing w:after="0" w:line="245" w:lineRule="auto"/>
        <w:ind w:left="52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306EA7" w:rsidRPr="003F655D" w:rsidRDefault="00306EA7">
      <w:pPr>
        <w:widowControl w:val="0"/>
        <w:spacing w:after="0" w:line="245" w:lineRule="auto"/>
        <w:ind w:left="52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06EA7" w:rsidRPr="003F655D" w:rsidRDefault="00943044">
      <w:pPr>
        <w:widowControl w:val="0"/>
        <w:spacing w:after="0" w:line="245" w:lineRule="auto"/>
        <w:ind w:left="5220"/>
        <w:jc w:val="center"/>
        <w:rPr>
          <w:rFonts w:ascii="Times New Roman" w:eastAsia="Times New Roman" w:hAnsi="Times New Roman" w:cs="Times New Roman"/>
          <w:sz w:val="24"/>
        </w:rPr>
      </w:pPr>
      <w:r w:rsidRPr="003F655D"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</w:t>
      </w:r>
    </w:p>
    <w:sectPr w:rsidR="00306EA7" w:rsidRPr="003F655D" w:rsidSect="0075144D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69C" w:rsidRDefault="00D7269C" w:rsidP="00245DE3">
      <w:pPr>
        <w:spacing w:after="0" w:line="240" w:lineRule="auto"/>
      </w:pPr>
      <w:r>
        <w:separator/>
      </w:r>
    </w:p>
  </w:endnote>
  <w:endnote w:type="continuationSeparator" w:id="0">
    <w:p w:rsidR="00D7269C" w:rsidRDefault="00D7269C" w:rsidP="0024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69C" w:rsidRDefault="00D7269C" w:rsidP="00245DE3">
      <w:pPr>
        <w:spacing w:after="0" w:line="240" w:lineRule="auto"/>
      </w:pPr>
      <w:r>
        <w:separator/>
      </w:r>
    </w:p>
  </w:footnote>
  <w:footnote w:type="continuationSeparator" w:id="0">
    <w:p w:rsidR="00D7269C" w:rsidRDefault="00D7269C" w:rsidP="00245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1E63"/>
    <w:multiLevelType w:val="hybridMultilevel"/>
    <w:tmpl w:val="D946F610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ED52D7"/>
    <w:multiLevelType w:val="hybridMultilevel"/>
    <w:tmpl w:val="A8BEF802"/>
    <w:lvl w:ilvl="0" w:tplc="D8D61E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D35009"/>
    <w:multiLevelType w:val="multilevel"/>
    <w:tmpl w:val="80467A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C947EC"/>
    <w:multiLevelType w:val="multilevel"/>
    <w:tmpl w:val="C114A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644B1C"/>
    <w:multiLevelType w:val="multilevel"/>
    <w:tmpl w:val="6CDCC7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FA3A39"/>
    <w:multiLevelType w:val="hybridMultilevel"/>
    <w:tmpl w:val="CED2021A"/>
    <w:lvl w:ilvl="0" w:tplc="306E5F48">
      <w:start w:val="1"/>
      <w:numFmt w:val="decimal"/>
      <w:lvlText w:val="%1)"/>
      <w:lvlJc w:val="left"/>
      <w:pPr>
        <w:ind w:left="2148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636273"/>
    <w:multiLevelType w:val="hybridMultilevel"/>
    <w:tmpl w:val="68EE13BC"/>
    <w:lvl w:ilvl="0" w:tplc="D8D61E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CE4C1D"/>
    <w:multiLevelType w:val="multilevel"/>
    <w:tmpl w:val="67D616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EC5855"/>
    <w:multiLevelType w:val="multilevel"/>
    <w:tmpl w:val="F39C6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6EA7"/>
    <w:rsid w:val="000B44E4"/>
    <w:rsid w:val="000D3D4D"/>
    <w:rsid w:val="000F11F2"/>
    <w:rsid w:val="00120559"/>
    <w:rsid w:val="00172C60"/>
    <w:rsid w:val="0018047D"/>
    <w:rsid w:val="001A56C6"/>
    <w:rsid w:val="001C4788"/>
    <w:rsid w:val="00241EA7"/>
    <w:rsid w:val="00245DE3"/>
    <w:rsid w:val="002E343C"/>
    <w:rsid w:val="00306EA7"/>
    <w:rsid w:val="003D2596"/>
    <w:rsid w:val="003E2E80"/>
    <w:rsid w:val="003F1ED0"/>
    <w:rsid w:val="003F655D"/>
    <w:rsid w:val="00421000"/>
    <w:rsid w:val="00427A7A"/>
    <w:rsid w:val="004C42FB"/>
    <w:rsid w:val="005004C3"/>
    <w:rsid w:val="00560DDC"/>
    <w:rsid w:val="00626B33"/>
    <w:rsid w:val="0075144D"/>
    <w:rsid w:val="00761ED4"/>
    <w:rsid w:val="00790DF2"/>
    <w:rsid w:val="0079772F"/>
    <w:rsid w:val="007A5679"/>
    <w:rsid w:val="00812458"/>
    <w:rsid w:val="00827D83"/>
    <w:rsid w:val="00943044"/>
    <w:rsid w:val="00965D45"/>
    <w:rsid w:val="00A00238"/>
    <w:rsid w:val="00A27B1C"/>
    <w:rsid w:val="00A81BA8"/>
    <w:rsid w:val="00AA64FE"/>
    <w:rsid w:val="00AD3148"/>
    <w:rsid w:val="00AF26A2"/>
    <w:rsid w:val="00B438E0"/>
    <w:rsid w:val="00B517B6"/>
    <w:rsid w:val="00B83C92"/>
    <w:rsid w:val="00B95B42"/>
    <w:rsid w:val="00C23CFD"/>
    <w:rsid w:val="00C32595"/>
    <w:rsid w:val="00C4694D"/>
    <w:rsid w:val="00C73CF8"/>
    <w:rsid w:val="00C83C12"/>
    <w:rsid w:val="00D7269C"/>
    <w:rsid w:val="00DB5DD4"/>
    <w:rsid w:val="00E8451E"/>
    <w:rsid w:val="00F123F7"/>
    <w:rsid w:val="00F7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DF2"/>
    <w:pPr>
      <w:autoSpaceDE w:val="0"/>
      <w:autoSpaceDN w:val="0"/>
      <w:adjustRightInd w:val="0"/>
      <w:spacing w:after="0" w:line="240" w:lineRule="auto"/>
    </w:pPr>
    <w:rPr>
      <w:rFonts w:ascii="Bookman Old Style" w:eastAsiaTheme="minorHAnsi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45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5DE3"/>
  </w:style>
  <w:style w:type="paragraph" w:styleId="Footer">
    <w:name w:val="footer"/>
    <w:basedOn w:val="Normal"/>
    <w:link w:val="FooterChar"/>
    <w:uiPriority w:val="99"/>
    <w:semiHidden/>
    <w:unhideWhenUsed/>
    <w:rsid w:val="00245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DE3"/>
  </w:style>
  <w:style w:type="paragraph" w:styleId="BalloonText">
    <w:name w:val="Balloon Text"/>
    <w:basedOn w:val="Normal"/>
    <w:link w:val="BalloonTextChar"/>
    <w:uiPriority w:val="99"/>
    <w:semiHidden/>
    <w:unhideWhenUsed/>
    <w:rsid w:val="000B4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41EA7"/>
    <w:pPr>
      <w:spacing w:after="5" w:line="252" w:lineRule="auto"/>
      <w:ind w:left="720" w:hanging="3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1EA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Characters">
    <w:name w:val="Footnote Characters"/>
    <w:basedOn w:val="DefaultParagraphFont"/>
    <w:qFormat/>
    <w:rsid w:val="00A27B1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97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72F"/>
    <w:pPr>
      <w:spacing w:after="5" w:line="240" w:lineRule="auto"/>
      <w:ind w:left="61" w:hanging="3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72F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DF2"/>
    <w:pPr>
      <w:autoSpaceDE w:val="0"/>
      <w:autoSpaceDN w:val="0"/>
      <w:adjustRightInd w:val="0"/>
      <w:spacing w:after="0" w:line="240" w:lineRule="auto"/>
    </w:pPr>
    <w:rPr>
      <w:rFonts w:ascii="Bookman Old Style" w:eastAsiaTheme="minorHAnsi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45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5DE3"/>
  </w:style>
  <w:style w:type="paragraph" w:styleId="Footer">
    <w:name w:val="footer"/>
    <w:basedOn w:val="Normal"/>
    <w:link w:val="FooterChar"/>
    <w:uiPriority w:val="99"/>
    <w:semiHidden/>
    <w:unhideWhenUsed/>
    <w:rsid w:val="00245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DE3"/>
  </w:style>
  <w:style w:type="paragraph" w:styleId="BalloonText">
    <w:name w:val="Balloon Text"/>
    <w:basedOn w:val="Normal"/>
    <w:link w:val="BalloonTextChar"/>
    <w:uiPriority w:val="99"/>
    <w:semiHidden/>
    <w:unhideWhenUsed/>
    <w:rsid w:val="000B4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41EA7"/>
    <w:pPr>
      <w:spacing w:after="5" w:line="252" w:lineRule="auto"/>
      <w:ind w:left="720" w:hanging="3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sr-Latn-RS" w:eastAsia="sr-Latn-R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1EA7"/>
    <w:rPr>
      <w:rFonts w:ascii="Times New Roman" w:eastAsia="Times New Roman" w:hAnsi="Times New Roman" w:cs="Times New Roman"/>
      <w:color w:val="000000"/>
      <w:sz w:val="24"/>
      <w:lang w:val="sr-Latn-RS" w:eastAsia="sr-Latn-RS"/>
    </w:rPr>
  </w:style>
  <w:style w:type="character" w:customStyle="1" w:styleId="FootnoteCharacters">
    <w:name w:val="Footnote Characters"/>
    <w:basedOn w:val="DefaultParagraphFont"/>
    <w:qFormat/>
    <w:rsid w:val="00A27B1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97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72F"/>
    <w:pPr>
      <w:spacing w:after="5" w:line="240" w:lineRule="auto"/>
      <w:ind w:left="61" w:hanging="3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sr-Latn-RS" w:eastAsia="sr-Latn-R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72F"/>
    <w:rPr>
      <w:rFonts w:ascii="Times New Roman" w:eastAsia="Times New Roman" w:hAnsi="Times New Roman" w:cs="Times New Roman"/>
      <w:color w:val="000000"/>
      <w:sz w:val="20"/>
      <w:szCs w:val="2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3CFD-168D-4CD4-9C9D-7FF7471E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ismail - [2010]</cp:lastModifiedBy>
  <cp:revision>4</cp:revision>
  <cp:lastPrinted>2020-02-28T07:56:00Z</cp:lastPrinted>
  <dcterms:created xsi:type="dcterms:W3CDTF">2023-03-27T18:02:00Z</dcterms:created>
  <dcterms:modified xsi:type="dcterms:W3CDTF">2024-03-20T09:45:00Z</dcterms:modified>
</cp:coreProperties>
</file>